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238C" w14:textId="53D71A77" w:rsidR="00D153C7" w:rsidRPr="009943DF" w:rsidRDefault="00BA7C88" w:rsidP="0001049F">
      <w:pPr>
        <w:spacing w:line="360" w:lineRule="auto"/>
        <w:jc w:val="center"/>
        <w:rPr>
          <w:rFonts w:cs="Arial"/>
          <w:noProof/>
          <w:lang w:eastAsia="en-GB"/>
        </w:rPr>
      </w:pPr>
      <w:r>
        <w:rPr>
          <w:rFonts w:cs="Arial"/>
          <w:noProof/>
          <w:lang w:eastAsia="en-GB"/>
        </w:rPr>
        <w:t xml:space="preserve"> </w:t>
      </w:r>
      <w:r w:rsidR="00A87188">
        <w:rPr>
          <w:rFonts w:cs="Arial"/>
          <w:noProof/>
          <w:lang w:eastAsia="en-GB"/>
        </w:rPr>
        <w:t xml:space="preserve"> </w:t>
      </w:r>
      <w:r w:rsidR="0062162F">
        <w:rPr>
          <w:rFonts w:cs="Arial"/>
          <w:noProof/>
          <w:lang w:eastAsia="en-GB"/>
        </w:rPr>
        <w:drawing>
          <wp:inline distT="0" distB="0" distL="0" distR="0" wp14:anchorId="11170511" wp14:editId="228FDB8D">
            <wp:extent cx="2257425" cy="1114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1114425"/>
                    </a:xfrm>
                    <a:prstGeom prst="rect">
                      <a:avLst/>
                    </a:prstGeom>
                    <a:noFill/>
                    <a:ln>
                      <a:noFill/>
                    </a:ln>
                  </pic:spPr>
                </pic:pic>
              </a:graphicData>
            </a:graphic>
          </wp:inline>
        </w:drawing>
      </w:r>
    </w:p>
    <w:p w14:paraId="5E94906B" w14:textId="77777777" w:rsidR="00422CD9" w:rsidRPr="009943DF" w:rsidRDefault="00422CD9" w:rsidP="0001049F">
      <w:pPr>
        <w:spacing w:line="360" w:lineRule="auto"/>
        <w:jc w:val="center"/>
        <w:rPr>
          <w:rFonts w:cs="Arial"/>
        </w:rPr>
      </w:pPr>
    </w:p>
    <w:p w14:paraId="04753BB5" w14:textId="77777777" w:rsidR="001B25E3" w:rsidRPr="009943DF" w:rsidRDefault="00D23A53" w:rsidP="0001049F">
      <w:pPr>
        <w:tabs>
          <w:tab w:val="left" w:pos="1080"/>
        </w:tabs>
        <w:spacing w:line="360" w:lineRule="auto"/>
        <w:jc w:val="center"/>
        <w:rPr>
          <w:rFonts w:cs="Arial"/>
          <w:b/>
          <w:sz w:val="28"/>
        </w:rPr>
      </w:pPr>
      <w:r w:rsidRPr="009943DF">
        <w:rPr>
          <w:rFonts w:cs="Arial"/>
          <w:b/>
          <w:sz w:val="28"/>
        </w:rPr>
        <w:t xml:space="preserve">Student Learning </w:t>
      </w:r>
      <w:r w:rsidR="00C82E61" w:rsidRPr="009943DF">
        <w:rPr>
          <w:rFonts w:cs="Arial"/>
          <w:b/>
          <w:sz w:val="28"/>
        </w:rPr>
        <w:t xml:space="preserve">&amp; </w:t>
      </w:r>
      <w:r w:rsidRPr="009943DF">
        <w:rPr>
          <w:rFonts w:cs="Arial"/>
          <w:b/>
          <w:sz w:val="28"/>
        </w:rPr>
        <w:t>Experience</w:t>
      </w:r>
      <w:r w:rsidR="00C82E61" w:rsidRPr="009943DF">
        <w:rPr>
          <w:rFonts w:cs="Arial"/>
          <w:b/>
          <w:sz w:val="28"/>
        </w:rPr>
        <w:t xml:space="preserve"> Committee</w:t>
      </w:r>
    </w:p>
    <w:p w14:paraId="20803246" w14:textId="77777777" w:rsidR="001B25E3" w:rsidRPr="009943DF" w:rsidRDefault="001B25E3" w:rsidP="004F6998">
      <w:pPr>
        <w:tabs>
          <w:tab w:val="left" w:pos="1080"/>
        </w:tabs>
        <w:rPr>
          <w:rFonts w:cs="Arial"/>
          <w:sz w:val="36"/>
        </w:rPr>
      </w:pPr>
    </w:p>
    <w:p w14:paraId="71155EA6" w14:textId="77777777" w:rsidR="00EF3D80" w:rsidRPr="0055425A" w:rsidRDefault="00EF3D80" w:rsidP="00EF3D80">
      <w:pPr>
        <w:rPr>
          <w:sz w:val="36"/>
          <w:szCs w:val="36"/>
        </w:rPr>
      </w:pPr>
    </w:p>
    <w:tbl>
      <w:tblPr>
        <w:tblW w:w="0" w:type="auto"/>
        <w:tblInd w:w="198" w:type="dxa"/>
        <w:tblBorders>
          <w:top w:val="triple" w:sz="12" w:space="0" w:color="auto"/>
          <w:left w:val="triple" w:sz="12" w:space="0" w:color="auto"/>
          <w:bottom w:val="triple" w:sz="12" w:space="0" w:color="auto"/>
          <w:right w:val="triple" w:sz="12" w:space="0" w:color="auto"/>
        </w:tblBorders>
        <w:shd w:val="clear" w:color="auto" w:fill="F4B083"/>
        <w:tblLook w:val="04A0" w:firstRow="1" w:lastRow="0" w:firstColumn="1" w:lastColumn="0" w:noHBand="0" w:noVBand="1"/>
      </w:tblPr>
      <w:tblGrid>
        <w:gridCol w:w="8678"/>
      </w:tblGrid>
      <w:tr w:rsidR="00EF3D80" w14:paraId="05F9923A" w14:textId="77777777" w:rsidTr="0038324D">
        <w:tc>
          <w:tcPr>
            <w:tcW w:w="9044" w:type="dxa"/>
            <w:shd w:val="clear" w:color="auto" w:fill="F4B083"/>
          </w:tcPr>
          <w:p w14:paraId="5BDD017C" w14:textId="77777777" w:rsidR="0055425A" w:rsidRPr="0020576A" w:rsidRDefault="0055425A" w:rsidP="0055425A">
            <w:pPr>
              <w:jc w:val="center"/>
              <w:rPr>
                <w:rFonts w:cs="Arial"/>
                <w:b/>
                <w:bCs/>
                <w:sz w:val="48"/>
                <w:szCs w:val="48"/>
              </w:rPr>
            </w:pPr>
          </w:p>
          <w:p w14:paraId="488EE390" w14:textId="77777777" w:rsidR="00EF3D80" w:rsidRPr="0038324D" w:rsidRDefault="00EF3D80" w:rsidP="0055425A">
            <w:pPr>
              <w:jc w:val="center"/>
              <w:rPr>
                <w:rFonts w:cs="Arial"/>
                <w:b/>
                <w:bCs/>
                <w:sz w:val="48"/>
                <w:szCs w:val="44"/>
              </w:rPr>
            </w:pPr>
            <w:r w:rsidRPr="0038324D">
              <w:rPr>
                <w:rFonts w:cs="Arial"/>
                <w:b/>
                <w:bCs/>
                <w:sz w:val="48"/>
                <w:szCs w:val="44"/>
              </w:rPr>
              <w:t xml:space="preserve">Chapter C: </w:t>
            </w:r>
          </w:p>
          <w:p w14:paraId="2CBCEC45" w14:textId="77777777" w:rsidR="00EF3D80" w:rsidRPr="00FD16C1" w:rsidRDefault="00EF3D80" w:rsidP="0055425A">
            <w:pPr>
              <w:jc w:val="center"/>
              <w:rPr>
                <w:rFonts w:cs="Arial"/>
                <w:b/>
                <w:bCs/>
                <w:sz w:val="44"/>
                <w:szCs w:val="48"/>
              </w:rPr>
            </w:pPr>
          </w:p>
          <w:p w14:paraId="66C0EE8D" w14:textId="77777777" w:rsidR="00EF3D80" w:rsidRPr="00FD16C1" w:rsidRDefault="00EF3D80" w:rsidP="0055425A">
            <w:pPr>
              <w:jc w:val="center"/>
              <w:rPr>
                <w:rFonts w:cs="Arial"/>
                <w:b/>
                <w:bCs/>
                <w:sz w:val="44"/>
                <w:szCs w:val="48"/>
              </w:rPr>
            </w:pPr>
            <w:r w:rsidRPr="00FD16C1">
              <w:rPr>
                <w:rFonts w:cs="Arial"/>
                <w:b/>
                <w:bCs/>
                <w:sz w:val="44"/>
                <w:szCs w:val="48"/>
              </w:rPr>
              <w:t>Short Awards:</w:t>
            </w:r>
          </w:p>
          <w:p w14:paraId="128C8F1C" w14:textId="5765F684" w:rsidR="00EF3D80" w:rsidRPr="00FD16C1" w:rsidRDefault="00EF3D80" w:rsidP="0055425A">
            <w:pPr>
              <w:jc w:val="center"/>
              <w:rPr>
                <w:rFonts w:cs="Arial"/>
                <w:b/>
                <w:bCs/>
                <w:sz w:val="44"/>
                <w:szCs w:val="48"/>
              </w:rPr>
            </w:pPr>
            <w:r w:rsidRPr="00FD16C1">
              <w:rPr>
                <w:rFonts w:cs="Arial"/>
                <w:b/>
                <w:bCs/>
                <w:sz w:val="44"/>
                <w:szCs w:val="48"/>
              </w:rPr>
              <w:t>Design, Development</w:t>
            </w:r>
            <w:r w:rsidR="009E4FB1" w:rsidRPr="00FD16C1">
              <w:rPr>
                <w:rFonts w:cs="Arial"/>
                <w:b/>
                <w:bCs/>
                <w:sz w:val="44"/>
                <w:szCs w:val="48"/>
              </w:rPr>
              <w:t xml:space="preserve">, </w:t>
            </w:r>
            <w:r w:rsidR="001C326C">
              <w:rPr>
                <w:rFonts w:cs="Arial"/>
                <w:b/>
                <w:bCs/>
                <w:sz w:val="44"/>
                <w:szCs w:val="48"/>
              </w:rPr>
              <w:t>and Validation</w:t>
            </w:r>
          </w:p>
          <w:p w14:paraId="355AF0A0" w14:textId="77777777" w:rsidR="009E4FB1" w:rsidRPr="00FD16C1" w:rsidRDefault="009E4FB1" w:rsidP="0055425A">
            <w:pPr>
              <w:jc w:val="center"/>
              <w:rPr>
                <w:rFonts w:cs="Arial"/>
                <w:b/>
                <w:bCs/>
                <w:sz w:val="44"/>
                <w:szCs w:val="48"/>
              </w:rPr>
            </w:pPr>
            <w:r w:rsidRPr="00FD16C1">
              <w:rPr>
                <w:rFonts w:cs="Arial"/>
                <w:b/>
                <w:bCs/>
                <w:sz w:val="44"/>
                <w:szCs w:val="48"/>
              </w:rPr>
              <w:t>(Low</w:t>
            </w:r>
            <w:r w:rsidR="009057F9">
              <w:rPr>
                <w:rFonts w:cs="Arial"/>
                <w:b/>
                <w:bCs/>
                <w:sz w:val="44"/>
                <w:szCs w:val="48"/>
              </w:rPr>
              <w:t>-</w:t>
            </w:r>
            <w:r w:rsidRPr="00FD16C1">
              <w:rPr>
                <w:rFonts w:cs="Arial"/>
                <w:b/>
                <w:bCs/>
                <w:sz w:val="44"/>
                <w:szCs w:val="48"/>
              </w:rPr>
              <w:t>Risk Activity)</w:t>
            </w:r>
          </w:p>
          <w:p w14:paraId="7CCE0097" w14:textId="77777777" w:rsidR="00EF3D80" w:rsidRPr="0020576A" w:rsidRDefault="00EF3D80" w:rsidP="0038324D">
            <w:pPr>
              <w:jc w:val="center"/>
              <w:rPr>
                <w:rFonts w:cs="Arial"/>
                <w:sz w:val="48"/>
                <w:szCs w:val="48"/>
              </w:rPr>
            </w:pPr>
          </w:p>
        </w:tc>
      </w:tr>
    </w:tbl>
    <w:p w14:paraId="526B67CD" w14:textId="77777777" w:rsidR="00EF3D80" w:rsidRDefault="00EF3D80" w:rsidP="0055425A"/>
    <w:p w14:paraId="7D7A0E2B" w14:textId="77777777" w:rsidR="00EF3D80" w:rsidRPr="0055425A" w:rsidRDefault="00EF3D80" w:rsidP="0055425A">
      <w:pPr>
        <w:tabs>
          <w:tab w:val="left" w:pos="1080"/>
        </w:tabs>
        <w:rPr>
          <w:rFonts w:cs="Arial"/>
        </w:rPr>
      </w:pPr>
    </w:p>
    <w:p w14:paraId="4E7E7AA3" w14:textId="77777777" w:rsidR="00111B7C" w:rsidRPr="0055425A" w:rsidRDefault="00111B7C" w:rsidP="0055425A">
      <w:pPr>
        <w:tabs>
          <w:tab w:val="left" w:pos="1080"/>
        </w:tabs>
        <w:rPr>
          <w:rFonts w:cs="Arial"/>
        </w:rPr>
      </w:pPr>
    </w:p>
    <w:p w14:paraId="65339229" w14:textId="77777777" w:rsidR="000F0602" w:rsidRDefault="000F0602" w:rsidP="0055425A">
      <w:pPr>
        <w:rPr>
          <w:rFonts w:cs="Arial"/>
        </w:rPr>
      </w:pPr>
    </w:p>
    <w:p w14:paraId="067B0BA9" w14:textId="77777777" w:rsidR="0055425A" w:rsidRDefault="0055425A" w:rsidP="0055425A">
      <w:pPr>
        <w:rPr>
          <w:rFonts w:cs="Arial"/>
        </w:rPr>
      </w:pPr>
    </w:p>
    <w:p w14:paraId="397B00ED" w14:textId="77777777" w:rsidR="0055425A" w:rsidRDefault="0055425A" w:rsidP="0055425A">
      <w:pPr>
        <w:rPr>
          <w:rFonts w:cs="Arial"/>
        </w:rPr>
      </w:pPr>
    </w:p>
    <w:p w14:paraId="3EDF5638" w14:textId="77777777" w:rsidR="0055425A" w:rsidRDefault="0055425A" w:rsidP="0055425A">
      <w:pPr>
        <w:rPr>
          <w:rFonts w:cs="Arial"/>
        </w:rPr>
      </w:pPr>
    </w:p>
    <w:p w14:paraId="78EEC108" w14:textId="77777777" w:rsidR="00EB0583" w:rsidRDefault="00EB0583" w:rsidP="0055425A">
      <w:pPr>
        <w:rPr>
          <w:rFonts w:cs="Arial"/>
        </w:rPr>
      </w:pPr>
    </w:p>
    <w:p w14:paraId="407F1096" w14:textId="77777777" w:rsidR="00EB0583" w:rsidRDefault="00EB0583" w:rsidP="0055425A">
      <w:pPr>
        <w:rPr>
          <w:rFonts w:cs="Arial"/>
        </w:rPr>
      </w:pPr>
    </w:p>
    <w:p w14:paraId="16C43085" w14:textId="77777777" w:rsidR="00EB0583" w:rsidRDefault="00EB0583" w:rsidP="0055425A">
      <w:pPr>
        <w:rPr>
          <w:rFonts w:cs="Arial"/>
        </w:rPr>
      </w:pPr>
    </w:p>
    <w:p w14:paraId="2409C9CD" w14:textId="77777777" w:rsidR="00EB0583" w:rsidRDefault="00EB0583" w:rsidP="0055425A">
      <w:pPr>
        <w:rPr>
          <w:rFonts w:cs="Arial"/>
        </w:rPr>
      </w:pPr>
    </w:p>
    <w:p w14:paraId="6B094C67" w14:textId="77777777" w:rsidR="009E33E5" w:rsidRDefault="009E33E5" w:rsidP="0055425A">
      <w:pPr>
        <w:rPr>
          <w:rFonts w:cs="Arial"/>
        </w:rPr>
      </w:pPr>
    </w:p>
    <w:p w14:paraId="5EC4E8A1" w14:textId="77777777" w:rsidR="0055425A" w:rsidRPr="009943DF" w:rsidRDefault="0055425A" w:rsidP="0055425A">
      <w:pPr>
        <w:rPr>
          <w:rFonts w:cs="Arial"/>
        </w:rPr>
      </w:pPr>
    </w:p>
    <w:p w14:paraId="431D57E8" w14:textId="77777777" w:rsidR="00111B7C" w:rsidRPr="009943DF" w:rsidRDefault="00111B7C" w:rsidP="0055425A">
      <w:pPr>
        <w:rPr>
          <w:rFonts w:cs="Arial"/>
        </w:rPr>
      </w:pPr>
    </w:p>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55425A" w:rsidRPr="00C532E5" w14:paraId="7D444116" w14:textId="77777777" w:rsidTr="00076302">
        <w:tc>
          <w:tcPr>
            <w:tcW w:w="6480" w:type="dxa"/>
            <w:shd w:val="clear" w:color="auto" w:fill="auto"/>
          </w:tcPr>
          <w:p w14:paraId="57C23CF1" w14:textId="77777777" w:rsidR="0055425A" w:rsidRPr="00C532E5" w:rsidRDefault="0055425A" w:rsidP="00076302">
            <w:pPr>
              <w:pStyle w:val="BodyText2"/>
              <w:jc w:val="left"/>
              <w:rPr>
                <w:rFonts w:ascii="Arial" w:hAnsi="Arial" w:cs="Arial"/>
                <w:b/>
                <w:bCs/>
                <w:lang w:val="en-GB"/>
              </w:rPr>
            </w:pPr>
          </w:p>
          <w:p w14:paraId="51A8C556" w14:textId="77777777" w:rsidR="0055425A" w:rsidRPr="00C532E5" w:rsidRDefault="0055425A" w:rsidP="00076302">
            <w:pPr>
              <w:pStyle w:val="BodyText2"/>
              <w:jc w:val="left"/>
              <w:rPr>
                <w:rFonts w:ascii="Arial" w:hAnsi="Arial" w:cs="Arial"/>
                <w:bCs/>
              </w:rPr>
            </w:pPr>
            <w:r w:rsidRPr="00C532E5">
              <w:rPr>
                <w:rFonts w:ascii="Arial" w:hAnsi="Arial" w:cs="Arial"/>
                <w:b/>
                <w:bCs/>
                <w:lang w:val="en-GB"/>
              </w:rPr>
              <w:t xml:space="preserve">Document </w:t>
            </w:r>
            <w:r w:rsidRPr="00C532E5">
              <w:rPr>
                <w:rFonts w:ascii="Arial" w:hAnsi="Arial" w:cs="Arial"/>
                <w:b/>
                <w:bCs/>
              </w:rPr>
              <w:t>Owner:</w:t>
            </w:r>
            <w:r w:rsidRPr="00C532E5">
              <w:rPr>
                <w:rFonts w:ascii="Arial" w:hAnsi="Arial" w:cs="Arial"/>
                <w:b/>
                <w:bCs/>
              </w:rPr>
              <w:tab/>
            </w:r>
            <w:r w:rsidRPr="00C532E5">
              <w:rPr>
                <w:rFonts w:ascii="Arial" w:hAnsi="Arial" w:cs="Arial"/>
                <w:b/>
                <w:bCs/>
              </w:rPr>
              <w:tab/>
            </w:r>
            <w:r w:rsidR="00916D9D">
              <w:rPr>
                <w:rFonts w:ascii="Arial" w:hAnsi="Arial" w:cs="Arial"/>
                <w:bCs/>
                <w:lang w:val="en-GB"/>
              </w:rPr>
              <w:t xml:space="preserve">Student Learning </w:t>
            </w:r>
            <w:r w:rsidR="00BD04D9">
              <w:rPr>
                <w:rFonts w:ascii="Arial" w:hAnsi="Arial" w:cs="Arial"/>
                <w:bCs/>
                <w:lang w:val="en-GB"/>
              </w:rPr>
              <w:t>&amp;</w:t>
            </w:r>
            <w:r w:rsidR="00916D9D">
              <w:rPr>
                <w:rFonts w:ascii="Arial" w:hAnsi="Arial" w:cs="Arial"/>
                <w:bCs/>
                <w:lang w:val="en-GB"/>
              </w:rPr>
              <w:t xml:space="preserve"> Academic Registry</w:t>
            </w:r>
            <w:r w:rsidRPr="00C532E5">
              <w:rPr>
                <w:rFonts w:ascii="Arial" w:hAnsi="Arial" w:cs="Arial"/>
                <w:b/>
                <w:bCs/>
                <w:lang w:val="en-GB"/>
              </w:rPr>
              <w:t xml:space="preserve"> </w:t>
            </w:r>
          </w:p>
          <w:p w14:paraId="52A761A3" w14:textId="533D72DE" w:rsidR="0055425A" w:rsidRPr="00C532E5" w:rsidRDefault="0055425A" w:rsidP="00076302">
            <w:pPr>
              <w:pStyle w:val="BodyText2"/>
              <w:jc w:val="left"/>
              <w:rPr>
                <w:rFonts w:ascii="Arial" w:hAnsi="Arial" w:cs="Arial"/>
                <w:bCs/>
              </w:rPr>
            </w:pPr>
            <w:r w:rsidRPr="00C532E5">
              <w:rPr>
                <w:rFonts w:ascii="Arial" w:hAnsi="Arial" w:cs="Arial"/>
                <w:b/>
                <w:bCs/>
              </w:rPr>
              <w:t>Version number:</w:t>
            </w:r>
            <w:r w:rsidRPr="00C532E5">
              <w:rPr>
                <w:rFonts w:ascii="Arial" w:hAnsi="Arial" w:cs="Arial"/>
                <w:b/>
                <w:bCs/>
              </w:rPr>
              <w:tab/>
            </w:r>
            <w:r w:rsidRPr="00C532E5">
              <w:rPr>
                <w:rFonts w:ascii="Arial" w:hAnsi="Arial" w:cs="Arial"/>
                <w:b/>
                <w:bCs/>
              </w:rPr>
              <w:tab/>
            </w:r>
            <w:r w:rsidR="00E73A9A">
              <w:rPr>
                <w:rFonts w:ascii="Arial" w:hAnsi="Arial" w:cs="Arial"/>
                <w:b/>
                <w:bCs/>
                <w:lang w:val="en-GB"/>
              </w:rPr>
              <w:t>6.0</w:t>
            </w:r>
          </w:p>
          <w:p w14:paraId="7A598B8B" w14:textId="5EFA6FCB" w:rsidR="0055425A" w:rsidRPr="00C532E5" w:rsidRDefault="0055425A" w:rsidP="00076302">
            <w:pPr>
              <w:overflowPunct w:val="0"/>
              <w:autoSpaceDE w:val="0"/>
              <w:autoSpaceDN w:val="0"/>
              <w:adjustRightInd w:val="0"/>
              <w:textAlignment w:val="baseline"/>
              <w:rPr>
                <w:rFonts w:cs="Arial"/>
                <w:sz w:val="20"/>
                <w:szCs w:val="20"/>
                <w:lang w:val="en-US"/>
              </w:rPr>
            </w:pPr>
            <w:r w:rsidRPr="00C532E5">
              <w:rPr>
                <w:rFonts w:cs="Arial"/>
                <w:b/>
                <w:bCs/>
                <w:sz w:val="20"/>
                <w:szCs w:val="20"/>
                <w:lang w:val="en-US"/>
              </w:rPr>
              <w:t>Effective date:</w:t>
            </w:r>
            <w:r w:rsidRPr="00C532E5">
              <w:rPr>
                <w:rFonts w:cs="Arial"/>
                <w:sz w:val="20"/>
                <w:szCs w:val="20"/>
                <w:lang w:val="en-US"/>
              </w:rPr>
              <w:tab/>
            </w:r>
            <w:r w:rsidRPr="00C532E5">
              <w:rPr>
                <w:rFonts w:cs="Arial"/>
                <w:sz w:val="20"/>
                <w:szCs w:val="20"/>
                <w:lang w:val="en-US"/>
              </w:rPr>
              <w:tab/>
            </w:r>
            <w:r w:rsidR="009057F9">
              <w:rPr>
                <w:rFonts w:cs="Arial"/>
                <w:sz w:val="20"/>
                <w:szCs w:val="20"/>
                <w:lang w:val="en-US"/>
              </w:rPr>
              <w:t xml:space="preserve">September </w:t>
            </w:r>
            <w:r w:rsidR="00E73A9A">
              <w:rPr>
                <w:rFonts w:cs="Arial"/>
                <w:sz w:val="20"/>
                <w:szCs w:val="20"/>
                <w:lang w:val="en-US"/>
              </w:rPr>
              <w:t xml:space="preserve">2024 </w:t>
            </w:r>
            <w:r w:rsidRPr="00C532E5">
              <w:rPr>
                <w:rFonts w:cs="Arial"/>
                <w:sz w:val="20"/>
                <w:szCs w:val="20"/>
                <w:lang w:val="en-US"/>
              </w:rPr>
              <w:t xml:space="preserve">(Academic Year </w:t>
            </w:r>
            <w:r w:rsidR="00E73A9A" w:rsidRPr="00C532E5">
              <w:rPr>
                <w:rFonts w:cs="Arial"/>
                <w:sz w:val="20"/>
                <w:szCs w:val="20"/>
                <w:lang w:val="en-US"/>
              </w:rPr>
              <w:t>202</w:t>
            </w:r>
            <w:r w:rsidR="00E73A9A">
              <w:rPr>
                <w:rFonts w:cs="Arial"/>
                <w:sz w:val="20"/>
                <w:szCs w:val="20"/>
                <w:lang w:val="en-US"/>
              </w:rPr>
              <w:t>4</w:t>
            </w:r>
            <w:r w:rsidR="00735D31">
              <w:rPr>
                <w:rFonts w:cs="Arial"/>
                <w:sz w:val="20"/>
                <w:szCs w:val="20"/>
                <w:lang w:val="en-US"/>
              </w:rPr>
              <w:t>-</w:t>
            </w:r>
            <w:r w:rsidR="00E73A9A">
              <w:rPr>
                <w:rFonts w:cs="Arial"/>
                <w:sz w:val="20"/>
                <w:szCs w:val="20"/>
                <w:lang w:val="en-US"/>
              </w:rPr>
              <w:t>25</w:t>
            </w:r>
            <w:r w:rsidRPr="00C532E5">
              <w:rPr>
                <w:rFonts w:cs="Arial"/>
                <w:sz w:val="20"/>
                <w:szCs w:val="20"/>
                <w:lang w:val="en-US"/>
              </w:rPr>
              <w:t>)</w:t>
            </w:r>
          </w:p>
          <w:p w14:paraId="584B51D3" w14:textId="3FD9BFEB" w:rsidR="0055425A" w:rsidRPr="00C532E5" w:rsidRDefault="0055425A" w:rsidP="00076302">
            <w:pPr>
              <w:overflowPunct w:val="0"/>
              <w:autoSpaceDE w:val="0"/>
              <w:autoSpaceDN w:val="0"/>
              <w:adjustRightInd w:val="0"/>
              <w:textAlignment w:val="baseline"/>
              <w:rPr>
                <w:rFonts w:cs="Arial"/>
                <w:sz w:val="20"/>
                <w:szCs w:val="20"/>
                <w:lang w:val="en-US"/>
              </w:rPr>
            </w:pPr>
            <w:r w:rsidRPr="00C532E5">
              <w:rPr>
                <w:rFonts w:cs="Arial"/>
                <w:b/>
                <w:bCs/>
                <w:sz w:val="20"/>
                <w:szCs w:val="20"/>
                <w:lang w:val="en-US"/>
              </w:rPr>
              <w:t xml:space="preserve">Date of next review:  </w:t>
            </w:r>
            <w:r w:rsidRPr="00C532E5">
              <w:rPr>
                <w:rFonts w:cs="Arial"/>
                <w:b/>
                <w:bCs/>
                <w:sz w:val="20"/>
                <w:szCs w:val="20"/>
                <w:lang w:val="en-US"/>
              </w:rPr>
              <w:tab/>
            </w:r>
            <w:r w:rsidR="00E36486" w:rsidRPr="0020576A">
              <w:rPr>
                <w:rFonts w:cs="Arial"/>
                <w:sz w:val="20"/>
                <w:szCs w:val="20"/>
                <w:lang w:val="en-US"/>
              </w:rPr>
              <w:t xml:space="preserve">July </w:t>
            </w:r>
            <w:r w:rsidR="00E73A9A" w:rsidRPr="0020576A">
              <w:rPr>
                <w:rFonts w:cs="Arial"/>
                <w:sz w:val="20"/>
                <w:szCs w:val="20"/>
                <w:lang w:val="en-US"/>
              </w:rPr>
              <w:t>202</w:t>
            </w:r>
            <w:r w:rsidR="00E73A9A">
              <w:rPr>
                <w:rFonts w:cs="Arial"/>
                <w:sz w:val="20"/>
                <w:szCs w:val="20"/>
                <w:lang w:val="en-US"/>
              </w:rPr>
              <w:t>5</w:t>
            </w:r>
          </w:p>
          <w:p w14:paraId="5C8EEF15" w14:textId="77777777" w:rsidR="0055425A" w:rsidRPr="00C532E5" w:rsidRDefault="0055425A" w:rsidP="00076302">
            <w:pPr>
              <w:overflowPunct w:val="0"/>
              <w:autoSpaceDE w:val="0"/>
              <w:autoSpaceDN w:val="0"/>
              <w:adjustRightInd w:val="0"/>
              <w:textAlignment w:val="baseline"/>
              <w:rPr>
                <w:rFonts w:cs="Arial"/>
                <w:sz w:val="20"/>
                <w:szCs w:val="20"/>
                <w:lang w:val="en-US"/>
              </w:rPr>
            </w:pPr>
          </w:p>
          <w:p w14:paraId="7276D3E4" w14:textId="77777777" w:rsidR="0055425A" w:rsidRPr="00C532E5" w:rsidRDefault="0055425A" w:rsidP="00076302">
            <w:pPr>
              <w:rPr>
                <w:rFonts w:cs="Arial"/>
              </w:rPr>
            </w:pPr>
            <w:r w:rsidRPr="00C532E5">
              <w:rPr>
                <w:rFonts w:cs="Arial"/>
                <w:i/>
                <w:iCs/>
                <w:sz w:val="20"/>
                <w:szCs w:val="20"/>
              </w:rPr>
              <w:t xml:space="preserve">This document is part of the University Quality Framework, which governs the University’s academic provision. </w:t>
            </w:r>
          </w:p>
          <w:p w14:paraId="53ABB4CF" w14:textId="77777777" w:rsidR="0055425A" w:rsidRPr="00C532E5" w:rsidRDefault="0055425A" w:rsidP="00076302">
            <w:pPr>
              <w:rPr>
                <w:rFonts w:cs="Arial"/>
              </w:rPr>
            </w:pPr>
          </w:p>
        </w:tc>
      </w:tr>
    </w:tbl>
    <w:p w14:paraId="3E81EBAB" w14:textId="77777777" w:rsidR="00D479F0" w:rsidRPr="009943DF" w:rsidRDefault="00D479F0" w:rsidP="0001049F">
      <w:pPr>
        <w:spacing w:line="360" w:lineRule="auto"/>
        <w:rPr>
          <w:rFonts w:cs="Arial"/>
        </w:rPr>
      </w:pPr>
    </w:p>
    <w:p w14:paraId="193AD092" w14:textId="77777777" w:rsidR="0001049F" w:rsidRPr="009943DF" w:rsidRDefault="0001049F" w:rsidP="0001049F">
      <w:pPr>
        <w:spacing w:line="360" w:lineRule="auto"/>
        <w:rPr>
          <w:rFonts w:cs="Arial"/>
        </w:rPr>
        <w:sectPr w:rsidR="0001049F" w:rsidRPr="009943DF" w:rsidSect="00982FA3">
          <w:headerReference w:type="default" r:id="rId12"/>
          <w:pgSz w:w="11906" w:h="16838" w:code="9"/>
          <w:pgMar w:top="1440" w:right="1440" w:bottom="1440" w:left="1440" w:header="709" w:footer="709" w:gutter="0"/>
          <w:pgNumType w:fmt="lowerRoman" w:start="1"/>
          <w:cols w:space="708"/>
          <w:docGrid w:linePitch="360"/>
        </w:sectPr>
      </w:pPr>
    </w:p>
    <w:p w14:paraId="00603587" w14:textId="36B5C793" w:rsidR="00211881" w:rsidRPr="009943DF" w:rsidRDefault="0062162F" w:rsidP="0001049F">
      <w:pPr>
        <w:spacing w:line="360" w:lineRule="auto"/>
        <w:rPr>
          <w:rFonts w:cs="Arial"/>
        </w:rPr>
      </w:pPr>
      <w:r>
        <w:rPr>
          <w:rFonts w:cs="Arial"/>
          <w:noProof/>
        </w:rPr>
        <w:lastRenderedPageBreak/>
        <mc:AlternateContent>
          <mc:Choice Requires="wps">
            <w:drawing>
              <wp:inline distT="0" distB="0" distL="0" distR="0" wp14:anchorId="3CE1105D" wp14:editId="1AD34975">
                <wp:extent cx="5619750" cy="419100"/>
                <wp:effectExtent l="9525" t="9525" r="9525" b="19050"/>
                <wp:docPr id="664383910" name="Rectangle 664383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083"/>
                        </a:solidFill>
                        <a:ln w="9525">
                          <a:solidFill>
                            <a:srgbClr val="7D60A0"/>
                          </a:solidFill>
                          <a:miter lim="800000"/>
                          <a:headEnd/>
                          <a:tailEnd/>
                        </a:ln>
                        <a:effectLst>
                          <a:outerShdw dist="20000" dir="5400000" rotWithShape="0">
                            <a:srgbClr val="000000">
                              <a:alpha val="37999"/>
                            </a:srgbClr>
                          </a:outerShdw>
                        </a:effectLst>
                      </wps:spPr>
                      <wps:txbx>
                        <w:txbxContent>
                          <w:p w14:paraId="566A2FA9" w14:textId="77777777" w:rsidR="00A25B39" w:rsidRPr="00A1165B" w:rsidRDefault="00A25B39" w:rsidP="00211881">
                            <w:pPr>
                              <w:spacing w:before="120"/>
                              <w:jc w:val="center"/>
                              <w:rPr>
                                <w:rFonts w:cs="Arial"/>
                                <w:b/>
                              </w:rPr>
                            </w:pPr>
                            <w:r w:rsidRPr="00A1165B">
                              <w:rPr>
                                <w:rFonts w:cs="Arial"/>
                                <w:b/>
                              </w:rPr>
                              <w:t>C O N T E N T S</w:t>
                            </w:r>
                          </w:p>
                        </w:txbxContent>
                      </wps:txbx>
                      <wps:bodyPr rot="0" vert="horz" wrap="square" lIns="91440" tIns="45720" rIns="91440" bIns="45720" anchor="ctr" anchorCtr="0" upright="1">
                        <a:noAutofit/>
                      </wps:bodyPr>
                    </wps:wsp>
                  </a:graphicData>
                </a:graphic>
              </wp:inline>
            </w:drawing>
          </mc:Choice>
          <mc:Fallback>
            <w:pict>
              <v:rect w14:anchorId="3CE1105D" id="Rectangle 664383910" o:spid="_x0000_s1026"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" fillcolor="#f4b083" strokecolor="#7d60a0">
                <v:shadow on="t" color="black" opacity="24903f" origin=",.5" offset="0,.55556mm"/>
                <v:path arrowok="t"/>
                <v:textbox>
                  <w:txbxContent>
                    <w:p w14:paraId="566A2FA9" w14:textId="77777777" w:rsidR="00A25B39" w:rsidRPr="00A1165B" w:rsidRDefault="00A25B39" w:rsidP="00211881">
                      <w:pPr>
                        <w:spacing w:before="120"/>
                        <w:jc w:val="center"/>
                        <w:rPr>
                          <w:rFonts w:cs="Arial"/>
                          <w:b/>
                        </w:rPr>
                      </w:pPr>
                      <w:r w:rsidRPr="00A1165B">
                        <w:rPr>
                          <w:rFonts w:cs="Arial"/>
                          <w:b/>
                        </w:rPr>
                        <w:t>C O N T E N T S</w:t>
                      </w:r>
                    </w:p>
                  </w:txbxContent>
                </v:textbox>
                <w10:anchorlock/>
              </v:rect>
            </w:pict>
          </mc:Fallback>
        </mc:AlternateContent>
      </w:r>
    </w:p>
    <w:p w14:paraId="05F23046" w14:textId="77777777" w:rsidR="00D479F0" w:rsidRPr="009943DF" w:rsidRDefault="00D479F0" w:rsidP="0001049F">
      <w:pPr>
        <w:spacing w:line="360" w:lineRule="auto"/>
        <w:rPr>
          <w:rFonts w:cs="Arial"/>
        </w:rPr>
      </w:pPr>
    </w:p>
    <w:bookmarkStart w:id="0" w:name="_Ref164734686"/>
    <w:p w14:paraId="2C902467" w14:textId="0C3850CC" w:rsidR="00333C0D" w:rsidRDefault="00E6307A">
      <w:pPr>
        <w:pStyle w:val="TOC1"/>
        <w:rPr>
          <w:rFonts w:asciiTheme="minorHAnsi" w:eastAsiaTheme="minorEastAsia" w:hAnsiTheme="minorHAnsi" w:cstheme="minorBidi"/>
          <w:b w:val="0"/>
          <w:caps w:val="0"/>
          <w:kern w:val="2"/>
          <w:sz w:val="22"/>
          <w:szCs w:val="22"/>
          <w:lang w:eastAsia="en-GB"/>
          <w14:ligatures w14:val="standardContextual"/>
        </w:rPr>
      </w:pPr>
      <w:r>
        <w:rPr>
          <w:rFonts w:cs="Arial"/>
          <w:b w:val="0"/>
          <w:caps w:val="0"/>
        </w:rPr>
        <w:fldChar w:fldCharType="begin"/>
      </w:r>
      <w:r>
        <w:rPr>
          <w:rFonts w:cs="Arial"/>
          <w:b w:val="0"/>
          <w:caps w:val="0"/>
        </w:rPr>
        <w:instrText xml:space="preserve"> TOC \o "1-3" \h \z \u </w:instrText>
      </w:r>
      <w:r>
        <w:rPr>
          <w:rFonts w:cs="Arial"/>
          <w:b w:val="0"/>
          <w:caps w:val="0"/>
        </w:rPr>
        <w:fldChar w:fldCharType="separate"/>
      </w:r>
      <w:hyperlink w:anchor="_Toc176164743" w:history="1">
        <w:r w:rsidR="00333C0D" w:rsidRPr="00EF0175">
          <w:rPr>
            <w:rStyle w:val="Hyperlink"/>
          </w:rPr>
          <w:t>PREFACE</w:t>
        </w:r>
        <w:r w:rsidR="00333C0D">
          <w:rPr>
            <w:webHidden/>
          </w:rPr>
          <w:tab/>
        </w:r>
        <w:r w:rsidR="00333C0D">
          <w:rPr>
            <w:webHidden/>
          </w:rPr>
          <w:fldChar w:fldCharType="begin"/>
        </w:r>
        <w:r w:rsidR="00333C0D">
          <w:rPr>
            <w:webHidden/>
          </w:rPr>
          <w:instrText xml:space="preserve"> PAGEREF _Toc176164743 \h </w:instrText>
        </w:r>
        <w:r w:rsidR="00333C0D">
          <w:rPr>
            <w:webHidden/>
          </w:rPr>
        </w:r>
        <w:r w:rsidR="00333C0D">
          <w:rPr>
            <w:webHidden/>
          </w:rPr>
          <w:fldChar w:fldCharType="separate"/>
        </w:r>
        <w:r w:rsidR="00333C0D">
          <w:rPr>
            <w:webHidden/>
          </w:rPr>
          <w:t>1</w:t>
        </w:r>
        <w:r w:rsidR="00333C0D">
          <w:rPr>
            <w:webHidden/>
          </w:rPr>
          <w:fldChar w:fldCharType="end"/>
        </w:r>
      </w:hyperlink>
    </w:p>
    <w:p w14:paraId="30D15FE1" w14:textId="294D0DE8"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44" w:history="1">
        <w:r w:rsidR="00333C0D" w:rsidRPr="00EF0175">
          <w:rPr>
            <w:rStyle w:val="Hyperlink"/>
          </w:rPr>
          <w:t>Short Award Approval</w:t>
        </w:r>
        <w:r w:rsidR="00333C0D">
          <w:rPr>
            <w:webHidden/>
          </w:rPr>
          <w:tab/>
        </w:r>
        <w:r w:rsidR="00333C0D">
          <w:rPr>
            <w:webHidden/>
          </w:rPr>
          <w:fldChar w:fldCharType="begin"/>
        </w:r>
        <w:r w:rsidR="00333C0D">
          <w:rPr>
            <w:webHidden/>
          </w:rPr>
          <w:instrText xml:space="preserve"> PAGEREF _Toc176164744 \h </w:instrText>
        </w:r>
        <w:r w:rsidR="00333C0D">
          <w:rPr>
            <w:webHidden/>
          </w:rPr>
        </w:r>
        <w:r w:rsidR="00333C0D">
          <w:rPr>
            <w:webHidden/>
          </w:rPr>
          <w:fldChar w:fldCharType="separate"/>
        </w:r>
        <w:r w:rsidR="00333C0D">
          <w:rPr>
            <w:webHidden/>
          </w:rPr>
          <w:t>1</w:t>
        </w:r>
        <w:r w:rsidR="00333C0D">
          <w:rPr>
            <w:webHidden/>
          </w:rPr>
          <w:fldChar w:fldCharType="end"/>
        </w:r>
      </w:hyperlink>
    </w:p>
    <w:p w14:paraId="6B581A1F" w14:textId="697EFB66"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45" w:history="1">
        <w:r w:rsidR="00333C0D" w:rsidRPr="00EF0175">
          <w:rPr>
            <w:rStyle w:val="Hyperlink"/>
          </w:rPr>
          <w:t>1.</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INTRODUCTION</w:t>
        </w:r>
        <w:r w:rsidR="00333C0D">
          <w:rPr>
            <w:webHidden/>
          </w:rPr>
          <w:tab/>
        </w:r>
        <w:r w:rsidR="00333C0D">
          <w:rPr>
            <w:webHidden/>
          </w:rPr>
          <w:fldChar w:fldCharType="begin"/>
        </w:r>
        <w:r w:rsidR="00333C0D">
          <w:rPr>
            <w:webHidden/>
          </w:rPr>
          <w:instrText xml:space="preserve"> PAGEREF _Toc176164745 \h </w:instrText>
        </w:r>
        <w:r w:rsidR="00333C0D">
          <w:rPr>
            <w:webHidden/>
          </w:rPr>
        </w:r>
        <w:r w:rsidR="00333C0D">
          <w:rPr>
            <w:webHidden/>
          </w:rPr>
          <w:fldChar w:fldCharType="separate"/>
        </w:r>
        <w:r w:rsidR="00333C0D">
          <w:rPr>
            <w:webHidden/>
          </w:rPr>
          <w:t>2</w:t>
        </w:r>
        <w:r w:rsidR="00333C0D">
          <w:rPr>
            <w:webHidden/>
          </w:rPr>
          <w:fldChar w:fldCharType="end"/>
        </w:r>
      </w:hyperlink>
    </w:p>
    <w:p w14:paraId="2DEEF9DE" w14:textId="6D5E6AA5"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46" w:history="1">
        <w:r w:rsidR="00333C0D" w:rsidRPr="00EF0175">
          <w:rPr>
            <w:rStyle w:val="Hyperlink"/>
          </w:rPr>
          <w:t>2.</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SHORT AWARD COURSE APPROVAL</w:t>
        </w:r>
        <w:r w:rsidR="00333C0D">
          <w:rPr>
            <w:webHidden/>
          </w:rPr>
          <w:tab/>
        </w:r>
        <w:r w:rsidR="00333C0D">
          <w:rPr>
            <w:webHidden/>
          </w:rPr>
          <w:fldChar w:fldCharType="begin"/>
        </w:r>
        <w:r w:rsidR="00333C0D">
          <w:rPr>
            <w:webHidden/>
          </w:rPr>
          <w:instrText xml:space="preserve"> PAGEREF _Toc176164746 \h </w:instrText>
        </w:r>
        <w:r w:rsidR="00333C0D">
          <w:rPr>
            <w:webHidden/>
          </w:rPr>
        </w:r>
        <w:r w:rsidR="00333C0D">
          <w:rPr>
            <w:webHidden/>
          </w:rPr>
          <w:fldChar w:fldCharType="separate"/>
        </w:r>
        <w:r w:rsidR="00333C0D">
          <w:rPr>
            <w:webHidden/>
          </w:rPr>
          <w:t>3</w:t>
        </w:r>
        <w:r w:rsidR="00333C0D">
          <w:rPr>
            <w:webHidden/>
          </w:rPr>
          <w:fldChar w:fldCharType="end"/>
        </w:r>
      </w:hyperlink>
    </w:p>
    <w:p w14:paraId="43F494FC" w14:textId="673EFB7A"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47" w:history="1">
        <w:r w:rsidR="00333C0D" w:rsidRPr="00EF0175">
          <w:rPr>
            <w:rStyle w:val="Hyperlink"/>
            <w:noProof/>
          </w:rPr>
          <w:t>2.1</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The Short Award Lifecycle</w:t>
        </w:r>
        <w:r w:rsidR="00333C0D">
          <w:rPr>
            <w:noProof/>
            <w:webHidden/>
          </w:rPr>
          <w:tab/>
        </w:r>
        <w:r w:rsidR="00333C0D">
          <w:rPr>
            <w:noProof/>
            <w:webHidden/>
          </w:rPr>
          <w:fldChar w:fldCharType="begin"/>
        </w:r>
        <w:r w:rsidR="00333C0D">
          <w:rPr>
            <w:noProof/>
            <w:webHidden/>
          </w:rPr>
          <w:instrText xml:space="preserve"> PAGEREF _Toc176164747 \h </w:instrText>
        </w:r>
        <w:r w:rsidR="00333C0D">
          <w:rPr>
            <w:noProof/>
            <w:webHidden/>
          </w:rPr>
        </w:r>
        <w:r w:rsidR="00333C0D">
          <w:rPr>
            <w:noProof/>
            <w:webHidden/>
          </w:rPr>
          <w:fldChar w:fldCharType="separate"/>
        </w:r>
        <w:r w:rsidR="00333C0D">
          <w:rPr>
            <w:noProof/>
            <w:webHidden/>
          </w:rPr>
          <w:t>3</w:t>
        </w:r>
        <w:r w:rsidR="00333C0D">
          <w:rPr>
            <w:noProof/>
            <w:webHidden/>
          </w:rPr>
          <w:fldChar w:fldCharType="end"/>
        </w:r>
      </w:hyperlink>
    </w:p>
    <w:p w14:paraId="19047180" w14:textId="4CC5557B"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48" w:history="1">
        <w:r w:rsidR="00333C0D" w:rsidRPr="00EF0175">
          <w:rPr>
            <w:rStyle w:val="Hyperlink"/>
            <w:noProof/>
          </w:rPr>
          <w:t>2.2</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Defining Short Awards</w:t>
        </w:r>
        <w:r w:rsidR="00333C0D">
          <w:rPr>
            <w:noProof/>
            <w:webHidden/>
          </w:rPr>
          <w:tab/>
        </w:r>
        <w:r w:rsidR="00333C0D">
          <w:rPr>
            <w:noProof/>
            <w:webHidden/>
          </w:rPr>
          <w:fldChar w:fldCharType="begin"/>
        </w:r>
        <w:r w:rsidR="00333C0D">
          <w:rPr>
            <w:noProof/>
            <w:webHidden/>
          </w:rPr>
          <w:instrText xml:space="preserve"> PAGEREF _Toc176164748 \h </w:instrText>
        </w:r>
        <w:r w:rsidR="00333C0D">
          <w:rPr>
            <w:noProof/>
            <w:webHidden/>
          </w:rPr>
        </w:r>
        <w:r w:rsidR="00333C0D">
          <w:rPr>
            <w:noProof/>
            <w:webHidden/>
          </w:rPr>
          <w:fldChar w:fldCharType="separate"/>
        </w:r>
        <w:r w:rsidR="00333C0D">
          <w:rPr>
            <w:noProof/>
            <w:webHidden/>
          </w:rPr>
          <w:t>3</w:t>
        </w:r>
        <w:r w:rsidR="00333C0D">
          <w:rPr>
            <w:noProof/>
            <w:webHidden/>
          </w:rPr>
          <w:fldChar w:fldCharType="end"/>
        </w:r>
      </w:hyperlink>
    </w:p>
    <w:p w14:paraId="5A82E8D5" w14:textId="3AF8C5F6"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49" w:history="1">
        <w:r w:rsidR="00333C0D" w:rsidRPr="00EF0175">
          <w:rPr>
            <w:rStyle w:val="Hyperlink"/>
            <w:noProof/>
          </w:rPr>
          <w:t>2.3</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University Certificate Award Titles</w:t>
        </w:r>
        <w:r w:rsidR="00333C0D">
          <w:rPr>
            <w:noProof/>
            <w:webHidden/>
          </w:rPr>
          <w:tab/>
        </w:r>
        <w:r w:rsidR="00333C0D">
          <w:rPr>
            <w:noProof/>
            <w:webHidden/>
          </w:rPr>
          <w:fldChar w:fldCharType="begin"/>
        </w:r>
        <w:r w:rsidR="00333C0D">
          <w:rPr>
            <w:noProof/>
            <w:webHidden/>
          </w:rPr>
          <w:instrText xml:space="preserve"> PAGEREF _Toc176164749 \h </w:instrText>
        </w:r>
        <w:r w:rsidR="00333C0D">
          <w:rPr>
            <w:noProof/>
            <w:webHidden/>
          </w:rPr>
        </w:r>
        <w:r w:rsidR="00333C0D">
          <w:rPr>
            <w:noProof/>
            <w:webHidden/>
          </w:rPr>
          <w:fldChar w:fldCharType="separate"/>
        </w:r>
        <w:r w:rsidR="00333C0D">
          <w:rPr>
            <w:noProof/>
            <w:webHidden/>
          </w:rPr>
          <w:t>3</w:t>
        </w:r>
        <w:r w:rsidR="00333C0D">
          <w:rPr>
            <w:noProof/>
            <w:webHidden/>
          </w:rPr>
          <w:fldChar w:fldCharType="end"/>
        </w:r>
      </w:hyperlink>
    </w:p>
    <w:p w14:paraId="6B2B0918" w14:textId="5AFD96FD"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50" w:history="1">
        <w:r w:rsidR="00333C0D" w:rsidRPr="00EF0175">
          <w:rPr>
            <w:rStyle w:val="Hyperlink"/>
          </w:rPr>
          <w:t xml:space="preserve">3. </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 xml:space="preserve">GUIDANCE ON COURSE DESIGN, DEVELOPMENT AND APPROVAL </w:t>
        </w:r>
        <w:r w:rsidR="006D4179">
          <w:rPr>
            <w:rStyle w:val="Hyperlink"/>
          </w:rPr>
          <w:t xml:space="preserve">   </w:t>
        </w:r>
        <w:r w:rsidR="00333C0D" w:rsidRPr="00EF0175">
          <w:rPr>
            <w:rStyle w:val="Hyperlink"/>
          </w:rPr>
          <w:t>OF SHORT AWARDS</w:t>
        </w:r>
        <w:r w:rsidR="00333C0D">
          <w:rPr>
            <w:webHidden/>
          </w:rPr>
          <w:tab/>
        </w:r>
        <w:r w:rsidR="00333C0D">
          <w:rPr>
            <w:webHidden/>
          </w:rPr>
          <w:fldChar w:fldCharType="begin"/>
        </w:r>
        <w:r w:rsidR="00333C0D">
          <w:rPr>
            <w:webHidden/>
          </w:rPr>
          <w:instrText xml:space="preserve"> PAGEREF _Toc176164750 \h </w:instrText>
        </w:r>
        <w:r w:rsidR="00333C0D">
          <w:rPr>
            <w:webHidden/>
          </w:rPr>
        </w:r>
        <w:r w:rsidR="00333C0D">
          <w:rPr>
            <w:webHidden/>
          </w:rPr>
          <w:fldChar w:fldCharType="separate"/>
        </w:r>
        <w:r w:rsidR="00333C0D">
          <w:rPr>
            <w:webHidden/>
          </w:rPr>
          <w:t>5</w:t>
        </w:r>
        <w:r w:rsidR="00333C0D">
          <w:rPr>
            <w:webHidden/>
          </w:rPr>
          <w:fldChar w:fldCharType="end"/>
        </w:r>
      </w:hyperlink>
    </w:p>
    <w:p w14:paraId="6D08D620" w14:textId="65D5C5F6"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1" w:history="1">
        <w:r w:rsidR="00333C0D" w:rsidRPr="00EF0175">
          <w:rPr>
            <w:rStyle w:val="Hyperlink"/>
            <w:noProof/>
          </w:rPr>
          <w:t>3.1</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Future Facing Learning</w:t>
        </w:r>
        <w:r w:rsidR="00333C0D">
          <w:rPr>
            <w:noProof/>
            <w:webHidden/>
          </w:rPr>
          <w:tab/>
        </w:r>
        <w:r w:rsidR="00333C0D">
          <w:rPr>
            <w:noProof/>
            <w:webHidden/>
          </w:rPr>
          <w:fldChar w:fldCharType="begin"/>
        </w:r>
        <w:r w:rsidR="00333C0D">
          <w:rPr>
            <w:noProof/>
            <w:webHidden/>
          </w:rPr>
          <w:instrText xml:space="preserve"> PAGEREF _Toc176164751 \h </w:instrText>
        </w:r>
        <w:r w:rsidR="00333C0D">
          <w:rPr>
            <w:noProof/>
            <w:webHidden/>
          </w:rPr>
        </w:r>
        <w:r w:rsidR="00333C0D">
          <w:rPr>
            <w:noProof/>
            <w:webHidden/>
          </w:rPr>
          <w:fldChar w:fldCharType="separate"/>
        </w:r>
        <w:r w:rsidR="00333C0D">
          <w:rPr>
            <w:noProof/>
            <w:webHidden/>
          </w:rPr>
          <w:t>5</w:t>
        </w:r>
        <w:r w:rsidR="00333C0D">
          <w:rPr>
            <w:noProof/>
            <w:webHidden/>
          </w:rPr>
          <w:fldChar w:fldCharType="end"/>
        </w:r>
      </w:hyperlink>
    </w:p>
    <w:p w14:paraId="070B85EF" w14:textId="4229437F"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2" w:history="1">
        <w:r w:rsidR="00333C0D" w:rsidRPr="00EF0175">
          <w:rPr>
            <w:rStyle w:val="Hyperlink"/>
            <w:noProof/>
          </w:rPr>
          <w:t>3.2</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Academic Enhancement Framework (AEF)</w:t>
        </w:r>
        <w:r w:rsidR="00333C0D">
          <w:rPr>
            <w:noProof/>
            <w:webHidden/>
          </w:rPr>
          <w:tab/>
        </w:r>
        <w:r w:rsidR="00333C0D">
          <w:rPr>
            <w:noProof/>
            <w:webHidden/>
          </w:rPr>
          <w:fldChar w:fldCharType="begin"/>
        </w:r>
        <w:r w:rsidR="00333C0D">
          <w:rPr>
            <w:noProof/>
            <w:webHidden/>
          </w:rPr>
          <w:instrText xml:space="preserve"> PAGEREF _Toc176164752 \h </w:instrText>
        </w:r>
        <w:r w:rsidR="00333C0D">
          <w:rPr>
            <w:noProof/>
            <w:webHidden/>
          </w:rPr>
        </w:r>
        <w:r w:rsidR="00333C0D">
          <w:rPr>
            <w:noProof/>
            <w:webHidden/>
          </w:rPr>
          <w:fldChar w:fldCharType="separate"/>
        </w:r>
        <w:r w:rsidR="00333C0D">
          <w:rPr>
            <w:noProof/>
            <w:webHidden/>
          </w:rPr>
          <w:t>6</w:t>
        </w:r>
        <w:r w:rsidR="00333C0D">
          <w:rPr>
            <w:noProof/>
            <w:webHidden/>
          </w:rPr>
          <w:fldChar w:fldCharType="end"/>
        </w:r>
      </w:hyperlink>
    </w:p>
    <w:p w14:paraId="601DE27C" w14:textId="6926A21E"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3" w:history="1">
        <w:r w:rsidR="00333C0D" w:rsidRPr="00EF0175">
          <w:rPr>
            <w:rStyle w:val="Hyperlink"/>
            <w:noProof/>
          </w:rPr>
          <w:t>3.3</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A Course-First Approach</w:t>
        </w:r>
        <w:r w:rsidR="00333C0D">
          <w:rPr>
            <w:noProof/>
            <w:webHidden/>
          </w:rPr>
          <w:tab/>
        </w:r>
        <w:r w:rsidR="00333C0D">
          <w:rPr>
            <w:noProof/>
            <w:webHidden/>
          </w:rPr>
          <w:fldChar w:fldCharType="begin"/>
        </w:r>
        <w:r w:rsidR="00333C0D">
          <w:rPr>
            <w:noProof/>
            <w:webHidden/>
          </w:rPr>
          <w:instrText xml:space="preserve"> PAGEREF _Toc176164753 \h </w:instrText>
        </w:r>
        <w:r w:rsidR="00333C0D">
          <w:rPr>
            <w:noProof/>
            <w:webHidden/>
          </w:rPr>
        </w:r>
        <w:r w:rsidR="00333C0D">
          <w:rPr>
            <w:noProof/>
            <w:webHidden/>
          </w:rPr>
          <w:fldChar w:fldCharType="separate"/>
        </w:r>
        <w:r w:rsidR="00333C0D">
          <w:rPr>
            <w:noProof/>
            <w:webHidden/>
          </w:rPr>
          <w:t>6</w:t>
        </w:r>
        <w:r w:rsidR="00333C0D">
          <w:rPr>
            <w:noProof/>
            <w:webHidden/>
          </w:rPr>
          <w:fldChar w:fldCharType="end"/>
        </w:r>
      </w:hyperlink>
    </w:p>
    <w:p w14:paraId="7586A5E1" w14:textId="518FB200"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4" w:history="1">
        <w:r w:rsidR="00333C0D" w:rsidRPr="00EF0175">
          <w:rPr>
            <w:rStyle w:val="Hyperlink"/>
            <w:noProof/>
          </w:rPr>
          <w:t>3.4</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The Curriculum Road Map</w:t>
        </w:r>
        <w:r w:rsidR="00333C0D">
          <w:rPr>
            <w:noProof/>
            <w:webHidden/>
          </w:rPr>
          <w:tab/>
        </w:r>
        <w:r w:rsidR="00333C0D">
          <w:rPr>
            <w:noProof/>
            <w:webHidden/>
          </w:rPr>
          <w:fldChar w:fldCharType="begin"/>
        </w:r>
        <w:r w:rsidR="00333C0D">
          <w:rPr>
            <w:noProof/>
            <w:webHidden/>
          </w:rPr>
          <w:instrText xml:space="preserve"> PAGEREF _Toc176164754 \h </w:instrText>
        </w:r>
        <w:r w:rsidR="00333C0D">
          <w:rPr>
            <w:noProof/>
            <w:webHidden/>
          </w:rPr>
        </w:r>
        <w:r w:rsidR="00333C0D">
          <w:rPr>
            <w:noProof/>
            <w:webHidden/>
          </w:rPr>
          <w:fldChar w:fldCharType="separate"/>
        </w:r>
        <w:r w:rsidR="00333C0D">
          <w:rPr>
            <w:noProof/>
            <w:webHidden/>
          </w:rPr>
          <w:t>7</w:t>
        </w:r>
        <w:r w:rsidR="00333C0D">
          <w:rPr>
            <w:noProof/>
            <w:webHidden/>
          </w:rPr>
          <w:fldChar w:fldCharType="end"/>
        </w:r>
      </w:hyperlink>
    </w:p>
    <w:p w14:paraId="4996AC16" w14:textId="33879D20"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5" w:history="1">
        <w:r w:rsidR="00333C0D" w:rsidRPr="00EF0175">
          <w:rPr>
            <w:rStyle w:val="Hyperlink"/>
            <w:noProof/>
          </w:rPr>
          <w:t>3.5</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Supporting a Course-First Approach: Stakeholders - Roles and Responsibilities</w:t>
        </w:r>
        <w:r w:rsidR="00333C0D">
          <w:rPr>
            <w:noProof/>
            <w:webHidden/>
          </w:rPr>
          <w:tab/>
        </w:r>
        <w:r w:rsidR="00333C0D">
          <w:rPr>
            <w:noProof/>
            <w:webHidden/>
          </w:rPr>
          <w:fldChar w:fldCharType="begin"/>
        </w:r>
        <w:r w:rsidR="00333C0D">
          <w:rPr>
            <w:noProof/>
            <w:webHidden/>
          </w:rPr>
          <w:instrText xml:space="preserve"> PAGEREF _Toc176164755 \h </w:instrText>
        </w:r>
        <w:r w:rsidR="00333C0D">
          <w:rPr>
            <w:noProof/>
            <w:webHidden/>
          </w:rPr>
        </w:r>
        <w:r w:rsidR="00333C0D">
          <w:rPr>
            <w:noProof/>
            <w:webHidden/>
          </w:rPr>
          <w:fldChar w:fldCharType="separate"/>
        </w:r>
        <w:r w:rsidR="00333C0D">
          <w:rPr>
            <w:noProof/>
            <w:webHidden/>
          </w:rPr>
          <w:t>7</w:t>
        </w:r>
        <w:r w:rsidR="00333C0D">
          <w:rPr>
            <w:noProof/>
            <w:webHidden/>
          </w:rPr>
          <w:fldChar w:fldCharType="end"/>
        </w:r>
      </w:hyperlink>
    </w:p>
    <w:p w14:paraId="3454B1DE" w14:textId="28FD9583"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6" w:history="1">
        <w:r w:rsidR="00333C0D" w:rsidRPr="00EF0175">
          <w:rPr>
            <w:rStyle w:val="Hyperlink"/>
            <w:noProof/>
          </w:rPr>
          <w:t>3.6</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Consultation</w:t>
        </w:r>
        <w:r w:rsidR="00333C0D">
          <w:rPr>
            <w:noProof/>
            <w:webHidden/>
          </w:rPr>
          <w:tab/>
        </w:r>
        <w:r w:rsidR="00333C0D">
          <w:rPr>
            <w:noProof/>
            <w:webHidden/>
          </w:rPr>
          <w:fldChar w:fldCharType="begin"/>
        </w:r>
        <w:r w:rsidR="00333C0D">
          <w:rPr>
            <w:noProof/>
            <w:webHidden/>
          </w:rPr>
          <w:instrText xml:space="preserve"> PAGEREF _Toc176164756 \h </w:instrText>
        </w:r>
        <w:r w:rsidR="00333C0D">
          <w:rPr>
            <w:noProof/>
            <w:webHidden/>
          </w:rPr>
        </w:r>
        <w:r w:rsidR="00333C0D">
          <w:rPr>
            <w:noProof/>
            <w:webHidden/>
          </w:rPr>
          <w:fldChar w:fldCharType="separate"/>
        </w:r>
        <w:r w:rsidR="00333C0D">
          <w:rPr>
            <w:noProof/>
            <w:webHidden/>
          </w:rPr>
          <w:t>10</w:t>
        </w:r>
        <w:r w:rsidR="00333C0D">
          <w:rPr>
            <w:noProof/>
            <w:webHidden/>
          </w:rPr>
          <w:fldChar w:fldCharType="end"/>
        </w:r>
      </w:hyperlink>
    </w:p>
    <w:p w14:paraId="30385E60" w14:textId="119842B7"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7" w:history="1">
        <w:r w:rsidR="00333C0D" w:rsidRPr="00EF0175">
          <w:rPr>
            <w:rStyle w:val="Hyperlink"/>
            <w:noProof/>
          </w:rPr>
          <w:t>3.7</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Role of Students in the Course Design and Development</w:t>
        </w:r>
        <w:r w:rsidR="00333C0D">
          <w:rPr>
            <w:noProof/>
            <w:webHidden/>
          </w:rPr>
          <w:tab/>
        </w:r>
        <w:r w:rsidR="00333C0D">
          <w:rPr>
            <w:noProof/>
            <w:webHidden/>
          </w:rPr>
          <w:fldChar w:fldCharType="begin"/>
        </w:r>
        <w:r w:rsidR="00333C0D">
          <w:rPr>
            <w:noProof/>
            <w:webHidden/>
          </w:rPr>
          <w:instrText xml:space="preserve"> PAGEREF _Toc176164757 \h </w:instrText>
        </w:r>
        <w:r w:rsidR="00333C0D">
          <w:rPr>
            <w:noProof/>
            <w:webHidden/>
          </w:rPr>
        </w:r>
        <w:r w:rsidR="00333C0D">
          <w:rPr>
            <w:noProof/>
            <w:webHidden/>
          </w:rPr>
          <w:fldChar w:fldCharType="separate"/>
        </w:r>
        <w:r w:rsidR="00333C0D">
          <w:rPr>
            <w:noProof/>
            <w:webHidden/>
          </w:rPr>
          <w:t>10</w:t>
        </w:r>
        <w:r w:rsidR="00333C0D">
          <w:rPr>
            <w:noProof/>
            <w:webHidden/>
          </w:rPr>
          <w:fldChar w:fldCharType="end"/>
        </w:r>
      </w:hyperlink>
    </w:p>
    <w:p w14:paraId="7D8962B6" w14:textId="0276359F"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8" w:history="1">
        <w:r w:rsidR="00333C0D" w:rsidRPr="00EF0175">
          <w:rPr>
            <w:rStyle w:val="Hyperlink"/>
            <w:noProof/>
          </w:rPr>
          <w:t>3.8</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Embedding University Strategies</w:t>
        </w:r>
        <w:r w:rsidR="00333C0D">
          <w:rPr>
            <w:noProof/>
            <w:webHidden/>
          </w:rPr>
          <w:tab/>
        </w:r>
        <w:r w:rsidR="00333C0D">
          <w:rPr>
            <w:noProof/>
            <w:webHidden/>
          </w:rPr>
          <w:fldChar w:fldCharType="begin"/>
        </w:r>
        <w:r w:rsidR="00333C0D">
          <w:rPr>
            <w:noProof/>
            <w:webHidden/>
          </w:rPr>
          <w:instrText xml:space="preserve"> PAGEREF _Toc176164758 \h </w:instrText>
        </w:r>
        <w:r w:rsidR="00333C0D">
          <w:rPr>
            <w:noProof/>
            <w:webHidden/>
          </w:rPr>
        </w:r>
        <w:r w:rsidR="00333C0D">
          <w:rPr>
            <w:noProof/>
            <w:webHidden/>
          </w:rPr>
          <w:fldChar w:fldCharType="separate"/>
        </w:r>
        <w:r w:rsidR="00333C0D">
          <w:rPr>
            <w:noProof/>
            <w:webHidden/>
          </w:rPr>
          <w:t>10</w:t>
        </w:r>
        <w:r w:rsidR="00333C0D">
          <w:rPr>
            <w:noProof/>
            <w:webHidden/>
          </w:rPr>
          <w:fldChar w:fldCharType="end"/>
        </w:r>
      </w:hyperlink>
    </w:p>
    <w:p w14:paraId="1A9CD828" w14:textId="0124FF96"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59" w:history="1">
        <w:r w:rsidR="00333C0D" w:rsidRPr="00EF0175">
          <w:rPr>
            <w:rStyle w:val="Hyperlink"/>
            <w:noProof/>
          </w:rPr>
          <w:t>3.9</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Guidance for Course Teams</w:t>
        </w:r>
        <w:r w:rsidR="00333C0D">
          <w:rPr>
            <w:noProof/>
            <w:webHidden/>
          </w:rPr>
          <w:tab/>
        </w:r>
        <w:r w:rsidR="00333C0D">
          <w:rPr>
            <w:noProof/>
            <w:webHidden/>
          </w:rPr>
          <w:fldChar w:fldCharType="begin"/>
        </w:r>
        <w:r w:rsidR="00333C0D">
          <w:rPr>
            <w:noProof/>
            <w:webHidden/>
          </w:rPr>
          <w:instrText xml:space="preserve"> PAGEREF _Toc176164759 \h </w:instrText>
        </w:r>
        <w:r w:rsidR="00333C0D">
          <w:rPr>
            <w:noProof/>
            <w:webHidden/>
          </w:rPr>
        </w:r>
        <w:r w:rsidR="00333C0D">
          <w:rPr>
            <w:noProof/>
            <w:webHidden/>
          </w:rPr>
          <w:fldChar w:fldCharType="separate"/>
        </w:r>
        <w:r w:rsidR="00333C0D">
          <w:rPr>
            <w:noProof/>
            <w:webHidden/>
          </w:rPr>
          <w:t>11</w:t>
        </w:r>
        <w:r w:rsidR="00333C0D">
          <w:rPr>
            <w:noProof/>
            <w:webHidden/>
          </w:rPr>
          <w:fldChar w:fldCharType="end"/>
        </w:r>
      </w:hyperlink>
    </w:p>
    <w:p w14:paraId="0E1D29B6" w14:textId="0AC54AAD"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60" w:history="1">
        <w:r w:rsidR="00333C0D" w:rsidRPr="00EF0175">
          <w:rPr>
            <w:rStyle w:val="Hyperlink"/>
            <w:noProof/>
          </w:rPr>
          <w:t>3.10</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Use of Variance in the Design of Short Award Approval/Periodic Review</w:t>
        </w:r>
        <w:r w:rsidR="00333C0D">
          <w:rPr>
            <w:noProof/>
            <w:webHidden/>
          </w:rPr>
          <w:tab/>
        </w:r>
        <w:r w:rsidR="00333C0D">
          <w:rPr>
            <w:noProof/>
            <w:webHidden/>
          </w:rPr>
          <w:fldChar w:fldCharType="begin"/>
        </w:r>
        <w:r w:rsidR="00333C0D">
          <w:rPr>
            <w:noProof/>
            <w:webHidden/>
          </w:rPr>
          <w:instrText xml:space="preserve"> PAGEREF _Toc176164760 \h </w:instrText>
        </w:r>
        <w:r w:rsidR="00333C0D">
          <w:rPr>
            <w:noProof/>
            <w:webHidden/>
          </w:rPr>
        </w:r>
        <w:r w:rsidR="00333C0D">
          <w:rPr>
            <w:noProof/>
            <w:webHidden/>
          </w:rPr>
          <w:fldChar w:fldCharType="separate"/>
        </w:r>
        <w:r w:rsidR="00333C0D">
          <w:rPr>
            <w:noProof/>
            <w:webHidden/>
          </w:rPr>
          <w:t>11</w:t>
        </w:r>
        <w:r w:rsidR="00333C0D">
          <w:rPr>
            <w:noProof/>
            <w:webHidden/>
          </w:rPr>
          <w:fldChar w:fldCharType="end"/>
        </w:r>
      </w:hyperlink>
    </w:p>
    <w:p w14:paraId="0FD5E0EB" w14:textId="3A1124B3"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61" w:history="1">
        <w:r w:rsidR="00333C0D" w:rsidRPr="00EF0175">
          <w:rPr>
            <w:rStyle w:val="Hyperlink"/>
            <w:noProof/>
          </w:rPr>
          <w:t>3.11</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Courses Utilising a Non-Standard Number of Credits</w:t>
        </w:r>
        <w:r w:rsidR="00333C0D">
          <w:rPr>
            <w:noProof/>
            <w:webHidden/>
          </w:rPr>
          <w:tab/>
        </w:r>
        <w:r w:rsidR="00333C0D">
          <w:rPr>
            <w:noProof/>
            <w:webHidden/>
          </w:rPr>
          <w:fldChar w:fldCharType="begin"/>
        </w:r>
        <w:r w:rsidR="00333C0D">
          <w:rPr>
            <w:noProof/>
            <w:webHidden/>
          </w:rPr>
          <w:instrText xml:space="preserve"> PAGEREF _Toc176164761 \h </w:instrText>
        </w:r>
        <w:r w:rsidR="00333C0D">
          <w:rPr>
            <w:noProof/>
            <w:webHidden/>
          </w:rPr>
        </w:r>
        <w:r w:rsidR="00333C0D">
          <w:rPr>
            <w:noProof/>
            <w:webHidden/>
          </w:rPr>
          <w:fldChar w:fldCharType="separate"/>
        </w:r>
        <w:r w:rsidR="00333C0D">
          <w:rPr>
            <w:noProof/>
            <w:webHidden/>
          </w:rPr>
          <w:t>12</w:t>
        </w:r>
        <w:r w:rsidR="00333C0D">
          <w:rPr>
            <w:noProof/>
            <w:webHidden/>
          </w:rPr>
          <w:fldChar w:fldCharType="end"/>
        </w:r>
      </w:hyperlink>
    </w:p>
    <w:p w14:paraId="1B225AE2" w14:textId="1BD4B86C"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62" w:history="1">
        <w:r w:rsidR="00333C0D" w:rsidRPr="00EF0175">
          <w:rPr>
            <w:rStyle w:val="Hyperlink"/>
          </w:rPr>
          <w:t>4.</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RISK BASED APPROACH TO SHORT AWARD VALIDATION</w:t>
        </w:r>
        <w:r w:rsidR="00333C0D">
          <w:rPr>
            <w:webHidden/>
          </w:rPr>
          <w:tab/>
        </w:r>
        <w:r w:rsidR="00333C0D">
          <w:rPr>
            <w:webHidden/>
          </w:rPr>
          <w:fldChar w:fldCharType="begin"/>
        </w:r>
        <w:r w:rsidR="00333C0D">
          <w:rPr>
            <w:webHidden/>
          </w:rPr>
          <w:instrText xml:space="preserve"> PAGEREF _Toc176164762 \h </w:instrText>
        </w:r>
        <w:r w:rsidR="00333C0D">
          <w:rPr>
            <w:webHidden/>
          </w:rPr>
        </w:r>
        <w:r w:rsidR="00333C0D">
          <w:rPr>
            <w:webHidden/>
          </w:rPr>
          <w:fldChar w:fldCharType="separate"/>
        </w:r>
        <w:r w:rsidR="00333C0D">
          <w:rPr>
            <w:webHidden/>
          </w:rPr>
          <w:t>13</w:t>
        </w:r>
        <w:r w:rsidR="00333C0D">
          <w:rPr>
            <w:webHidden/>
          </w:rPr>
          <w:fldChar w:fldCharType="end"/>
        </w:r>
      </w:hyperlink>
    </w:p>
    <w:p w14:paraId="10055CD5" w14:textId="3EA08B34"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63" w:history="1">
        <w:r w:rsidR="00333C0D" w:rsidRPr="00EF0175">
          <w:rPr>
            <w:rStyle w:val="Hyperlink"/>
          </w:rPr>
          <w:t>5.</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SHORT AWARD APPROVAL AND REVIEW PROCESS - less than</w:t>
        </w:r>
        <w:r w:rsidR="006D4179">
          <w:rPr>
            <w:rStyle w:val="Hyperlink"/>
          </w:rPr>
          <w:t xml:space="preserve">     </w:t>
        </w:r>
        <w:r w:rsidR="00333C0D" w:rsidRPr="00EF0175">
          <w:rPr>
            <w:rStyle w:val="Hyperlink"/>
          </w:rPr>
          <w:t xml:space="preserve"> 60  CREDITS</w:t>
        </w:r>
        <w:r w:rsidR="00333C0D">
          <w:rPr>
            <w:webHidden/>
          </w:rPr>
          <w:tab/>
        </w:r>
        <w:r w:rsidR="00333C0D">
          <w:rPr>
            <w:webHidden/>
          </w:rPr>
          <w:fldChar w:fldCharType="begin"/>
        </w:r>
        <w:r w:rsidR="00333C0D">
          <w:rPr>
            <w:webHidden/>
          </w:rPr>
          <w:instrText xml:space="preserve"> PAGEREF _Toc176164763 \h </w:instrText>
        </w:r>
        <w:r w:rsidR="00333C0D">
          <w:rPr>
            <w:webHidden/>
          </w:rPr>
        </w:r>
        <w:r w:rsidR="00333C0D">
          <w:rPr>
            <w:webHidden/>
          </w:rPr>
          <w:fldChar w:fldCharType="separate"/>
        </w:r>
        <w:r w:rsidR="00333C0D">
          <w:rPr>
            <w:webHidden/>
          </w:rPr>
          <w:t>14</w:t>
        </w:r>
        <w:r w:rsidR="00333C0D">
          <w:rPr>
            <w:webHidden/>
          </w:rPr>
          <w:fldChar w:fldCharType="end"/>
        </w:r>
      </w:hyperlink>
    </w:p>
    <w:p w14:paraId="38C70ADB" w14:textId="520CD882"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64" w:history="1">
        <w:r w:rsidR="00333C0D" w:rsidRPr="00EF0175">
          <w:rPr>
            <w:rStyle w:val="Hyperlink"/>
          </w:rPr>
          <w:t>6.</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SHORT AWARD APPROVAL AND REVIEW PROCESS (≥ 60 credits)</w:t>
        </w:r>
        <w:r w:rsidR="00333C0D">
          <w:rPr>
            <w:webHidden/>
          </w:rPr>
          <w:tab/>
        </w:r>
        <w:r w:rsidR="00333C0D">
          <w:rPr>
            <w:webHidden/>
          </w:rPr>
          <w:fldChar w:fldCharType="begin"/>
        </w:r>
        <w:r w:rsidR="00333C0D">
          <w:rPr>
            <w:webHidden/>
          </w:rPr>
          <w:instrText xml:space="preserve"> PAGEREF _Toc176164764 \h </w:instrText>
        </w:r>
        <w:r w:rsidR="00333C0D">
          <w:rPr>
            <w:webHidden/>
          </w:rPr>
        </w:r>
        <w:r w:rsidR="00333C0D">
          <w:rPr>
            <w:webHidden/>
          </w:rPr>
          <w:fldChar w:fldCharType="separate"/>
        </w:r>
        <w:r w:rsidR="00333C0D">
          <w:rPr>
            <w:webHidden/>
          </w:rPr>
          <w:t>15</w:t>
        </w:r>
        <w:r w:rsidR="00333C0D">
          <w:rPr>
            <w:webHidden/>
          </w:rPr>
          <w:fldChar w:fldCharType="end"/>
        </w:r>
      </w:hyperlink>
    </w:p>
    <w:p w14:paraId="46F8453B" w14:textId="13D1098C"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65" w:history="1">
        <w:r w:rsidR="00333C0D" w:rsidRPr="00EF0175">
          <w:rPr>
            <w:rStyle w:val="Hyperlink"/>
            <w:noProof/>
          </w:rPr>
          <w:t>6.1</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Short Award Course Approval and Review Schedule</w:t>
        </w:r>
        <w:r w:rsidR="00333C0D">
          <w:rPr>
            <w:noProof/>
            <w:webHidden/>
          </w:rPr>
          <w:tab/>
        </w:r>
        <w:r w:rsidR="00333C0D">
          <w:rPr>
            <w:noProof/>
            <w:webHidden/>
          </w:rPr>
          <w:fldChar w:fldCharType="begin"/>
        </w:r>
        <w:r w:rsidR="00333C0D">
          <w:rPr>
            <w:noProof/>
            <w:webHidden/>
          </w:rPr>
          <w:instrText xml:space="preserve"> PAGEREF _Toc176164765 \h </w:instrText>
        </w:r>
        <w:r w:rsidR="00333C0D">
          <w:rPr>
            <w:noProof/>
            <w:webHidden/>
          </w:rPr>
        </w:r>
        <w:r w:rsidR="00333C0D">
          <w:rPr>
            <w:noProof/>
            <w:webHidden/>
          </w:rPr>
          <w:fldChar w:fldCharType="separate"/>
        </w:r>
        <w:r w:rsidR="00333C0D">
          <w:rPr>
            <w:noProof/>
            <w:webHidden/>
          </w:rPr>
          <w:t>15</w:t>
        </w:r>
        <w:r w:rsidR="00333C0D">
          <w:rPr>
            <w:noProof/>
            <w:webHidden/>
          </w:rPr>
          <w:fldChar w:fldCharType="end"/>
        </w:r>
      </w:hyperlink>
    </w:p>
    <w:p w14:paraId="3D84C1D3" w14:textId="078A0EEB"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66" w:history="1">
        <w:r w:rsidR="00333C0D" w:rsidRPr="00EF0175">
          <w:rPr>
            <w:rStyle w:val="Hyperlink"/>
            <w:noProof/>
          </w:rPr>
          <w:t>6.2</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Short Award Approval Planning</w:t>
        </w:r>
        <w:r w:rsidR="00333C0D">
          <w:rPr>
            <w:noProof/>
            <w:webHidden/>
          </w:rPr>
          <w:tab/>
        </w:r>
        <w:r w:rsidR="00333C0D">
          <w:rPr>
            <w:noProof/>
            <w:webHidden/>
          </w:rPr>
          <w:fldChar w:fldCharType="begin"/>
        </w:r>
        <w:r w:rsidR="00333C0D">
          <w:rPr>
            <w:noProof/>
            <w:webHidden/>
          </w:rPr>
          <w:instrText xml:space="preserve"> PAGEREF _Toc176164766 \h </w:instrText>
        </w:r>
        <w:r w:rsidR="00333C0D">
          <w:rPr>
            <w:noProof/>
            <w:webHidden/>
          </w:rPr>
        </w:r>
        <w:r w:rsidR="00333C0D">
          <w:rPr>
            <w:noProof/>
            <w:webHidden/>
          </w:rPr>
          <w:fldChar w:fldCharType="separate"/>
        </w:r>
        <w:r w:rsidR="00333C0D">
          <w:rPr>
            <w:noProof/>
            <w:webHidden/>
          </w:rPr>
          <w:t>15</w:t>
        </w:r>
        <w:r w:rsidR="00333C0D">
          <w:rPr>
            <w:noProof/>
            <w:webHidden/>
          </w:rPr>
          <w:fldChar w:fldCharType="end"/>
        </w:r>
      </w:hyperlink>
    </w:p>
    <w:p w14:paraId="290C89E1" w14:textId="06BDA2C9"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67" w:history="1">
        <w:r w:rsidR="00333C0D" w:rsidRPr="00EF0175">
          <w:rPr>
            <w:rStyle w:val="Hyperlink"/>
          </w:rPr>
          <w:t xml:space="preserve">Diagram 1: COMMON STAGES FOR A SHORT AWARD COURSE </w:t>
        </w:r>
        <w:r w:rsidR="006D4179">
          <w:rPr>
            <w:rStyle w:val="Hyperlink"/>
          </w:rPr>
          <w:t xml:space="preserve">   </w:t>
        </w:r>
        <w:r w:rsidR="00333C0D" w:rsidRPr="00EF0175">
          <w:rPr>
            <w:rStyle w:val="Hyperlink"/>
          </w:rPr>
          <w:t>PROPOSAL AND Validation PROCESSES AT A GLANCE (≥ 60 CREDITS)</w:t>
        </w:r>
        <w:r w:rsidR="00333C0D">
          <w:rPr>
            <w:webHidden/>
          </w:rPr>
          <w:tab/>
        </w:r>
        <w:r w:rsidR="00333C0D">
          <w:rPr>
            <w:webHidden/>
          </w:rPr>
          <w:fldChar w:fldCharType="begin"/>
        </w:r>
        <w:r w:rsidR="00333C0D">
          <w:rPr>
            <w:webHidden/>
          </w:rPr>
          <w:instrText xml:space="preserve"> PAGEREF _Toc176164767 \h </w:instrText>
        </w:r>
        <w:r w:rsidR="00333C0D">
          <w:rPr>
            <w:webHidden/>
          </w:rPr>
        </w:r>
        <w:r w:rsidR="00333C0D">
          <w:rPr>
            <w:webHidden/>
          </w:rPr>
          <w:fldChar w:fldCharType="separate"/>
        </w:r>
        <w:r w:rsidR="00333C0D">
          <w:rPr>
            <w:webHidden/>
          </w:rPr>
          <w:t>16</w:t>
        </w:r>
        <w:r w:rsidR="00333C0D">
          <w:rPr>
            <w:webHidden/>
          </w:rPr>
          <w:fldChar w:fldCharType="end"/>
        </w:r>
      </w:hyperlink>
    </w:p>
    <w:p w14:paraId="6112487D" w14:textId="43822B39"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68" w:history="1">
        <w:r w:rsidR="00333C0D" w:rsidRPr="00EF0175">
          <w:rPr>
            <w:rStyle w:val="Hyperlink"/>
            <w:rFonts w:cs="Arial"/>
          </w:rPr>
          <w:t>7.</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PLANNING THE SHORT AWARD VALIDATION EVENT AND DEVELOPMENT OF THE Short Award: VALIDATION ARRANGEMENTS</w:t>
        </w:r>
        <w:r w:rsidR="00333C0D">
          <w:rPr>
            <w:webHidden/>
          </w:rPr>
          <w:tab/>
        </w:r>
        <w:r w:rsidR="00333C0D">
          <w:rPr>
            <w:webHidden/>
          </w:rPr>
          <w:fldChar w:fldCharType="begin"/>
        </w:r>
        <w:r w:rsidR="00333C0D">
          <w:rPr>
            <w:webHidden/>
          </w:rPr>
          <w:instrText xml:space="preserve"> PAGEREF _Toc176164768 \h </w:instrText>
        </w:r>
        <w:r w:rsidR="00333C0D">
          <w:rPr>
            <w:webHidden/>
          </w:rPr>
        </w:r>
        <w:r w:rsidR="00333C0D">
          <w:rPr>
            <w:webHidden/>
          </w:rPr>
          <w:fldChar w:fldCharType="separate"/>
        </w:r>
        <w:r w:rsidR="00333C0D">
          <w:rPr>
            <w:webHidden/>
          </w:rPr>
          <w:t>17</w:t>
        </w:r>
        <w:r w:rsidR="00333C0D">
          <w:rPr>
            <w:webHidden/>
          </w:rPr>
          <w:fldChar w:fldCharType="end"/>
        </w:r>
      </w:hyperlink>
    </w:p>
    <w:p w14:paraId="1573D5C1" w14:textId="64A346F0"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69" w:history="1">
        <w:r w:rsidR="00333C0D" w:rsidRPr="00EF0175">
          <w:rPr>
            <w:rStyle w:val="Hyperlink"/>
            <w:noProof/>
          </w:rPr>
          <w:t xml:space="preserve">7.1 </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Approval of Panel Members</w:t>
        </w:r>
        <w:r w:rsidR="00333C0D">
          <w:rPr>
            <w:noProof/>
            <w:webHidden/>
          </w:rPr>
          <w:tab/>
        </w:r>
        <w:r w:rsidR="00333C0D">
          <w:rPr>
            <w:noProof/>
            <w:webHidden/>
          </w:rPr>
          <w:fldChar w:fldCharType="begin"/>
        </w:r>
        <w:r w:rsidR="00333C0D">
          <w:rPr>
            <w:noProof/>
            <w:webHidden/>
          </w:rPr>
          <w:instrText xml:space="preserve"> PAGEREF _Toc176164769 \h </w:instrText>
        </w:r>
        <w:r w:rsidR="00333C0D">
          <w:rPr>
            <w:noProof/>
            <w:webHidden/>
          </w:rPr>
        </w:r>
        <w:r w:rsidR="00333C0D">
          <w:rPr>
            <w:noProof/>
            <w:webHidden/>
          </w:rPr>
          <w:fldChar w:fldCharType="separate"/>
        </w:r>
        <w:r w:rsidR="00333C0D">
          <w:rPr>
            <w:noProof/>
            <w:webHidden/>
          </w:rPr>
          <w:t>17</w:t>
        </w:r>
        <w:r w:rsidR="00333C0D">
          <w:rPr>
            <w:noProof/>
            <w:webHidden/>
          </w:rPr>
          <w:fldChar w:fldCharType="end"/>
        </w:r>
      </w:hyperlink>
    </w:p>
    <w:p w14:paraId="17DC07A3" w14:textId="74B57FFB"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70" w:history="1">
        <w:r w:rsidR="00333C0D" w:rsidRPr="00EF0175">
          <w:rPr>
            <w:rStyle w:val="Hyperlink"/>
            <w:noProof/>
          </w:rPr>
          <w:t>7.2</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Consideration of Module Diet</w:t>
        </w:r>
        <w:r w:rsidR="00333C0D">
          <w:rPr>
            <w:noProof/>
            <w:webHidden/>
          </w:rPr>
          <w:tab/>
        </w:r>
        <w:r w:rsidR="00333C0D">
          <w:rPr>
            <w:noProof/>
            <w:webHidden/>
          </w:rPr>
          <w:fldChar w:fldCharType="begin"/>
        </w:r>
        <w:r w:rsidR="00333C0D">
          <w:rPr>
            <w:noProof/>
            <w:webHidden/>
          </w:rPr>
          <w:instrText xml:space="preserve"> PAGEREF _Toc176164770 \h </w:instrText>
        </w:r>
        <w:r w:rsidR="00333C0D">
          <w:rPr>
            <w:noProof/>
            <w:webHidden/>
          </w:rPr>
        </w:r>
        <w:r w:rsidR="00333C0D">
          <w:rPr>
            <w:noProof/>
            <w:webHidden/>
          </w:rPr>
          <w:fldChar w:fldCharType="separate"/>
        </w:r>
        <w:r w:rsidR="00333C0D">
          <w:rPr>
            <w:noProof/>
            <w:webHidden/>
          </w:rPr>
          <w:t>17</w:t>
        </w:r>
        <w:r w:rsidR="00333C0D">
          <w:rPr>
            <w:noProof/>
            <w:webHidden/>
          </w:rPr>
          <w:fldChar w:fldCharType="end"/>
        </w:r>
      </w:hyperlink>
    </w:p>
    <w:p w14:paraId="6F1DA65E" w14:textId="15E7D804"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71" w:history="1">
        <w:r w:rsidR="00333C0D" w:rsidRPr="00EF0175">
          <w:rPr>
            <w:rStyle w:val="Hyperlink"/>
            <w:noProof/>
          </w:rPr>
          <w:t>7.3</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 xml:space="preserve">Constitution for the Quality Assurance Authorisation Panel </w:t>
        </w:r>
        <w:r w:rsidR="006D4179">
          <w:rPr>
            <w:rStyle w:val="Hyperlink"/>
            <w:noProof/>
          </w:rPr>
          <w:t xml:space="preserve">   </w:t>
        </w:r>
        <w:r w:rsidR="00333C0D" w:rsidRPr="00EF0175">
          <w:rPr>
            <w:rStyle w:val="Hyperlink"/>
            <w:noProof/>
          </w:rPr>
          <w:t>(QAAP) (Low risk only)</w:t>
        </w:r>
        <w:r w:rsidR="00333C0D">
          <w:rPr>
            <w:noProof/>
            <w:webHidden/>
          </w:rPr>
          <w:tab/>
        </w:r>
        <w:r w:rsidR="00333C0D">
          <w:rPr>
            <w:noProof/>
            <w:webHidden/>
          </w:rPr>
          <w:fldChar w:fldCharType="begin"/>
        </w:r>
        <w:r w:rsidR="00333C0D">
          <w:rPr>
            <w:noProof/>
            <w:webHidden/>
          </w:rPr>
          <w:instrText xml:space="preserve"> PAGEREF _Toc176164771 \h </w:instrText>
        </w:r>
        <w:r w:rsidR="00333C0D">
          <w:rPr>
            <w:noProof/>
            <w:webHidden/>
          </w:rPr>
        </w:r>
        <w:r w:rsidR="00333C0D">
          <w:rPr>
            <w:noProof/>
            <w:webHidden/>
          </w:rPr>
          <w:fldChar w:fldCharType="separate"/>
        </w:r>
        <w:r w:rsidR="00333C0D">
          <w:rPr>
            <w:noProof/>
            <w:webHidden/>
          </w:rPr>
          <w:t>18</w:t>
        </w:r>
        <w:r w:rsidR="00333C0D">
          <w:rPr>
            <w:noProof/>
            <w:webHidden/>
          </w:rPr>
          <w:fldChar w:fldCharType="end"/>
        </w:r>
      </w:hyperlink>
    </w:p>
    <w:p w14:paraId="5F846027" w14:textId="68407DEE"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72" w:history="1">
        <w:r w:rsidR="00333C0D" w:rsidRPr="00EF0175">
          <w:rPr>
            <w:rStyle w:val="Hyperlink"/>
            <w:noProof/>
          </w:rPr>
          <w:t>7.4</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Appointment of QAAP Chairs and Panel Members</w:t>
        </w:r>
        <w:r w:rsidR="00333C0D">
          <w:rPr>
            <w:noProof/>
            <w:webHidden/>
          </w:rPr>
          <w:tab/>
        </w:r>
        <w:r w:rsidR="00333C0D">
          <w:rPr>
            <w:noProof/>
            <w:webHidden/>
          </w:rPr>
          <w:fldChar w:fldCharType="begin"/>
        </w:r>
        <w:r w:rsidR="00333C0D">
          <w:rPr>
            <w:noProof/>
            <w:webHidden/>
          </w:rPr>
          <w:instrText xml:space="preserve"> PAGEREF _Toc176164772 \h </w:instrText>
        </w:r>
        <w:r w:rsidR="00333C0D">
          <w:rPr>
            <w:noProof/>
            <w:webHidden/>
          </w:rPr>
        </w:r>
        <w:r w:rsidR="00333C0D">
          <w:rPr>
            <w:noProof/>
            <w:webHidden/>
          </w:rPr>
          <w:fldChar w:fldCharType="separate"/>
        </w:r>
        <w:r w:rsidR="00333C0D">
          <w:rPr>
            <w:noProof/>
            <w:webHidden/>
          </w:rPr>
          <w:t>18</w:t>
        </w:r>
        <w:r w:rsidR="00333C0D">
          <w:rPr>
            <w:noProof/>
            <w:webHidden/>
          </w:rPr>
          <w:fldChar w:fldCharType="end"/>
        </w:r>
      </w:hyperlink>
    </w:p>
    <w:p w14:paraId="7469A9AE" w14:textId="5163E119"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73" w:history="1">
        <w:r w:rsidR="00333C0D" w:rsidRPr="00EF0175">
          <w:rPr>
            <w:rStyle w:val="Hyperlink"/>
            <w:noProof/>
          </w:rPr>
          <w:t>7.5</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Selection Criteria of External Panel Members – Externality</w:t>
        </w:r>
        <w:r w:rsidR="00333C0D">
          <w:rPr>
            <w:noProof/>
            <w:webHidden/>
          </w:rPr>
          <w:tab/>
        </w:r>
        <w:r w:rsidR="00333C0D">
          <w:rPr>
            <w:noProof/>
            <w:webHidden/>
          </w:rPr>
          <w:fldChar w:fldCharType="begin"/>
        </w:r>
        <w:r w:rsidR="00333C0D">
          <w:rPr>
            <w:noProof/>
            <w:webHidden/>
          </w:rPr>
          <w:instrText xml:space="preserve"> PAGEREF _Toc176164773 \h </w:instrText>
        </w:r>
        <w:r w:rsidR="00333C0D">
          <w:rPr>
            <w:noProof/>
            <w:webHidden/>
          </w:rPr>
        </w:r>
        <w:r w:rsidR="00333C0D">
          <w:rPr>
            <w:noProof/>
            <w:webHidden/>
          </w:rPr>
          <w:fldChar w:fldCharType="separate"/>
        </w:r>
        <w:r w:rsidR="00333C0D">
          <w:rPr>
            <w:noProof/>
            <w:webHidden/>
          </w:rPr>
          <w:t>19</w:t>
        </w:r>
        <w:r w:rsidR="00333C0D">
          <w:rPr>
            <w:noProof/>
            <w:webHidden/>
          </w:rPr>
          <w:fldChar w:fldCharType="end"/>
        </w:r>
      </w:hyperlink>
    </w:p>
    <w:p w14:paraId="149F7F89" w14:textId="5D093CC6"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74" w:history="1">
        <w:r w:rsidR="00333C0D" w:rsidRPr="00EF0175">
          <w:rPr>
            <w:rStyle w:val="Hyperlink"/>
            <w:noProof/>
          </w:rPr>
          <w:t>7.6</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UK Home Office Visas &amp; Immigration (UKVI) Requirements for External Panel Members</w:t>
        </w:r>
        <w:r w:rsidR="00333C0D">
          <w:rPr>
            <w:noProof/>
            <w:webHidden/>
          </w:rPr>
          <w:tab/>
        </w:r>
        <w:r w:rsidR="00333C0D">
          <w:rPr>
            <w:noProof/>
            <w:webHidden/>
          </w:rPr>
          <w:fldChar w:fldCharType="begin"/>
        </w:r>
        <w:r w:rsidR="00333C0D">
          <w:rPr>
            <w:noProof/>
            <w:webHidden/>
          </w:rPr>
          <w:instrText xml:space="preserve"> PAGEREF _Toc176164774 \h </w:instrText>
        </w:r>
        <w:r w:rsidR="00333C0D">
          <w:rPr>
            <w:noProof/>
            <w:webHidden/>
          </w:rPr>
        </w:r>
        <w:r w:rsidR="00333C0D">
          <w:rPr>
            <w:noProof/>
            <w:webHidden/>
          </w:rPr>
          <w:fldChar w:fldCharType="separate"/>
        </w:r>
        <w:r w:rsidR="00333C0D">
          <w:rPr>
            <w:noProof/>
            <w:webHidden/>
          </w:rPr>
          <w:t>19</w:t>
        </w:r>
        <w:r w:rsidR="00333C0D">
          <w:rPr>
            <w:noProof/>
            <w:webHidden/>
          </w:rPr>
          <w:fldChar w:fldCharType="end"/>
        </w:r>
      </w:hyperlink>
    </w:p>
    <w:p w14:paraId="45EC600B" w14:textId="0452E260"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75" w:history="1">
        <w:r w:rsidR="00333C0D" w:rsidRPr="00EF0175">
          <w:rPr>
            <w:rStyle w:val="Hyperlink"/>
          </w:rPr>
          <w:t xml:space="preserve">8. </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DOCUMENTARY REQUIREMENTS FOR SHORT AWARDS</w:t>
        </w:r>
        <w:r w:rsidR="00333C0D">
          <w:rPr>
            <w:webHidden/>
          </w:rPr>
          <w:tab/>
        </w:r>
        <w:r w:rsidR="00333C0D">
          <w:rPr>
            <w:webHidden/>
          </w:rPr>
          <w:fldChar w:fldCharType="begin"/>
        </w:r>
        <w:r w:rsidR="00333C0D">
          <w:rPr>
            <w:webHidden/>
          </w:rPr>
          <w:instrText xml:space="preserve"> PAGEREF _Toc176164775 \h </w:instrText>
        </w:r>
        <w:r w:rsidR="00333C0D">
          <w:rPr>
            <w:webHidden/>
          </w:rPr>
        </w:r>
        <w:r w:rsidR="00333C0D">
          <w:rPr>
            <w:webHidden/>
          </w:rPr>
          <w:fldChar w:fldCharType="separate"/>
        </w:r>
        <w:r w:rsidR="00333C0D">
          <w:rPr>
            <w:webHidden/>
          </w:rPr>
          <w:t>20</w:t>
        </w:r>
        <w:r w:rsidR="00333C0D">
          <w:rPr>
            <w:webHidden/>
          </w:rPr>
          <w:fldChar w:fldCharType="end"/>
        </w:r>
      </w:hyperlink>
    </w:p>
    <w:p w14:paraId="182D6575" w14:textId="6EED2333"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76" w:history="1">
        <w:r w:rsidR="00333C0D" w:rsidRPr="00EF0175">
          <w:rPr>
            <w:rStyle w:val="Hyperlink"/>
            <w:noProof/>
          </w:rPr>
          <w:t>8.1</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 xml:space="preserve">Documentary Requirements for Short Awards – less than 60 </w:t>
        </w:r>
        <w:r w:rsidR="006D4179">
          <w:rPr>
            <w:rStyle w:val="Hyperlink"/>
            <w:noProof/>
          </w:rPr>
          <w:t xml:space="preserve">  </w:t>
        </w:r>
        <w:r w:rsidR="00333C0D" w:rsidRPr="00EF0175">
          <w:rPr>
            <w:rStyle w:val="Hyperlink"/>
            <w:noProof/>
          </w:rPr>
          <w:t>credits</w:t>
        </w:r>
        <w:r w:rsidR="00333C0D">
          <w:rPr>
            <w:noProof/>
            <w:webHidden/>
          </w:rPr>
          <w:tab/>
        </w:r>
        <w:r w:rsidR="00333C0D">
          <w:rPr>
            <w:noProof/>
            <w:webHidden/>
          </w:rPr>
          <w:fldChar w:fldCharType="begin"/>
        </w:r>
        <w:r w:rsidR="00333C0D">
          <w:rPr>
            <w:noProof/>
            <w:webHidden/>
          </w:rPr>
          <w:instrText xml:space="preserve"> PAGEREF _Toc176164776 \h </w:instrText>
        </w:r>
        <w:r w:rsidR="00333C0D">
          <w:rPr>
            <w:noProof/>
            <w:webHidden/>
          </w:rPr>
        </w:r>
        <w:r w:rsidR="00333C0D">
          <w:rPr>
            <w:noProof/>
            <w:webHidden/>
          </w:rPr>
          <w:fldChar w:fldCharType="separate"/>
        </w:r>
        <w:r w:rsidR="00333C0D">
          <w:rPr>
            <w:noProof/>
            <w:webHidden/>
          </w:rPr>
          <w:t>20</w:t>
        </w:r>
        <w:r w:rsidR="00333C0D">
          <w:rPr>
            <w:noProof/>
            <w:webHidden/>
          </w:rPr>
          <w:fldChar w:fldCharType="end"/>
        </w:r>
      </w:hyperlink>
    </w:p>
    <w:p w14:paraId="2099FCB8" w14:textId="339AF95E"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77" w:history="1">
        <w:r w:rsidR="00333C0D" w:rsidRPr="00EF0175">
          <w:rPr>
            <w:rStyle w:val="Hyperlink"/>
            <w:noProof/>
          </w:rPr>
          <w:t>8.2</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 xml:space="preserve">Documentary Requirements for Short Awards of </w:t>
        </w:r>
        <w:r w:rsidR="00333C0D" w:rsidRPr="00EF0175">
          <w:rPr>
            <w:rStyle w:val="Hyperlink"/>
            <w:rFonts w:ascii="Calibri" w:hAnsi="Calibri" w:cs="Calibri"/>
            <w:noProof/>
          </w:rPr>
          <w:t xml:space="preserve">≥ </w:t>
        </w:r>
        <w:r w:rsidR="00333C0D" w:rsidRPr="00EF0175">
          <w:rPr>
            <w:rStyle w:val="Hyperlink"/>
            <w:noProof/>
          </w:rPr>
          <w:t>60 Credits</w:t>
        </w:r>
        <w:r w:rsidR="00333C0D">
          <w:rPr>
            <w:noProof/>
            <w:webHidden/>
          </w:rPr>
          <w:tab/>
        </w:r>
        <w:r w:rsidR="00333C0D">
          <w:rPr>
            <w:noProof/>
            <w:webHidden/>
          </w:rPr>
          <w:fldChar w:fldCharType="begin"/>
        </w:r>
        <w:r w:rsidR="00333C0D">
          <w:rPr>
            <w:noProof/>
            <w:webHidden/>
          </w:rPr>
          <w:instrText xml:space="preserve"> PAGEREF _Toc176164777 \h </w:instrText>
        </w:r>
        <w:r w:rsidR="00333C0D">
          <w:rPr>
            <w:noProof/>
            <w:webHidden/>
          </w:rPr>
        </w:r>
        <w:r w:rsidR="00333C0D">
          <w:rPr>
            <w:noProof/>
            <w:webHidden/>
          </w:rPr>
          <w:fldChar w:fldCharType="separate"/>
        </w:r>
        <w:r w:rsidR="00333C0D">
          <w:rPr>
            <w:noProof/>
            <w:webHidden/>
          </w:rPr>
          <w:t>20</w:t>
        </w:r>
        <w:r w:rsidR="00333C0D">
          <w:rPr>
            <w:noProof/>
            <w:webHidden/>
          </w:rPr>
          <w:fldChar w:fldCharType="end"/>
        </w:r>
      </w:hyperlink>
    </w:p>
    <w:p w14:paraId="4E80CFB2" w14:textId="4E1030E2"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78" w:history="1">
        <w:r w:rsidR="00333C0D" w:rsidRPr="00EF0175">
          <w:rPr>
            <w:rStyle w:val="Hyperlink"/>
          </w:rPr>
          <w:t xml:space="preserve">9. </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OUTCOMES AND JUDGEMENTS OF SHORT AWARD VALIDATION EVENTS</w:t>
        </w:r>
        <w:r w:rsidR="00333C0D">
          <w:rPr>
            <w:webHidden/>
          </w:rPr>
          <w:tab/>
        </w:r>
        <w:r w:rsidR="00333C0D">
          <w:rPr>
            <w:webHidden/>
          </w:rPr>
          <w:fldChar w:fldCharType="begin"/>
        </w:r>
        <w:r w:rsidR="00333C0D">
          <w:rPr>
            <w:webHidden/>
          </w:rPr>
          <w:instrText xml:space="preserve"> PAGEREF _Toc176164778 \h </w:instrText>
        </w:r>
        <w:r w:rsidR="00333C0D">
          <w:rPr>
            <w:webHidden/>
          </w:rPr>
        </w:r>
        <w:r w:rsidR="00333C0D">
          <w:rPr>
            <w:webHidden/>
          </w:rPr>
          <w:fldChar w:fldCharType="separate"/>
        </w:r>
        <w:r w:rsidR="00333C0D">
          <w:rPr>
            <w:webHidden/>
          </w:rPr>
          <w:t>21</w:t>
        </w:r>
        <w:r w:rsidR="00333C0D">
          <w:rPr>
            <w:webHidden/>
          </w:rPr>
          <w:fldChar w:fldCharType="end"/>
        </w:r>
      </w:hyperlink>
    </w:p>
    <w:p w14:paraId="3EACC9FD" w14:textId="33B4E2EC"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79" w:history="1">
        <w:r w:rsidR="00333C0D" w:rsidRPr="00EF0175">
          <w:rPr>
            <w:rStyle w:val="Hyperlink"/>
            <w:noProof/>
          </w:rPr>
          <w:t>9.1</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Assessment and Award Process</w:t>
        </w:r>
        <w:r w:rsidR="00333C0D">
          <w:rPr>
            <w:noProof/>
            <w:webHidden/>
          </w:rPr>
          <w:tab/>
        </w:r>
        <w:r w:rsidR="00333C0D">
          <w:rPr>
            <w:noProof/>
            <w:webHidden/>
          </w:rPr>
          <w:fldChar w:fldCharType="begin"/>
        </w:r>
        <w:r w:rsidR="00333C0D">
          <w:rPr>
            <w:noProof/>
            <w:webHidden/>
          </w:rPr>
          <w:instrText xml:space="preserve"> PAGEREF _Toc176164779 \h </w:instrText>
        </w:r>
        <w:r w:rsidR="00333C0D">
          <w:rPr>
            <w:noProof/>
            <w:webHidden/>
          </w:rPr>
        </w:r>
        <w:r w:rsidR="00333C0D">
          <w:rPr>
            <w:noProof/>
            <w:webHidden/>
          </w:rPr>
          <w:fldChar w:fldCharType="separate"/>
        </w:r>
        <w:r w:rsidR="00333C0D">
          <w:rPr>
            <w:noProof/>
            <w:webHidden/>
          </w:rPr>
          <w:t>21</w:t>
        </w:r>
        <w:r w:rsidR="00333C0D">
          <w:rPr>
            <w:noProof/>
            <w:webHidden/>
          </w:rPr>
          <w:fldChar w:fldCharType="end"/>
        </w:r>
      </w:hyperlink>
    </w:p>
    <w:p w14:paraId="05CDBF16" w14:textId="2114DF2A"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80" w:history="1">
        <w:r w:rsidR="00333C0D" w:rsidRPr="00EF0175">
          <w:rPr>
            <w:rStyle w:val="Hyperlink"/>
            <w:noProof/>
          </w:rPr>
          <w:t>9.2</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Untitled Short Awards</w:t>
        </w:r>
        <w:r w:rsidR="00333C0D">
          <w:rPr>
            <w:noProof/>
            <w:webHidden/>
          </w:rPr>
          <w:tab/>
        </w:r>
        <w:r w:rsidR="00333C0D">
          <w:rPr>
            <w:noProof/>
            <w:webHidden/>
          </w:rPr>
          <w:fldChar w:fldCharType="begin"/>
        </w:r>
        <w:r w:rsidR="00333C0D">
          <w:rPr>
            <w:noProof/>
            <w:webHidden/>
          </w:rPr>
          <w:instrText xml:space="preserve"> PAGEREF _Toc176164780 \h </w:instrText>
        </w:r>
        <w:r w:rsidR="00333C0D">
          <w:rPr>
            <w:noProof/>
            <w:webHidden/>
          </w:rPr>
        </w:r>
        <w:r w:rsidR="00333C0D">
          <w:rPr>
            <w:noProof/>
            <w:webHidden/>
          </w:rPr>
          <w:fldChar w:fldCharType="separate"/>
        </w:r>
        <w:r w:rsidR="00333C0D">
          <w:rPr>
            <w:noProof/>
            <w:webHidden/>
          </w:rPr>
          <w:t>21</w:t>
        </w:r>
        <w:r w:rsidR="00333C0D">
          <w:rPr>
            <w:noProof/>
            <w:webHidden/>
          </w:rPr>
          <w:fldChar w:fldCharType="end"/>
        </w:r>
      </w:hyperlink>
    </w:p>
    <w:p w14:paraId="4128701B" w14:textId="02AFE2D3"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81" w:history="1">
        <w:r w:rsidR="00333C0D" w:rsidRPr="00EF0175">
          <w:rPr>
            <w:rStyle w:val="Hyperlink"/>
            <w:noProof/>
          </w:rPr>
          <w:t>9.3</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Short Award Approval Event Outcomes and Sign-off</w:t>
        </w:r>
        <w:r w:rsidR="00333C0D">
          <w:rPr>
            <w:noProof/>
            <w:webHidden/>
          </w:rPr>
          <w:tab/>
        </w:r>
        <w:r w:rsidR="00333C0D">
          <w:rPr>
            <w:noProof/>
            <w:webHidden/>
          </w:rPr>
          <w:fldChar w:fldCharType="begin"/>
        </w:r>
        <w:r w:rsidR="00333C0D">
          <w:rPr>
            <w:noProof/>
            <w:webHidden/>
          </w:rPr>
          <w:instrText xml:space="preserve"> PAGEREF _Toc176164781 \h </w:instrText>
        </w:r>
        <w:r w:rsidR="00333C0D">
          <w:rPr>
            <w:noProof/>
            <w:webHidden/>
          </w:rPr>
        </w:r>
        <w:r w:rsidR="00333C0D">
          <w:rPr>
            <w:noProof/>
            <w:webHidden/>
          </w:rPr>
          <w:fldChar w:fldCharType="separate"/>
        </w:r>
        <w:r w:rsidR="00333C0D">
          <w:rPr>
            <w:noProof/>
            <w:webHidden/>
          </w:rPr>
          <w:t>21</w:t>
        </w:r>
        <w:r w:rsidR="00333C0D">
          <w:rPr>
            <w:noProof/>
            <w:webHidden/>
          </w:rPr>
          <w:fldChar w:fldCharType="end"/>
        </w:r>
      </w:hyperlink>
    </w:p>
    <w:p w14:paraId="47618FBA" w14:textId="5CE43A48"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82" w:history="1">
        <w:r w:rsidR="00333C0D" w:rsidRPr="00EF0175">
          <w:rPr>
            <w:rStyle w:val="Hyperlink"/>
            <w:noProof/>
          </w:rPr>
          <w:t>9.4</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 xml:space="preserve">Conclusion - Date of Periodic Review or Interim Review, Modes </w:t>
        </w:r>
        <w:r w:rsidR="006D4179">
          <w:rPr>
            <w:rStyle w:val="Hyperlink"/>
            <w:noProof/>
          </w:rPr>
          <w:t xml:space="preserve">    </w:t>
        </w:r>
        <w:r w:rsidR="00333C0D" w:rsidRPr="00EF0175">
          <w:rPr>
            <w:rStyle w:val="Hyperlink"/>
            <w:noProof/>
          </w:rPr>
          <w:t>of delivery, Number of Intakes and Location</w:t>
        </w:r>
        <w:r w:rsidR="00333C0D">
          <w:rPr>
            <w:noProof/>
            <w:webHidden/>
          </w:rPr>
          <w:tab/>
        </w:r>
        <w:r w:rsidR="00333C0D">
          <w:rPr>
            <w:noProof/>
            <w:webHidden/>
          </w:rPr>
          <w:fldChar w:fldCharType="begin"/>
        </w:r>
        <w:r w:rsidR="00333C0D">
          <w:rPr>
            <w:noProof/>
            <w:webHidden/>
          </w:rPr>
          <w:instrText xml:space="preserve"> PAGEREF _Toc176164782 \h </w:instrText>
        </w:r>
        <w:r w:rsidR="00333C0D">
          <w:rPr>
            <w:noProof/>
            <w:webHidden/>
          </w:rPr>
        </w:r>
        <w:r w:rsidR="00333C0D">
          <w:rPr>
            <w:noProof/>
            <w:webHidden/>
          </w:rPr>
          <w:fldChar w:fldCharType="separate"/>
        </w:r>
        <w:r w:rsidR="00333C0D">
          <w:rPr>
            <w:noProof/>
            <w:webHidden/>
          </w:rPr>
          <w:t>23</w:t>
        </w:r>
        <w:r w:rsidR="00333C0D">
          <w:rPr>
            <w:noProof/>
            <w:webHidden/>
          </w:rPr>
          <w:fldChar w:fldCharType="end"/>
        </w:r>
      </w:hyperlink>
    </w:p>
    <w:p w14:paraId="04D3BD32" w14:textId="20FA51B3"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83" w:history="1">
        <w:r w:rsidR="00333C0D" w:rsidRPr="00EF0175">
          <w:rPr>
            <w:rStyle w:val="Hyperlink"/>
            <w:noProof/>
          </w:rPr>
          <w:t>9.5</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Post Short Award Approval Event</w:t>
        </w:r>
        <w:r w:rsidR="00333C0D">
          <w:rPr>
            <w:noProof/>
            <w:webHidden/>
          </w:rPr>
          <w:tab/>
        </w:r>
        <w:r w:rsidR="00333C0D">
          <w:rPr>
            <w:noProof/>
            <w:webHidden/>
          </w:rPr>
          <w:fldChar w:fldCharType="begin"/>
        </w:r>
        <w:r w:rsidR="00333C0D">
          <w:rPr>
            <w:noProof/>
            <w:webHidden/>
          </w:rPr>
          <w:instrText xml:space="preserve"> PAGEREF _Toc176164783 \h </w:instrText>
        </w:r>
        <w:r w:rsidR="00333C0D">
          <w:rPr>
            <w:noProof/>
            <w:webHidden/>
          </w:rPr>
        </w:r>
        <w:r w:rsidR="00333C0D">
          <w:rPr>
            <w:noProof/>
            <w:webHidden/>
          </w:rPr>
          <w:fldChar w:fldCharType="separate"/>
        </w:r>
        <w:r w:rsidR="00333C0D">
          <w:rPr>
            <w:noProof/>
            <w:webHidden/>
          </w:rPr>
          <w:t>23</w:t>
        </w:r>
        <w:r w:rsidR="00333C0D">
          <w:rPr>
            <w:noProof/>
            <w:webHidden/>
          </w:rPr>
          <w:fldChar w:fldCharType="end"/>
        </w:r>
      </w:hyperlink>
    </w:p>
    <w:p w14:paraId="4A0DECD9" w14:textId="3FB8FFE8"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84" w:history="1">
        <w:r w:rsidR="00333C0D" w:rsidRPr="00EF0175">
          <w:rPr>
            <w:rStyle w:val="Hyperlink"/>
            <w:noProof/>
          </w:rPr>
          <w:t>9.6</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Conclusion Short Award Approval Event Report</w:t>
        </w:r>
        <w:r w:rsidR="00333C0D">
          <w:rPr>
            <w:noProof/>
            <w:webHidden/>
          </w:rPr>
          <w:tab/>
        </w:r>
        <w:r w:rsidR="00333C0D">
          <w:rPr>
            <w:noProof/>
            <w:webHidden/>
          </w:rPr>
          <w:fldChar w:fldCharType="begin"/>
        </w:r>
        <w:r w:rsidR="00333C0D">
          <w:rPr>
            <w:noProof/>
            <w:webHidden/>
          </w:rPr>
          <w:instrText xml:space="preserve"> PAGEREF _Toc176164784 \h </w:instrText>
        </w:r>
        <w:r w:rsidR="00333C0D">
          <w:rPr>
            <w:noProof/>
            <w:webHidden/>
          </w:rPr>
        </w:r>
        <w:r w:rsidR="00333C0D">
          <w:rPr>
            <w:noProof/>
            <w:webHidden/>
          </w:rPr>
          <w:fldChar w:fldCharType="separate"/>
        </w:r>
        <w:r w:rsidR="00333C0D">
          <w:rPr>
            <w:noProof/>
            <w:webHidden/>
          </w:rPr>
          <w:t>23</w:t>
        </w:r>
        <w:r w:rsidR="00333C0D">
          <w:rPr>
            <w:noProof/>
            <w:webHidden/>
          </w:rPr>
          <w:fldChar w:fldCharType="end"/>
        </w:r>
      </w:hyperlink>
    </w:p>
    <w:p w14:paraId="134417D4" w14:textId="518138D4"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85" w:history="1">
        <w:r w:rsidR="00333C0D" w:rsidRPr="00EF0175">
          <w:rPr>
            <w:rStyle w:val="Hyperlink"/>
            <w:noProof/>
          </w:rPr>
          <w:t>9.7</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Conclusion and Sign-Off Process for Approval of Short Awards</w:t>
        </w:r>
        <w:r w:rsidR="00333C0D">
          <w:rPr>
            <w:noProof/>
            <w:webHidden/>
          </w:rPr>
          <w:tab/>
        </w:r>
        <w:r w:rsidR="00333C0D">
          <w:rPr>
            <w:noProof/>
            <w:webHidden/>
          </w:rPr>
          <w:fldChar w:fldCharType="begin"/>
        </w:r>
        <w:r w:rsidR="00333C0D">
          <w:rPr>
            <w:noProof/>
            <w:webHidden/>
          </w:rPr>
          <w:instrText xml:space="preserve"> PAGEREF _Toc176164785 \h </w:instrText>
        </w:r>
        <w:r w:rsidR="00333C0D">
          <w:rPr>
            <w:noProof/>
            <w:webHidden/>
          </w:rPr>
        </w:r>
        <w:r w:rsidR="00333C0D">
          <w:rPr>
            <w:noProof/>
            <w:webHidden/>
          </w:rPr>
          <w:fldChar w:fldCharType="separate"/>
        </w:r>
        <w:r w:rsidR="00333C0D">
          <w:rPr>
            <w:noProof/>
            <w:webHidden/>
          </w:rPr>
          <w:t>23</w:t>
        </w:r>
        <w:r w:rsidR="00333C0D">
          <w:rPr>
            <w:noProof/>
            <w:webHidden/>
          </w:rPr>
          <w:fldChar w:fldCharType="end"/>
        </w:r>
      </w:hyperlink>
    </w:p>
    <w:p w14:paraId="3652CF12" w14:textId="459A8EEA" w:rsidR="00333C0D" w:rsidRDefault="000227B8">
      <w:pPr>
        <w:pStyle w:val="TOC2"/>
        <w:rPr>
          <w:rFonts w:asciiTheme="minorHAnsi" w:eastAsiaTheme="minorEastAsia" w:hAnsiTheme="minorHAnsi" w:cstheme="minorBidi"/>
          <w:noProof/>
          <w:kern w:val="2"/>
          <w:sz w:val="22"/>
          <w:szCs w:val="22"/>
          <w:lang w:eastAsia="en-GB"/>
          <w14:ligatures w14:val="standardContextual"/>
        </w:rPr>
      </w:pPr>
      <w:hyperlink w:anchor="_Toc176164786" w:history="1">
        <w:r w:rsidR="00333C0D" w:rsidRPr="00EF0175">
          <w:rPr>
            <w:rStyle w:val="Hyperlink"/>
            <w:noProof/>
          </w:rPr>
          <w:t>9.8</w:t>
        </w:r>
        <w:r w:rsidR="00333C0D">
          <w:rPr>
            <w:rFonts w:asciiTheme="minorHAnsi" w:eastAsiaTheme="minorEastAsia" w:hAnsiTheme="minorHAnsi" w:cstheme="minorBidi"/>
            <w:noProof/>
            <w:kern w:val="2"/>
            <w:sz w:val="22"/>
            <w:szCs w:val="22"/>
            <w:lang w:eastAsia="en-GB"/>
            <w14:ligatures w14:val="standardContextual"/>
          </w:rPr>
          <w:tab/>
        </w:r>
        <w:r w:rsidR="00333C0D" w:rsidRPr="00EF0175">
          <w:rPr>
            <w:rStyle w:val="Hyperlink"/>
            <w:noProof/>
          </w:rPr>
          <w:t>Short Award Review Process</w:t>
        </w:r>
        <w:r w:rsidR="00333C0D">
          <w:rPr>
            <w:noProof/>
            <w:webHidden/>
          </w:rPr>
          <w:tab/>
        </w:r>
        <w:r w:rsidR="00333C0D">
          <w:rPr>
            <w:noProof/>
            <w:webHidden/>
          </w:rPr>
          <w:fldChar w:fldCharType="begin"/>
        </w:r>
        <w:r w:rsidR="00333C0D">
          <w:rPr>
            <w:noProof/>
            <w:webHidden/>
          </w:rPr>
          <w:instrText xml:space="preserve"> PAGEREF _Toc176164786 \h </w:instrText>
        </w:r>
        <w:r w:rsidR="00333C0D">
          <w:rPr>
            <w:noProof/>
            <w:webHidden/>
          </w:rPr>
        </w:r>
        <w:r w:rsidR="00333C0D">
          <w:rPr>
            <w:noProof/>
            <w:webHidden/>
          </w:rPr>
          <w:fldChar w:fldCharType="separate"/>
        </w:r>
        <w:r w:rsidR="00333C0D">
          <w:rPr>
            <w:noProof/>
            <w:webHidden/>
          </w:rPr>
          <w:t>24</w:t>
        </w:r>
        <w:r w:rsidR="00333C0D">
          <w:rPr>
            <w:noProof/>
            <w:webHidden/>
          </w:rPr>
          <w:fldChar w:fldCharType="end"/>
        </w:r>
      </w:hyperlink>
    </w:p>
    <w:p w14:paraId="21DEC214" w14:textId="0988FC98" w:rsidR="00333C0D" w:rsidRDefault="000227B8">
      <w:pPr>
        <w:pStyle w:val="TOC1"/>
        <w:rPr>
          <w:rFonts w:asciiTheme="minorHAnsi" w:eastAsiaTheme="minorEastAsia" w:hAnsiTheme="minorHAnsi" w:cstheme="minorBidi"/>
          <w:b w:val="0"/>
          <w:caps w:val="0"/>
          <w:kern w:val="2"/>
          <w:sz w:val="22"/>
          <w:szCs w:val="22"/>
          <w:lang w:eastAsia="en-GB"/>
          <w14:ligatures w14:val="standardContextual"/>
        </w:rPr>
      </w:pPr>
      <w:hyperlink w:anchor="_Toc176164787" w:history="1">
        <w:r w:rsidR="00333C0D" w:rsidRPr="00EF0175">
          <w:rPr>
            <w:rStyle w:val="Hyperlink"/>
          </w:rPr>
          <w:t>10.</w:t>
        </w:r>
        <w:r w:rsidR="00333C0D">
          <w:rPr>
            <w:rFonts w:asciiTheme="minorHAnsi" w:eastAsiaTheme="minorEastAsia" w:hAnsiTheme="minorHAnsi" w:cstheme="minorBidi"/>
            <w:b w:val="0"/>
            <w:caps w:val="0"/>
            <w:kern w:val="2"/>
            <w:sz w:val="22"/>
            <w:szCs w:val="22"/>
            <w:lang w:eastAsia="en-GB"/>
            <w14:ligatures w14:val="standardContextual"/>
          </w:rPr>
          <w:tab/>
        </w:r>
        <w:r w:rsidR="00333C0D" w:rsidRPr="00EF0175">
          <w:rPr>
            <w:rStyle w:val="Hyperlink"/>
          </w:rPr>
          <w:t>Non-Accredited Learning</w:t>
        </w:r>
        <w:r w:rsidR="00333C0D">
          <w:rPr>
            <w:webHidden/>
          </w:rPr>
          <w:tab/>
        </w:r>
        <w:r w:rsidR="00333C0D">
          <w:rPr>
            <w:webHidden/>
          </w:rPr>
          <w:fldChar w:fldCharType="begin"/>
        </w:r>
        <w:r w:rsidR="00333C0D">
          <w:rPr>
            <w:webHidden/>
          </w:rPr>
          <w:instrText xml:space="preserve"> PAGEREF _Toc176164787 \h </w:instrText>
        </w:r>
        <w:r w:rsidR="00333C0D">
          <w:rPr>
            <w:webHidden/>
          </w:rPr>
        </w:r>
        <w:r w:rsidR="00333C0D">
          <w:rPr>
            <w:webHidden/>
          </w:rPr>
          <w:fldChar w:fldCharType="separate"/>
        </w:r>
        <w:r w:rsidR="00333C0D">
          <w:rPr>
            <w:webHidden/>
          </w:rPr>
          <w:t>25</w:t>
        </w:r>
        <w:r w:rsidR="00333C0D">
          <w:rPr>
            <w:webHidden/>
          </w:rPr>
          <w:fldChar w:fldCharType="end"/>
        </w:r>
      </w:hyperlink>
    </w:p>
    <w:p w14:paraId="4C2FA22E" w14:textId="79C83940" w:rsidR="00A1165B" w:rsidRPr="009943DF" w:rsidRDefault="00E6307A" w:rsidP="00F336FF">
      <w:pPr>
        <w:tabs>
          <w:tab w:val="center" w:pos="4513"/>
          <w:tab w:val="left" w:pos="4965"/>
        </w:tabs>
        <w:spacing w:line="360" w:lineRule="auto"/>
        <w:rPr>
          <w:rFonts w:cs="Arial"/>
          <w:b/>
        </w:rPr>
        <w:sectPr w:rsidR="00A1165B" w:rsidRPr="009943DF" w:rsidSect="00982FA3">
          <w:footerReference w:type="default" r:id="rId13"/>
          <w:pgSz w:w="11906" w:h="16838" w:code="9"/>
          <w:pgMar w:top="1440" w:right="1440" w:bottom="1440" w:left="1440" w:header="709" w:footer="709" w:gutter="0"/>
          <w:pgNumType w:fmt="lowerRoman" w:start="1"/>
          <w:cols w:space="708"/>
          <w:docGrid w:linePitch="360"/>
        </w:sectPr>
      </w:pPr>
      <w:r>
        <w:rPr>
          <w:rFonts w:cs="Arial"/>
          <w:b/>
          <w:caps/>
          <w:noProof/>
        </w:rPr>
        <w:fldChar w:fldCharType="end"/>
      </w:r>
    </w:p>
    <w:p w14:paraId="5A6D9E65" w14:textId="05F254BC" w:rsidR="00A0091B" w:rsidRPr="009943DF" w:rsidRDefault="0062162F" w:rsidP="0001049F">
      <w:pPr>
        <w:spacing w:line="360" w:lineRule="auto"/>
        <w:rPr>
          <w:rFonts w:cs="Arial"/>
          <w:b/>
        </w:rPr>
      </w:pPr>
      <w:r>
        <w:rPr>
          <w:rFonts w:cs="Arial"/>
          <w:noProof/>
        </w:rPr>
        <w:lastRenderedPageBreak/>
        <mc:AlternateContent>
          <mc:Choice Requires="wps">
            <w:drawing>
              <wp:inline distT="0" distB="0" distL="0" distR="0" wp14:anchorId="40E7A0F7" wp14:editId="6EB08BDB">
                <wp:extent cx="5619750" cy="419100"/>
                <wp:effectExtent l="9525" t="9525" r="9525" b="19050"/>
                <wp:docPr id="1978436277" name="Rectangle 1978436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183"/>
                        </a:solidFill>
                        <a:ln w="9525">
                          <a:solidFill>
                            <a:srgbClr val="7D60A0"/>
                          </a:solidFill>
                          <a:miter lim="800000"/>
                          <a:headEnd/>
                          <a:tailEnd/>
                        </a:ln>
                        <a:effectLst>
                          <a:outerShdw dist="20000" dir="5400000" rotWithShape="0">
                            <a:srgbClr val="000000">
                              <a:alpha val="37999"/>
                            </a:srgbClr>
                          </a:outerShdw>
                        </a:effectLst>
                      </wps:spPr>
                      <wps:txbx>
                        <w:txbxContent>
                          <w:p w14:paraId="70FEF79D" w14:textId="77777777" w:rsidR="00A25B39" w:rsidRPr="00A1165B" w:rsidRDefault="00A25B39" w:rsidP="00DA0035">
                            <w:pPr>
                              <w:spacing w:before="120"/>
                              <w:jc w:val="center"/>
                              <w:rPr>
                                <w:rFonts w:cs="Arial"/>
                                <w:b/>
                              </w:rPr>
                            </w:pPr>
                            <w:r w:rsidRPr="00A1165B">
                              <w:rPr>
                                <w:rFonts w:cs="Arial"/>
                                <w:b/>
                              </w:rPr>
                              <w:t>GLOSSARY OF ABBREVIATIONS</w:t>
                            </w:r>
                          </w:p>
                        </w:txbxContent>
                      </wps:txbx>
                      <wps:bodyPr rot="0" vert="horz" wrap="square" lIns="91440" tIns="45720" rIns="91440" bIns="45720" anchor="ctr" anchorCtr="0" upright="1">
                        <a:noAutofit/>
                      </wps:bodyPr>
                    </wps:wsp>
                  </a:graphicData>
                </a:graphic>
              </wp:inline>
            </w:drawing>
          </mc:Choice>
          <mc:Fallback>
            <w:pict>
              <v:rect w14:anchorId="40E7A0F7" id="Rectangle 1978436277" o:spid="_x0000_s1027"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" fillcolor="#f4b183" strokecolor="#7d60a0">
                <v:shadow on="t" color="black" opacity="24903f" origin=",.5" offset="0,.55556mm"/>
                <v:path arrowok="t"/>
                <v:textbox>
                  <w:txbxContent>
                    <w:p w14:paraId="70FEF79D" w14:textId="77777777" w:rsidR="00A25B39" w:rsidRPr="00A1165B" w:rsidRDefault="00A25B39" w:rsidP="00DA0035">
                      <w:pPr>
                        <w:spacing w:before="120"/>
                        <w:jc w:val="center"/>
                        <w:rPr>
                          <w:rFonts w:cs="Arial"/>
                          <w:b/>
                        </w:rPr>
                      </w:pPr>
                      <w:r w:rsidRPr="00A1165B">
                        <w:rPr>
                          <w:rFonts w:cs="Arial"/>
                          <w:b/>
                        </w:rPr>
                        <w:t>GLOSSARY OF ABBREVIATIONS</w:t>
                      </w:r>
                    </w:p>
                  </w:txbxContent>
                </v:textbox>
                <w10:anchorlock/>
              </v:rect>
            </w:pict>
          </mc:Fallback>
        </mc:AlternateContent>
      </w:r>
    </w:p>
    <w:p w14:paraId="3A6260CF" w14:textId="77777777" w:rsidR="0001049F" w:rsidRDefault="0001049F">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7163"/>
      </w:tblGrid>
      <w:tr w:rsidR="0078229D" w:rsidRPr="009943DF" w14:paraId="215033BF"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6B28B00D" w14:textId="77777777" w:rsidR="0078229D" w:rsidRPr="0027353C" w:rsidRDefault="0078229D" w:rsidP="00602592">
            <w:pPr>
              <w:spacing w:before="120" w:after="120"/>
              <w:rPr>
                <w:rFonts w:cs="Arial"/>
                <w:b/>
              </w:rPr>
            </w:pPr>
            <w:r w:rsidRPr="0027353C">
              <w:rPr>
                <w:rFonts w:cs="Arial"/>
                <w:b/>
              </w:rPr>
              <w:t>AEF</w:t>
            </w:r>
          </w:p>
        </w:tc>
        <w:tc>
          <w:tcPr>
            <w:tcW w:w="7163" w:type="dxa"/>
            <w:tcBorders>
              <w:top w:val="single" w:sz="4" w:space="0" w:color="auto"/>
              <w:left w:val="single" w:sz="4" w:space="0" w:color="auto"/>
              <w:bottom w:val="single" w:sz="4" w:space="0" w:color="auto"/>
              <w:right w:val="single" w:sz="4" w:space="0" w:color="auto"/>
            </w:tcBorders>
          </w:tcPr>
          <w:p w14:paraId="12F6CE2C" w14:textId="77777777" w:rsidR="0078229D" w:rsidRPr="009943DF" w:rsidRDefault="0078229D" w:rsidP="00602592">
            <w:pPr>
              <w:spacing w:before="120" w:after="120"/>
              <w:rPr>
                <w:rFonts w:cs="Arial"/>
              </w:rPr>
            </w:pPr>
            <w:r>
              <w:rPr>
                <w:rFonts w:cs="Arial"/>
              </w:rPr>
              <w:t>Academic Enhancement Framework</w:t>
            </w:r>
          </w:p>
        </w:tc>
      </w:tr>
      <w:tr w:rsidR="0078229D" w14:paraId="57E08461"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1CDDDDFC" w14:textId="77777777" w:rsidR="0078229D" w:rsidRPr="0027353C" w:rsidRDefault="0078229D" w:rsidP="00602592">
            <w:pPr>
              <w:spacing w:before="120" w:after="120"/>
              <w:rPr>
                <w:rFonts w:cs="Arial"/>
                <w:b/>
              </w:rPr>
            </w:pPr>
            <w:r w:rsidRPr="0027353C">
              <w:rPr>
                <w:rFonts w:cs="Arial"/>
                <w:b/>
              </w:rPr>
              <w:t>AFP</w:t>
            </w:r>
          </w:p>
        </w:tc>
        <w:tc>
          <w:tcPr>
            <w:tcW w:w="7163" w:type="dxa"/>
            <w:tcBorders>
              <w:top w:val="single" w:sz="4" w:space="0" w:color="auto"/>
              <w:left w:val="single" w:sz="4" w:space="0" w:color="auto"/>
              <w:bottom w:val="single" w:sz="4" w:space="0" w:color="auto"/>
              <w:right w:val="single" w:sz="4" w:space="0" w:color="auto"/>
            </w:tcBorders>
          </w:tcPr>
          <w:p w14:paraId="0699DDD9" w14:textId="77777777" w:rsidR="0078229D" w:rsidRDefault="0078229D" w:rsidP="00602592">
            <w:pPr>
              <w:spacing w:before="120" w:after="120"/>
              <w:rPr>
                <w:rFonts w:cs="Arial"/>
              </w:rPr>
            </w:pPr>
            <w:r>
              <w:rPr>
                <w:rFonts w:cs="Arial"/>
              </w:rPr>
              <w:t>Assessment and Feedback Policy</w:t>
            </w:r>
          </w:p>
        </w:tc>
      </w:tr>
      <w:tr w:rsidR="0078229D" w:rsidRPr="009943DF" w14:paraId="41EB5275"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5B436011" w14:textId="77777777" w:rsidR="0078229D" w:rsidRPr="0027353C" w:rsidRDefault="0078229D" w:rsidP="00602592">
            <w:pPr>
              <w:spacing w:before="120" w:after="120"/>
              <w:rPr>
                <w:rFonts w:cs="Arial"/>
                <w:b/>
              </w:rPr>
            </w:pPr>
            <w:r w:rsidRPr="0027353C">
              <w:rPr>
                <w:rFonts w:cs="Arial"/>
                <w:b/>
              </w:rPr>
              <w:t>AR</w:t>
            </w:r>
          </w:p>
        </w:tc>
        <w:tc>
          <w:tcPr>
            <w:tcW w:w="7163" w:type="dxa"/>
            <w:tcBorders>
              <w:top w:val="single" w:sz="4" w:space="0" w:color="auto"/>
              <w:left w:val="single" w:sz="4" w:space="0" w:color="auto"/>
              <w:bottom w:val="single" w:sz="4" w:space="0" w:color="auto"/>
              <w:right w:val="single" w:sz="4" w:space="0" w:color="auto"/>
            </w:tcBorders>
          </w:tcPr>
          <w:p w14:paraId="42C95C6B" w14:textId="77777777" w:rsidR="0078229D" w:rsidRPr="009943DF" w:rsidRDefault="0078229D" w:rsidP="00602592">
            <w:pPr>
              <w:spacing w:before="120" w:after="120"/>
              <w:rPr>
                <w:rFonts w:cs="Arial"/>
              </w:rPr>
            </w:pPr>
            <w:r>
              <w:rPr>
                <w:rFonts w:cs="Arial"/>
              </w:rPr>
              <w:t>Academic Registrar</w:t>
            </w:r>
          </w:p>
        </w:tc>
      </w:tr>
      <w:tr w:rsidR="0078229D" w:rsidRPr="009943DF" w14:paraId="022D9F5F"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7BC72752" w14:textId="77777777" w:rsidR="0078229D" w:rsidRPr="0027353C" w:rsidRDefault="0078229D" w:rsidP="00602592">
            <w:pPr>
              <w:spacing w:before="120" w:after="120"/>
              <w:rPr>
                <w:rFonts w:cs="Arial"/>
                <w:b/>
              </w:rPr>
            </w:pPr>
            <w:r w:rsidRPr="0027353C">
              <w:rPr>
                <w:rFonts w:cs="Arial"/>
                <w:b/>
              </w:rPr>
              <w:t>AWMF</w:t>
            </w:r>
          </w:p>
        </w:tc>
        <w:tc>
          <w:tcPr>
            <w:tcW w:w="7163" w:type="dxa"/>
            <w:tcBorders>
              <w:top w:val="single" w:sz="4" w:space="0" w:color="auto"/>
              <w:left w:val="single" w:sz="4" w:space="0" w:color="auto"/>
              <w:bottom w:val="single" w:sz="4" w:space="0" w:color="auto"/>
              <w:right w:val="single" w:sz="4" w:space="0" w:color="auto"/>
            </w:tcBorders>
          </w:tcPr>
          <w:p w14:paraId="223C664F" w14:textId="77777777" w:rsidR="0078229D" w:rsidRPr="009943DF" w:rsidRDefault="0078229D" w:rsidP="00602592">
            <w:pPr>
              <w:spacing w:before="120" w:after="120"/>
              <w:rPr>
                <w:rFonts w:cs="Arial"/>
              </w:rPr>
            </w:pPr>
            <w:r>
              <w:rPr>
                <w:rFonts w:cs="Arial"/>
              </w:rPr>
              <w:t>Academic Workload Management Framework</w:t>
            </w:r>
          </w:p>
        </w:tc>
      </w:tr>
      <w:tr w:rsidR="0078229D" w:rsidRPr="009943DF" w14:paraId="45A986F3"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2B47BB9B" w14:textId="77777777" w:rsidR="0078229D" w:rsidRPr="0027353C" w:rsidRDefault="0078229D" w:rsidP="00602592">
            <w:pPr>
              <w:spacing w:before="120" w:after="120"/>
              <w:rPr>
                <w:rFonts w:cs="Arial"/>
                <w:b/>
              </w:rPr>
            </w:pPr>
            <w:r w:rsidRPr="0027353C">
              <w:rPr>
                <w:rFonts w:cs="Arial"/>
                <w:b/>
              </w:rPr>
              <w:t>CAMS</w:t>
            </w:r>
          </w:p>
        </w:tc>
        <w:tc>
          <w:tcPr>
            <w:tcW w:w="7163" w:type="dxa"/>
            <w:tcBorders>
              <w:top w:val="single" w:sz="4" w:space="0" w:color="auto"/>
              <w:left w:val="single" w:sz="4" w:space="0" w:color="auto"/>
              <w:bottom w:val="single" w:sz="4" w:space="0" w:color="auto"/>
              <w:right w:val="single" w:sz="4" w:space="0" w:color="auto"/>
            </w:tcBorders>
          </w:tcPr>
          <w:p w14:paraId="79F4F6B5" w14:textId="77777777" w:rsidR="0078229D" w:rsidRPr="009943DF" w:rsidRDefault="0078229D" w:rsidP="00602592">
            <w:pPr>
              <w:spacing w:before="120" w:after="120"/>
              <w:rPr>
                <w:rFonts w:cs="Arial"/>
              </w:rPr>
            </w:pPr>
            <w:r w:rsidRPr="009943DF">
              <w:rPr>
                <w:rStyle w:val="Hyperlink"/>
                <w:rFonts w:cs="Arial"/>
                <w:color w:val="auto"/>
                <w:u w:val="none"/>
              </w:rPr>
              <w:t>Credit Accumulation &amp; Modular Scheme</w:t>
            </w:r>
          </w:p>
        </w:tc>
      </w:tr>
      <w:tr w:rsidR="0078229D" w:rsidRPr="009943DF" w14:paraId="63DF1B9B"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13AAE23C" w14:textId="77777777" w:rsidR="0078229D" w:rsidRPr="0027353C" w:rsidRDefault="0078229D" w:rsidP="00602592">
            <w:pPr>
              <w:spacing w:before="120" w:after="120"/>
              <w:rPr>
                <w:rFonts w:cs="Arial"/>
                <w:b/>
              </w:rPr>
            </w:pPr>
            <w:r w:rsidRPr="0027353C">
              <w:rPr>
                <w:rFonts w:cs="Arial"/>
                <w:b/>
              </w:rPr>
              <w:t>CDE</w:t>
            </w:r>
          </w:p>
        </w:tc>
        <w:tc>
          <w:tcPr>
            <w:tcW w:w="7163" w:type="dxa"/>
            <w:tcBorders>
              <w:top w:val="single" w:sz="4" w:space="0" w:color="auto"/>
              <w:left w:val="single" w:sz="4" w:space="0" w:color="auto"/>
              <w:bottom w:val="single" w:sz="4" w:space="0" w:color="auto"/>
              <w:right w:val="single" w:sz="4" w:space="0" w:color="auto"/>
            </w:tcBorders>
          </w:tcPr>
          <w:p w14:paraId="1DB5D5FD" w14:textId="77777777" w:rsidR="0078229D" w:rsidRPr="009943DF" w:rsidRDefault="0078229D" w:rsidP="00602592">
            <w:pPr>
              <w:spacing w:before="120" w:after="120"/>
              <w:rPr>
                <w:rFonts w:cs="Arial"/>
              </w:rPr>
            </w:pPr>
            <w:r>
              <w:rPr>
                <w:rFonts w:cs="Arial"/>
              </w:rPr>
              <w:t>Course Design Event</w:t>
            </w:r>
          </w:p>
        </w:tc>
      </w:tr>
      <w:tr w:rsidR="000C36D2" w:rsidRPr="009943DF" w14:paraId="5620BA9D"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0132FB34" w14:textId="77777777" w:rsidR="000C36D2" w:rsidRPr="0027353C" w:rsidRDefault="000C36D2" w:rsidP="00602592">
            <w:pPr>
              <w:spacing w:before="120" w:after="120"/>
              <w:rPr>
                <w:rFonts w:cs="Arial"/>
                <w:b/>
              </w:rPr>
            </w:pPr>
            <w:r>
              <w:rPr>
                <w:rFonts w:cs="Arial"/>
                <w:b/>
              </w:rPr>
              <w:t>CEN</w:t>
            </w:r>
          </w:p>
        </w:tc>
        <w:tc>
          <w:tcPr>
            <w:tcW w:w="7163" w:type="dxa"/>
            <w:tcBorders>
              <w:top w:val="single" w:sz="4" w:space="0" w:color="auto"/>
              <w:left w:val="single" w:sz="4" w:space="0" w:color="auto"/>
              <w:bottom w:val="single" w:sz="4" w:space="0" w:color="auto"/>
              <w:right w:val="single" w:sz="4" w:space="0" w:color="auto"/>
            </w:tcBorders>
          </w:tcPr>
          <w:p w14:paraId="1BDBB0F7" w14:textId="77777777" w:rsidR="000C36D2" w:rsidRDefault="000C36D2" w:rsidP="00602592">
            <w:pPr>
              <w:spacing w:before="120" w:after="120"/>
              <w:rPr>
                <w:rFonts w:cs="Arial"/>
              </w:rPr>
            </w:pPr>
            <w:r>
              <w:rPr>
                <w:rFonts w:cs="Arial"/>
              </w:rPr>
              <w:t>Course Evaluation Narrative</w:t>
            </w:r>
          </w:p>
        </w:tc>
      </w:tr>
      <w:tr w:rsidR="0078229D" w:rsidRPr="009943DF" w14:paraId="498FFA4E"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40A3F7EF" w14:textId="77777777" w:rsidR="0078229D" w:rsidRPr="0027353C" w:rsidRDefault="0078229D" w:rsidP="00602592">
            <w:pPr>
              <w:spacing w:before="120" w:after="120"/>
              <w:rPr>
                <w:rFonts w:cs="Arial"/>
                <w:b/>
              </w:rPr>
            </w:pPr>
            <w:r w:rsidRPr="0027353C">
              <w:rPr>
                <w:rFonts w:cs="Arial"/>
                <w:b/>
              </w:rPr>
              <w:t>CME</w:t>
            </w:r>
          </w:p>
        </w:tc>
        <w:tc>
          <w:tcPr>
            <w:tcW w:w="7163" w:type="dxa"/>
            <w:tcBorders>
              <w:top w:val="single" w:sz="4" w:space="0" w:color="auto"/>
              <w:left w:val="single" w:sz="4" w:space="0" w:color="auto"/>
              <w:bottom w:val="single" w:sz="4" w:space="0" w:color="auto"/>
              <w:right w:val="single" w:sz="4" w:space="0" w:color="auto"/>
            </w:tcBorders>
          </w:tcPr>
          <w:p w14:paraId="6D6B545A" w14:textId="77777777" w:rsidR="0078229D" w:rsidRPr="0027353C" w:rsidRDefault="0078229D" w:rsidP="00602592">
            <w:pPr>
              <w:spacing w:before="120" w:after="120"/>
              <w:rPr>
                <w:rFonts w:cs="Arial"/>
              </w:rPr>
            </w:pPr>
            <w:r w:rsidRPr="0027353C">
              <w:rPr>
                <w:rFonts w:cs="Arial"/>
              </w:rPr>
              <w:t xml:space="preserve">Continuous Monitoring and Enhancement </w:t>
            </w:r>
          </w:p>
        </w:tc>
      </w:tr>
      <w:tr w:rsidR="0078229D" w:rsidRPr="009943DF" w14:paraId="184DC824"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338254AF" w14:textId="77777777" w:rsidR="0078229D" w:rsidRPr="0027353C" w:rsidRDefault="0078229D" w:rsidP="00602592">
            <w:pPr>
              <w:spacing w:before="120" w:after="120"/>
              <w:rPr>
                <w:rFonts w:cs="Arial"/>
                <w:b/>
              </w:rPr>
            </w:pPr>
            <w:r w:rsidRPr="0027353C">
              <w:rPr>
                <w:rFonts w:cs="Arial"/>
                <w:b/>
              </w:rPr>
              <w:t>DAE</w:t>
            </w:r>
          </w:p>
        </w:tc>
        <w:tc>
          <w:tcPr>
            <w:tcW w:w="7163" w:type="dxa"/>
            <w:tcBorders>
              <w:top w:val="single" w:sz="4" w:space="0" w:color="auto"/>
              <w:left w:val="single" w:sz="4" w:space="0" w:color="auto"/>
              <w:bottom w:val="single" w:sz="4" w:space="0" w:color="auto"/>
              <w:right w:val="single" w:sz="4" w:space="0" w:color="auto"/>
            </w:tcBorders>
          </w:tcPr>
          <w:p w14:paraId="29F788F4" w14:textId="77777777" w:rsidR="0078229D" w:rsidRPr="009943DF" w:rsidRDefault="0078229D" w:rsidP="00B37B1F">
            <w:pPr>
              <w:spacing w:before="120" w:after="120"/>
              <w:rPr>
                <w:rFonts w:cs="Arial"/>
              </w:rPr>
            </w:pPr>
            <w:r w:rsidRPr="009943DF">
              <w:rPr>
                <w:rFonts w:cs="Arial"/>
              </w:rPr>
              <w:t xml:space="preserve">Department </w:t>
            </w:r>
            <w:r w:rsidR="00B37B1F">
              <w:rPr>
                <w:rFonts w:cs="Arial"/>
              </w:rPr>
              <w:t>of</w:t>
            </w:r>
            <w:r w:rsidRPr="009943DF">
              <w:rPr>
                <w:rFonts w:cs="Arial"/>
              </w:rPr>
              <w:t xml:space="preserve"> Academic Enterprise</w:t>
            </w:r>
          </w:p>
        </w:tc>
      </w:tr>
      <w:tr w:rsidR="0078229D" w14:paraId="14603419"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7B03DC33" w14:textId="77777777" w:rsidR="0078229D" w:rsidRPr="0027353C" w:rsidRDefault="0078229D" w:rsidP="00602592">
            <w:pPr>
              <w:spacing w:before="120" w:after="120"/>
              <w:rPr>
                <w:rFonts w:cs="Arial"/>
                <w:b/>
              </w:rPr>
            </w:pPr>
            <w:r w:rsidRPr="0027353C">
              <w:rPr>
                <w:rFonts w:cs="Arial"/>
                <w:b/>
              </w:rPr>
              <w:t>EBE</w:t>
            </w:r>
          </w:p>
        </w:tc>
        <w:tc>
          <w:tcPr>
            <w:tcW w:w="7163" w:type="dxa"/>
            <w:tcBorders>
              <w:top w:val="single" w:sz="4" w:space="0" w:color="auto"/>
              <w:left w:val="single" w:sz="4" w:space="0" w:color="auto"/>
              <w:bottom w:val="single" w:sz="4" w:space="0" w:color="auto"/>
              <w:right w:val="single" w:sz="4" w:space="0" w:color="auto"/>
            </w:tcBorders>
          </w:tcPr>
          <w:p w14:paraId="5E238989" w14:textId="77777777" w:rsidR="0078229D" w:rsidRDefault="0078229D" w:rsidP="00602592">
            <w:pPr>
              <w:spacing w:before="120" w:after="120"/>
              <w:rPr>
                <w:rFonts w:cs="Arial"/>
              </w:rPr>
            </w:pPr>
            <w:r>
              <w:rPr>
                <w:rFonts w:cs="Arial"/>
              </w:rPr>
              <w:t>Enterprise and Business Engagement</w:t>
            </w:r>
          </w:p>
        </w:tc>
      </w:tr>
      <w:tr w:rsidR="0078229D" w:rsidRPr="009943DF" w14:paraId="4E744125"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49BB6911" w14:textId="77777777" w:rsidR="0078229D" w:rsidRPr="0027353C" w:rsidRDefault="0078229D" w:rsidP="00602592">
            <w:pPr>
              <w:spacing w:before="120" w:after="120"/>
              <w:rPr>
                <w:rFonts w:cs="Arial"/>
                <w:b/>
              </w:rPr>
            </w:pPr>
            <w:r w:rsidRPr="0027353C">
              <w:rPr>
                <w:rFonts w:cs="Arial"/>
                <w:b/>
              </w:rPr>
              <w:t>FCD</w:t>
            </w:r>
          </w:p>
        </w:tc>
        <w:tc>
          <w:tcPr>
            <w:tcW w:w="7163" w:type="dxa"/>
            <w:tcBorders>
              <w:top w:val="single" w:sz="4" w:space="0" w:color="auto"/>
              <w:left w:val="single" w:sz="4" w:space="0" w:color="auto"/>
              <w:bottom w:val="single" w:sz="4" w:space="0" w:color="auto"/>
              <w:right w:val="single" w:sz="4" w:space="0" w:color="auto"/>
            </w:tcBorders>
          </w:tcPr>
          <w:p w14:paraId="35BA7DAE" w14:textId="77777777" w:rsidR="0078229D" w:rsidRPr="009943DF" w:rsidRDefault="0078229D" w:rsidP="00602592">
            <w:pPr>
              <w:spacing w:before="120" w:after="120"/>
              <w:rPr>
                <w:rFonts w:cs="Arial"/>
              </w:rPr>
            </w:pPr>
            <w:r w:rsidRPr="009943DF">
              <w:rPr>
                <w:rFonts w:cs="Arial"/>
              </w:rPr>
              <w:t>Finance &amp; Commercial Development</w:t>
            </w:r>
          </w:p>
        </w:tc>
      </w:tr>
      <w:tr w:rsidR="007E502E" w:rsidRPr="009943DF" w14:paraId="3238A949"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5CF4067A" w14:textId="77777777" w:rsidR="007E502E" w:rsidRPr="0027353C" w:rsidRDefault="007E502E" w:rsidP="00602592">
            <w:pPr>
              <w:spacing w:before="120" w:after="120"/>
              <w:rPr>
                <w:rFonts w:cs="Arial"/>
                <w:b/>
              </w:rPr>
            </w:pPr>
            <w:r>
              <w:rPr>
                <w:rFonts w:cs="Arial"/>
                <w:b/>
              </w:rPr>
              <w:t>FFL</w:t>
            </w:r>
          </w:p>
        </w:tc>
        <w:tc>
          <w:tcPr>
            <w:tcW w:w="7163" w:type="dxa"/>
            <w:tcBorders>
              <w:top w:val="single" w:sz="4" w:space="0" w:color="auto"/>
              <w:left w:val="single" w:sz="4" w:space="0" w:color="auto"/>
              <w:bottom w:val="single" w:sz="4" w:space="0" w:color="auto"/>
              <w:right w:val="single" w:sz="4" w:space="0" w:color="auto"/>
            </w:tcBorders>
          </w:tcPr>
          <w:p w14:paraId="18A94E97" w14:textId="77777777" w:rsidR="007E502E" w:rsidRPr="009943DF" w:rsidRDefault="007E502E" w:rsidP="00602592">
            <w:pPr>
              <w:spacing w:before="120" w:after="120"/>
              <w:rPr>
                <w:rFonts w:cs="Arial"/>
              </w:rPr>
            </w:pPr>
            <w:r>
              <w:rPr>
                <w:rFonts w:cs="Arial"/>
              </w:rPr>
              <w:t>Future Facing Learning</w:t>
            </w:r>
          </w:p>
        </w:tc>
      </w:tr>
      <w:tr w:rsidR="0078229D" w:rsidRPr="009943DF" w14:paraId="483D946C"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42C3125D" w14:textId="77777777" w:rsidR="0078229D" w:rsidRPr="0027353C" w:rsidRDefault="0078229D" w:rsidP="00602592">
            <w:pPr>
              <w:spacing w:before="120" w:after="120"/>
              <w:rPr>
                <w:rFonts w:cs="Arial"/>
                <w:b/>
              </w:rPr>
            </w:pPr>
            <w:r w:rsidRPr="0027353C">
              <w:rPr>
                <w:rFonts w:cs="Arial"/>
                <w:b/>
              </w:rPr>
              <w:t>FHEQ</w:t>
            </w:r>
          </w:p>
        </w:tc>
        <w:tc>
          <w:tcPr>
            <w:tcW w:w="7163" w:type="dxa"/>
            <w:tcBorders>
              <w:top w:val="single" w:sz="4" w:space="0" w:color="auto"/>
              <w:left w:val="single" w:sz="4" w:space="0" w:color="auto"/>
              <w:bottom w:val="single" w:sz="4" w:space="0" w:color="auto"/>
              <w:right w:val="single" w:sz="4" w:space="0" w:color="auto"/>
            </w:tcBorders>
          </w:tcPr>
          <w:p w14:paraId="50A44024" w14:textId="77777777" w:rsidR="0078229D" w:rsidRPr="009943DF" w:rsidRDefault="0078229D" w:rsidP="00602592">
            <w:pPr>
              <w:spacing w:before="120" w:after="120"/>
              <w:rPr>
                <w:rFonts w:cs="Arial"/>
              </w:rPr>
            </w:pPr>
            <w:r w:rsidRPr="009943DF">
              <w:rPr>
                <w:rFonts w:cs="Arial"/>
              </w:rPr>
              <w:t>Framework for Higher Education Qualifications</w:t>
            </w:r>
          </w:p>
        </w:tc>
      </w:tr>
      <w:tr w:rsidR="0078229D" w:rsidRPr="009943DF" w14:paraId="1CC73863"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7D73C9EC" w14:textId="77777777" w:rsidR="0078229D" w:rsidRPr="0027353C" w:rsidRDefault="0078229D" w:rsidP="00602592">
            <w:pPr>
              <w:spacing w:before="120" w:after="120"/>
              <w:rPr>
                <w:rFonts w:cs="Arial"/>
                <w:b/>
              </w:rPr>
            </w:pPr>
            <w:r w:rsidRPr="0027353C">
              <w:rPr>
                <w:rFonts w:cs="Arial"/>
                <w:b/>
              </w:rPr>
              <w:t>GDPR</w:t>
            </w:r>
          </w:p>
        </w:tc>
        <w:tc>
          <w:tcPr>
            <w:tcW w:w="7163" w:type="dxa"/>
            <w:tcBorders>
              <w:top w:val="single" w:sz="4" w:space="0" w:color="auto"/>
              <w:left w:val="single" w:sz="4" w:space="0" w:color="auto"/>
              <w:bottom w:val="single" w:sz="4" w:space="0" w:color="auto"/>
              <w:right w:val="single" w:sz="4" w:space="0" w:color="auto"/>
            </w:tcBorders>
          </w:tcPr>
          <w:p w14:paraId="5E166901" w14:textId="77777777" w:rsidR="0078229D" w:rsidRPr="009943DF" w:rsidRDefault="0078229D" w:rsidP="00602592">
            <w:pPr>
              <w:spacing w:before="120" w:after="120"/>
              <w:rPr>
                <w:rFonts w:cs="Arial"/>
              </w:rPr>
            </w:pPr>
            <w:r>
              <w:rPr>
                <w:rFonts w:cs="Arial"/>
              </w:rPr>
              <w:t>General Data Protection Regulations</w:t>
            </w:r>
          </w:p>
        </w:tc>
      </w:tr>
      <w:tr w:rsidR="0078229D" w:rsidRPr="009943DF" w14:paraId="614DC986"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21CAEC75" w14:textId="77777777" w:rsidR="0078229D" w:rsidRPr="0027353C" w:rsidRDefault="00A73BF5" w:rsidP="00602592">
            <w:pPr>
              <w:spacing w:before="120" w:after="120"/>
              <w:rPr>
                <w:rFonts w:cs="Arial"/>
                <w:b/>
              </w:rPr>
            </w:pPr>
            <w:r>
              <w:rPr>
                <w:rFonts w:cs="Arial"/>
                <w:b/>
              </w:rPr>
              <w:t>P</w:t>
            </w:r>
            <w:r w:rsidRPr="0027353C">
              <w:rPr>
                <w:rFonts w:cs="Arial"/>
                <w:b/>
              </w:rPr>
              <w:t>As</w:t>
            </w:r>
          </w:p>
        </w:tc>
        <w:tc>
          <w:tcPr>
            <w:tcW w:w="7163" w:type="dxa"/>
            <w:tcBorders>
              <w:top w:val="single" w:sz="4" w:space="0" w:color="auto"/>
              <w:left w:val="single" w:sz="4" w:space="0" w:color="auto"/>
              <w:bottom w:val="single" w:sz="4" w:space="0" w:color="auto"/>
              <w:right w:val="single" w:sz="4" w:space="0" w:color="auto"/>
            </w:tcBorders>
          </w:tcPr>
          <w:p w14:paraId="00DE0AB7" w14:textId="77777777" w:rsidR="0078229D" w:rsidRPr="009943DF" w:rsidRDefault="00A73BF5" w:rsidP="00602592">
            <w:pPr>
              <w:spacing w:before="120" w:after="120"/>
              <w:rPr>
                <w:rFonts w:cs="Arial"/>
              </w:rPr>
            </w:pPr>
            <w:r>
              <w:rPr>
                <w:rFonts w:cs="Arial"/>
              </w:rPr>
              <w:t>Professional</w:t>
            </w:r>
            <w:r w:rsidR="0078229D" w:rsidRPr="009943DF">
              <w:rPr>
                <w:rFonts w:cs="Arial"/>
              </w:rPr>
              <w:t xml:space="preserve"> Apprenticeships </w:t>
            </w:r>
          </w:p>
        </w:tc>
      </w:tr>
      <w:tr w:rsidR="0078229D" w:rsidRPr="009943DF" w14:paraId="23FBDE15"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0038F89F" w14:textId="77777777" w:rsidR="0078229D" w:rsidRPr="0027353C" w:rsidRDefault="0078229D" w:rsidP="00602592">
            <w:pPr>
              <w:spacing w:before="120" w:after="120"/>
              <w:rPr>
                <w:rFonts w:cs="Arial"/>
                <w:b/>
              </w:rPr>
            </w:pPr>
            <w:r w:rsidRPr="0027353C">
              <w:rPr>
                <w:rFonts w:cs="Arial"/>
                <w:b/>
              </w:rPr>
              <w:t>HEI</w:t>
            </w:r>
          </w:p>
        </w:tc>
        <w:tc>
          <w:tcPr>
            <w:tcW w:w="7163" w:type="dxa"/>
            <w:tcBorders>
              <w:top w:val="single" w:sz="4" w:space="0" w:color="auto"/>
              <w:left w:val="single" w:sz="4" w:space="0" w:color="auto"/>
              <w:bottom w:val="single" w:sz="4" w:space="0" w:color="auto"/>
              <w:right w:val="single" w:sz="4" w:space="0" w:color="auto"/>
            </w:tcBorders>
          </w:tcPr>
          <w:p w14:paraId="24A689A9" w14:textId="77777777" w:rsidR="0078229D" w:rsidRPr="009943DF" w:rsidRDefault="0078229D" w:rsidP="00602592">
            <w:pPr>
              <w:spacing w:before="120" w:after="120"/>
              <w:rPr>
                <w:rFonts w:cs="Arial"/>
              </w:rPr>
            </w:pPr>
            <w:r w:rsidRPr="009943DF">
              <w:rPr>
                <w:rFonts w:cs="Arial"/>
              </w:rPr>
              <w:t>Higher Education Institute</w:t>
            </w:r>
          </w:p>
        </w:tc>
      </w:tr>
      <w:tr w:rsidR="0078229D" w:rsidRPr="009943DF" w14:paraId="146AFB3D"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10838AA6" w14:textId="77777777" w:rsidR="0078229D" w:rsidRPr="0027353C" w:rsidRDefault="00F43D86" w:rsidP="00602592">
            <w:pPr>
              <w:spacing w:before="120" w:after="120"/>
              <w:rPr>
                <w:rFonts w:cs="Arial"/>
                <w:b/>
              </w:rPr>
            </w:pPr>
            <w:proofErr w:type="spellStart"/>
            <w:r w:rsidRPr="0027353C">
              <w:rPr>
                <w:rFonts w:cs="Arial"/>
                <w:b/>
              </w:rPr>
              <w:t>H</w:t>
            </w:r>
            <w:r>
              <w:rPr>
                <w:rFonts w:cs="Arial"/>
                <w:b/>
              </w:rPr>
              <w:t>o</w:t>
            </w:r>
            <w:r w:rsidRPr="0027353C">
              <w:rPr>
                <w:rFonts w:cs="Arial"/>
                <w:b/>
              </w:rPr>
              <w:t>D</w:t>
            </w:r>
            <w:proofErr w:type="spellEnd"/>
          </w:p>
        </w:tc>
        <w:tc>
          <w:tcPr>
            <w:tcW w:w="7163" w:type="dxa"/>
            <w:tcBorders>
              <w:top w:val="single" w:sz="4" w:space="0" w:color="auto"/>
              <w:left w:val="single" w:sz="4" w:space="0" w:color="auto"/>
              <w:bottom w:val="single" w:sz="4" w:space="0" w:color="auto"/>
              <w:right w:val="single" w:sz="4" w:space="0" w:color="auto"/>
            </w:tcBorders>
          </w:tcPr>
          <w:p w14:paraId="216AAC91" w14:textId="77777777" w:rsidR="0078229D" w:rsidRPr="009943DF" w:rsidRDefault="0078229D" w:rsidP="00602592">
            <w:pPr>
              <w:spacing w:before="120" w:after="120"/>
              <w:rPr>
                <w:rFonts w:cs="Arial"/>
              </w:rPr>
            </w:pPr>
            <w:r w:rsidRPr="009943DF">
              <w:rPr>
                <w:rFonts w:cs="Arial"/>
              </w:rPr>
              <w:t>Head of Department</w:t>
            </w:r>
          </w:p>
        </w:tc>
      </w:tr>
      <w:tr w:rsidR="0078229D" w:rsidRPr="009943DF" w14:paraId="054EB499"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67350E5A" w14:textId="77777777" w:rsidR="0078229D" w:rsidRPr="0027353C" w:rsidRDefault="0078229D" w:rsidP="00602592">
            <w:pPr>
              <w:spacing w:before="120" w:after="120"/>
              <w:rPr>
                <w:rFonts w:cs="Arial"/>
                <w:b/>
              </w:rPr>
            </w:pPr>
            <w:r w:rsidRPr="0027353C">
              <w:rPr>
                <w:rFonts w:cs="Arial"/>
                <w:b/>
              </w:rPr>
              <w:t>LEO</w:t>
            </w:r>
          </w:p>
        </w:tc>
        <w:tc>
          <w:tcPr>
            <w:tcW w:w="7163" w:type="dxa"/>
            <w:tcBorders>
              <w:top w:val="single" w:sz="4" w:space="0" w:color="auto"/>
              <w:left w:val="single" w:sz="4" w:space="0" w:color="auto"/>
              <w:bottom w:val="single" w:sz="4" w:space="0" w:color="auto"/>
              <w:right w:val="single" w:sz="4" w:space="0" w:color="auto"/>
            </w:tcBorders>
          </w:tcPr>
          <w:p w14:paraId="79747F90" w14:textId="77777777" w:rsidR="0078229D" w:rsidRPr="009943DF" w:rsidRDefault="0078229D" w:rsidP="00602592">
            <w:pPr>
              <w:spacing w:before="120" w:after="120"/>
              <w:rPr>
                <w:rFonts w:cs="Arial"/>
              </w:rPr>
            </w:pPr>
            <w:r>
              <w:rPr>
                <w:rFonts w:cs="Arial"/>
              </w:rPr>
              <w:t xml:space="preserve">Longitudinal Education Outcomes </w:t>
            </w:r>
          </w:p>
        </w:tc>
      </w:tr>
      <w:tr w:rsidR="0078229D" w:rsidRPr="009943DF" w14:paraId="6141B945"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3772F9AB" w14:textId="77777777" w:rsidR="0078229D" w:rsidRPr="0027353C" w:rsidRDefault="0078229D" w:rsidP="00602592">
            <w:pPr>
              <w:spacing w:before="120" w:after="120"/>
              <w:rPr>
                <w:rFonts w:cs="Arial"/>
                <w:b/>
              </w:rPr>
            </w:pPr>
            <w:r w:rsidRPr="0027353C">
              <w:rPr>
                <w:rFonts w:cs="Arial"/>
                <w:b/>
              </w:rPr>
              <w:t>LTS</w:t>
            </w:r>
            <w:r w:rsidR="00B37B1F">
              <w:rPr>
                <w:rFonts w:cs="Arial"/>
                <w:b/>
              </w:rPr>
              <w:t>P</w:t>
            </w:r>
          </w:p>
        </w:tc>
        <w:tc>
          <w:tcPr>
            <w:tcW w:w="7163" w:type="dxa"/>
            <w:tcBorders>
              <w:top w:val="single" w:sz="4" w:space="0" w:color="auto"/>
              <w:left w:val="single" w:sz="4" w:space="0" w:color="auto"/>
              <w:bottom w:val="single" w:sz="4" w:space="0" w:color="auto"/>
              <w:right w:val="single" w:sz="4" w:space="0" w:color="auto"/>
            </w:tcBorders>
          </w:tcPr>
          <w:p w14:paraId="50E0F5C7" w14:textId="77777777" w:rsidR="0078229D" w:rsidRPr="009943DF" w:rsidRDefault="00B37B1F" w:rsidP="00602592">
            <w:pPr>
              <w:spacing w:before="120" w:after="120"/>
              <w:rPr>
                <w:rFonts w:cs="Arial"/>
              </w:rPr>
            </w:pPr>
            <w:r>
              <w:rPr>
                <w:rFonts w:cs="Arial"/>
              </w:rPr>
              <w:t>Learning and Teaching Strategic Plan</w:t>
            </w:r>
          </w:p>
        </w:tc>
      </w:tr>
      <w:tr w:rsidR="0078229D" w:rsidRPr="009943DF" w14:paraId="6D08EE1C"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316D6E13" w14:textId="77777777" w:rsidR="0078229D" w:rsidRPr="0027353C" w:rsidRDefault="0078229D" w:rsidP="00602592">
            <w:pPr>
              <w:spacing w:before="120" w:after="120"/>
              <w:rPr>
                <w:rFonts w:cs="Arial"/>
                <w:b/>
              </w:rPr>
            </w:pPr>
            <w:r w:rsidRPr="0027353C">
              <w:rPr>
                <w:rFonts w:cs="Arial"/>
                <w:b/>
              </w:rPr>
              <w:t>MVF</w:t>
            </w:r>
          </w:p>
        </w:tc>
        <w:tc>
          <w:tcPr>
            <w:tcW w:w="7163" w:type="dxa"/>
            <w:tcBorders>
              <w:top w:val="single" w:sz="4" w:space="0" w:color="auto"/>
              <w:left w:val="single" w:sz="4" w:space="0" w:color="auto"/>
              <w:bottom w:val="single" w:sz="4" w:space="0" w:color="auto"/>
              <w:right w:val="single" w:sz="4" w:space="0" w:color="auto"/>
            </w:tcBorders>
          </w:tcPr>
          <w:p w14:paraId="4E2498DB" w14:textId="77777777" w:rsidR="0078229D" w:rsidRPr="009943DF" w:rsidRDefault="0078229D" w:rsidP="00602592">
            <w:pPr>
              <w:spacing w:before="120" w:after="120"/>
              <w:rPr>
                <w:rFonts w:cs="Arial"/>
              </w:rPr>
            </w:pPr>
            <w:r>
              <w:rPr>
                <w:rFonts w:cs="Arial"/>
              </w:rPr>
              <w:t>Module Verification Form</w:t>
            </w:r>
          </w:p>
        </w:tc>
      </w:tr>
      <w:tr w:rsidR="0078229D" w14:paraId="75B70975"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0AA39F3D" w14:textId="77777777" w:rsidR="0078229D" w:rsidRPr="0027353C" w:rsidRDefault="0078229D" w:rsidP="00602592">
            <w:pPr>
              <w:spacing w:before="120" w:after="120"/>
              <w:rPr>
                <w:rFonts w:cs="Arial"/>
                <w:b/>
              </w:rPr>
            </w:pPr>
            <w:r w:rsidRPr="0027353C">
              <w:rPr>
                <w:rFonts w:cs="Arial"/>
                <w:b/>
              </w:rPr>
              <w:t>NSS</w:t>
            </w:r>
          </w:p>
        </w:tc>
        <w:tc>
          <w:tcPr>
            <w:tcW w:w="7163" w:type="dxa"/>
            <w:tcBorders>
              <w:top w:val="single" w:sz="4" w:space="0" w:color="auto"/>
              <w:left w:val="single" w:sz="4" w:space="0" w:color="auto"/>
              <w:bottom w:val="single" w:sz="4" w:space="0" w:color="auto"/>
              <w:right w:val="single" w:sz="4" w:space="0" w:color="auto"/>
            </w:tcBorders>
          </w:tcPr>
          <w:p w14:paraId="42208C66" w14:textId="77777777" w:rsidR="0078229D" w:rsidRDefault="0078229D" w:rsidP="00602592">
            <w:pPr>
              <w:spacing w:before="120" w:after="120"/>
              <w:rPr>
                <w:rFonts w:cs="Arial"/>
              </w:rPr>
            </w:pPr>
            <w:r>
              <w:rPr>
                <w:rFonts w:cs="Arial"/>
              </w:rPr>
              <w:t>National Student Survey</w:t>
            </w:r>
          </w:p>
        </w:tc>
      </w:tr>
      <w:tr w:rsidR="0078229D" w:rsidRPr="009943DF" w14:paraId="3DAD2A89"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09F2B6A2" w14:textId="77777777" w:rsidR="0078229D" w:rsidRPr="0027353C" w:rsidRDefault="0078229D" w:rsidP="00602592">
            <w:pPr>
              <w:spacing w:before="120" w:after="120"/>
              <w:rPr>
                <w:rFonts w:cs="Arial"/>
                <w:b/>
              </w:rPr>
            </w:pPr>
            <w:r w:rsidRPr="0027353C">
              <w:rPr>
                <w:rFonts w:cs="Arial"/>
                <w:b/>
              </w:rPr>
              <w:t>OL</w:t>
            </w:r>
          </w:p>
        </w:tc>
        <w:tc>
          <w:tcPr>
            <w:tcW w:w="7163" w:type="dxa"/>
            <w:tcBorders>
              <w:top w:val="single" w:sz="4" w:space="0" w:color="auto"/>
              <w:left w:val="single" w:sz="4" w:space="0" w:color="auto"/>
              <w:bottom w:val="single" w:sz="4" w:space="0" w:color="auto"/>
              <w:right w:val="single" w:sz="4" w:space="0" w:color="auto"/>
            </w:tcBorders>
          </w:tcPr>
          <w:p w14:paraId="3F551255" w14:textId="77777777" w:rsidR="0078229D" w:rsidRPr="009943DF" w:rsidRDefault="0078229D" w:rsidP="00602592">
            <w:pPr>
              <w:spacing w:before="120" w:after="120"/>
              <w:rPr>
                <w:rFonts w:cs="Arial"/>
              </w:rPr>
            </w:pPr>
            <w:r w:rsidRPr="009943DF">
              <w:rPr>
                <w:rFonts w:cs="Arial"/>
              </w:rPr>
              <w:t xml:space="preserve">Online Learning </w:t>
            </w:r>
          </w:p>
        </w:tc>
      </w:tr>
      <w:tr w:rsidR="0078229D" w:rsidRPr="009943DF" w14:paraId="13D3A9C2"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37459393" w14:textId="77777777" w:rsidR="0078229D" w:rsidRPr="0027353C" w:rsidRDefault="0078229D" w:rsidP="00602592">
            <w:pPr>
              <w:spacing w:before="120" w:after="120"/>
              <w:rPr>
                <w:rFonts w:cs="Arial"/>
                <w:b/>
              </w:rPr>
            </w:pPr>
            <w:r w:rsidRPr="0027353C">
              <w:rPr>
                <w:rFonts w:cs="Arial"/>
                <w:b/>
              </w:rPr>
              <w:t>OfS</w:t>
            </w:r>
          </w:p>
        </w:tc>
        <w:tc>
          <w:tcPr>
            <w:tcW w:w="7163" w:type="dxa"/>
            <w:tcBorders>
              <w:top w:val="single" w:sz="4" w:space="0" w:color="auto"/>
              <w:left w:val="single" w:sz="4" w:space="0" w:color="auto"/>
              <w:bottom w:val="single" w:sz="4" w:space="0" w:color="auto"/>
              <w:right w:val="single" w:sz="4" w:space="0" w:color="auto"/>
            </w:tcBorders>
          </w:tcPr>
          <w:p w14:paraId="033B4506" w14:textId="77777777" w:rsidR="0078229D" w:rsidRPr="009943DF" w:rsidRDefault="0078229D" w:rsidP="00602592">
            <w:pPr>
              <w:spacing w:before="120" w:after="120"/>
              <w:rPr>
                <w:rFonts w:cs="Arial"/>
              </w:rPr>
            </w:pPr>
            <w:r>
              <w:rPr>
                <w:rFonts w:cs="Arial"/>
              </w:rPr>
              <w:t>Office for Students</w:t>
            </w:r>
          </w:p>
        </w:tc>
      </w:tr>
      <w:tr w:rsidR="00263967" w:rsidRPr="009943DF" w14:paraId="7AF986BE"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3A244242" w14:textId="77777777" w:rsidR="00263967" w:rsidRPr="0027353C" w:rsidRDefault="00263967" w:rsidP="00602592">
            <w:pPr>
              <w:spacing w:before="120" w:after="120"/>
              <w:rPr>
                <w:rFonts w:cs="Arial"/>
                <w:b/>
              </w:rPr>
            </w:pPr>
            <w:r w:rsidRPr="0027353C">
              <w:rPr>
                <w:rFonts w:cs="Arial"/>
                <w:b/>
              </w:rPr>
              <w:t>PD</w:t>
            </w:r>
          </w:p>
        </w:tc>
        <w:tc>
          <w:tcPr>
            <w:tcW w:w="7163" w:type="dxa"/>
            <w:tcBorders>
              <w:top w:val="single" w:sz="4" w:space="0" w:color="auto"/>
              <w:left w:val="single" w:sz="4" w:space="0" w:color="auto"/>
              <w:bottom w:val="single" w:sz="4" w:space="0" w:color="auto"/>
              <w:right w:val="single" w:sz="4" w:space="0" w:color="auto"/>
            </w:tcBorders>
          </w:tcPr>
          <w:p w14:paraId="1C0EB319" w14:textId="77777777" w:rsidR="00263967" w:rsidRDefault="00263967" w:rsidP="00602592">
            <w:pPr>
              <w:spacing w:before="120" w:after="120"/>
              <w:rPr>
                <w:rFonts w:cs="Arial"/>
              </w:rPr>
            </w:pPr>
            <w:r>
              <w:rPr>
                <w:rFonts w:cs="Arial"/>
              </w:rPr>
              <w:t>Portfolio Development</w:t>
            </w:r>
          </w:p>
        </w:tc>
      </w:tr>
      <w:tr w:rsidR="006C5CE8" w:rsidRPr="009943DF" w14:paraId="4D5E36D2"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51B31DDC" w14:textId="77777777" w:rsidR="006C5CE8" w:rsidRPr="0027353C" w:rsidRDefault="006C5CE8" w:rsidP="00602592">
            <w:pPr>
              <w:spacing w:before="120" w:after="120"/>
              <w:rPr>
                <w:rFonts w:cs="Arial"/>
                <w:b/>
              </w:rPr>
            </w:pPr>
            <w:r>
              <w:rPr>
                <w:rFonts w:cs="Arial"/>
                <w:b/>
              </w:rPr>
              <w:lastRenderedPageBreak/>
              <w:t>PgCert</w:t>
            </w:r>
          </w:p>
        </w:tc>
        <w:tc>
          <w:tcPr>
            <w:tcW w:w="7163" w:type="dxa"/>
            <w:tcBorders>
              <w:top w:val="single" w:sz="4" w:space="0" w:color="auto"/>
              <w:left w:val="single" w:sz="4" w:space="0" w:color="auto"/>
              <w:bottom w:val="single" w:sz="4" w:space="0" w:color="auto"/>
              <w:right w:val="single" w:sz="4" w:space="0" w:color="auto"/>
            </w:tcBorders>
          </w:tcPr>
          <w:p w14:paraId="5F8D5E0E" w14:textId="77777777" w:rsidR="006C5CE8" w:rsidRDefault="006C5CE8" w:rsidP="00602592">
            <w:pPr>
              <w:spacing w:before="120" w:after="120"/>
              <w:rPr>
                <w:rFonts w:cs="Arial"/>
              </w:rPr>
            </w:pPr>
            <w:r>
              <w:rPr>
                <w:rFonts w:cs="Arial"/>
              </w:rPr>
              <w:t>Postgraduate Certificates</w:t>
            </w:r>
          </w:p>
        </w:tc>
      </w:tr>
      <w:tr w:rsidR="006C5CE8" w:rsidRPr="009943DF" w14:paraId="27C4E122"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3269FA2B" w14:textId="77777777" w:rsidR="006C5CE8" w:rsidRPr="0027353C" w:rsidRDefault="006C5CE8" w:rsidP="00602592">
            <w:pPr>
              <w:spacing w:before="120" w:after="120"/>
              <w:rPr>
                <w:rFonts w:cs="Arial"/>
                <w:b/>
              </w:rPr>
            </w:pPr>
            <w:proofErr w:type="spellStart"/>
            <w:r>
              <w:rPr>
                <w:rFonts w:cs="Arial"/>
                <w:b/>
              </w:rPr>
              <w:t>PgCE</w:t>
            </w:r>
            <w:proofErr w:type="spellEnd"/>
            <w:r>
              <w:rPr>
                <w:rFonts w:cs="Arial"/>
                <w:b/>
              </w:rPr>
              <w:t>/PGCE</w:t>
            </w:r>
          </w:p>
        </w:tc>
        <w:tc>
          <w:tcPr>
            <w:tcW w:w="7163" w:type="dxa"/>
            <w:tcBorders>
              <w:top w:val="single" w:sz="4" w:space="0" w:color="auto"/>
              <w:left w:val="single" w:sz="4" w:space="0" w:color="auto"/>
              <w:bottom w:val="single" w:sz="4" w:space="0" w:color="auto"/>
              <w:right w:val="single" w:sz="4" w:space="0" w:color="auto"/>
            </w:tcBorders>
          </w:tcPr>
          <w:p w14:paraId="26AF2255" w14:textId="77777777" w:rsidR="006C5CE8" w:rsidRDefault="006C5CE8" w:rsidP="00602592">
            <w:pPr>
              <w:spacing w:before="120" w:after="120"/>
              <w:rPr>
                <w:rFonts w:cs="Arial"/>
              </w:rPr>
            </w:pPr>
            <w:r>
              <w:rPr>
                <w:rFonts w:cs="Arial"/>
              </w:rPr>
              <w:t>Postgraduate Certificate in Education</w:t>
            </w:r>
          </w:p>
        </w:tc>
      </w:tr>
      <w:tr w:rsidR="0078229D" w14:paraId="52BC8505"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46FDAF6A" w14:textId="77777777" w:rsidR="0078229D" w:rsidRPr="0027353C" w:rsidRDefault="0078229D" w:rsidP="00602592">
            <w:pPr>
              <w:spacing w:before="120" w:after="120"/>
              <w:rPr>
                <w:rFonts w:cs="Arial"/>
                <w:b/>
              </w:rPr>
            </w:pPr>
            <w:r w:rsidRPr="0027353C">
              <w:rPr>
                <w:rFonts w:cs="Arial"/>
                <w:b/>
              </w:rPr>
              <w:t>PL</w:t>
            </w:r>
          </w:p>
        </w:tc>
        <w:tc>
          <w:tcPr>
            <w:tcW w:w="7163" w:type="dxa"/>
            <w:tcBorders>
              <w:top w:val="single" w:sz="4" w:space="0" w:color="auto"/>
              <w:left w:val="single" w:sz="4" w:space="0" w:color="auto"/>
              <w:bottom w:val="single" w:sz="4" w:space="0" w:color="auto"/>
              <w:right w:val="single" w:sz="4" w:space="0" w:color="auto"/>
            </w:tcBorders>
          </w:tcPr>
          <w:p w14:paraId="0D3F5C17" w14:textId="77777777" w:rsidR="0078229D" w:rsidRDefault="0078229D" w:rsidP="00602592">
            <w:pPr>
              <w:spacing w:before="120" w:after="120"/>
              <w:rPr>
                <w:rFonts w:cs="Arial"/>
              </w:rPr>
            </w:pPr>
            <w:r>
              <w:rPr>
                <w:rFonts w:cs="Arial"/>
              </w:rPr>
              <w:t>Principal Lecturer</w:t>
            </w:r>
          </w:p>
        </w:tc>
      </w:tr>
      <w:tr w:rsidR="0078229D" w14:paraId="405FEA16"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2547E02B" w14:textId="77777777" w:rsidR="0078229D" w:rsidRPr="0027353C" w:rsidRDefault="0078229D" w:rsidP="00602592">
            <w:pPr>
              <w:spacing w:before="120" w:after="120"/>
              <w:rPr>
                <w:rFonts w:cs="Arial"/>
                <w:b/>
              </w:rPr>
            </w:pPr>
            <w:r w:rsidRPr="0027353C">
              <w:rPr>
                <w:rFonts w:cs="Arial"/>
                <w:b/>
              </w:rPr>
              <w:t>PR</w:t>
            </w:r>
          </w:p>
        </w:tc>
        <w:tc>
          <w:tcPr>
            <w:tcW w:w="7163" w:type="dxa"/>
            <w:tcBorders>
              <w:top w:val="single" w:sz="4" w:space="0" w:color="auto"/>
              <w:left w:val="single" w:sz="4" w:space="0" w:color="auto"/>
              <w:bottom w:val="single" w:sz="4" w:space="0" w:color="auto"/>
              <w:right w:val="single" w:sz="4" w:space="0" w:color="auto"/>
            </w:tcBorders>
          </w:tcPr>
          <w:p w14:paraId="516F92CF" w14:textId="77777777" w:rsidR="0078229D" w:rsidRDefault="0078229D" w:rsidP="00602592">
            <w:pPr>
              <w:spacing w:before="120" w:after="120"/>
              <w:rPr>
                <w:rFonts w:cs="Arial"/>
              </w:rPr>
            </w:pPr>
            <w:r>
              <w:rPr>
                <w:rFonts w:cs="Arial"/>
              </w:rPr>
              <w:t>Periodic Review</w:t>
            </w:r>
          </w:p>
        </w:tc>
      </w:tr>
      <w:tr w:rsidR="0078229D" w:rsidRPr="009943DF" w14:paraId="3F86FBA2"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3AA4347F" w14:textId="77777777" w:rsidR="0078229D" w:rsidRPr="0027353C" w:rsidRDefault="0078229D" w:rsidP="00602592">
            <w:pPr>
              <w:spacing w:before="120" w:after="120"/>
              <w:rPr>
                <w:rFonts w:cs="Arial"/>
                <w:b/>
              </w:rPr>
            </w:pPr>
            <w:r w:rsidRPr="0027353C">
              <w:rPr>
                <w:rFonts w:cs="Arial"/>
                <w:b/>
              </w:rPr>
              <w:t>PSRB</w:t>
            </w:r>
          </w:p>
        </w:tc>
        <w:tc>
          <w:tcPr>
            <w:tcW w:w="7163" w:type="dxa"/>
            <w:tcBorders>
              <w:top w:val="single" w:sz="4" w:space="0" w:color="auto"/>
              <w:left w:val="single" w:sz="4" w:space="0" w:color="auto"/>
              <w:bottom w:val="single" w:sz="4" w:space="0" w:color="auto"/>
              <w:right w:val="single" w:sz="4" w:space="0" w:color="auto"/>
            </w:tcBorders>
          </w:tcPr>
          <w:p w14:paraId="487EB232" w14:textId="77777777" w:rsidR="0078229D" w:rsidRPr="009943DF" w:rsidRDefault="0078229D" w:rsidP="00602592">
            <w:pPr>
              <w:spacing w:before="120" w:after="120"/>
              <w:rPr>
                <w:rFonts w:cs="Arial"/>
              </w:rPr>
            </w:pPr>
            <w:r w:rsidRPr="009943DF">
              <w:rPr>
                <w:rFonts w:cs="Arial"/>
              </w:rPr>
              <w:t>Professional, Statutory and Regulatory Body</w:t>
            </w:r>
          </w:p>
        </w:tc>
      </w:tr>
      <w:tr w:rsidR="0078229D" w:rsidRPr="009943DF" w14:paraId="27DD6C63"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38705D07" w14:textId="77777777" w:rsidR="0078229D" w:rsidRPr="0027353C" w:rsidRDefault="0078229D" w:rsidP="00602592">
            <w:pPr>
              <w:spacing w:before="120" w:after="120"/>
              <w:rPr>
                <w:rFonts w:cs="Arial"/>
                <w:b/>
              </w:rPr>
            </w:pPr>
            <w:r w:rsidRPr="0027353C">
              <w:rPr>
                <w:rFonts w:cs="Arial"/>
                <w:b/>
              </w:rPr>
              <w:t>QAA</w:t>
            </w:r>
          </w:p>
        </w:tc>
        <w:tc>
          <w:tcPr>
            <w:tcW w:w="7163" w:type="dxa"/>
            <w:tcBorders>
              <w:top w:val="single" w:sz="4" w:space="0" w:color="auto"/>
              <w:left w:val="single" w:sz="4" w:space="0" w:color="auto"/>
              <w:bottom w:val="single" w:sz="4" w:space="0" w:color="auto"/>
              <w:right w:val="single" w:sz="4" w:space="0" w:color="auto"/>
            </w:tcBorders>
          </w:tcPr>
          <w:p w14:paraId="49ADB3F4" w14:textId="77777777" w:rsidR="0078229D" w:rsidRPr="009943DF" w:rsidRDefault="0078229D" w:rsidP="00602592">
            <w:pPr>
              <w:spacing w:before="120" w:after="120"/>
              <w:rPr>
                <w:rFonts w:cs="Arial"/>
              </w:rPr>
            </w:pPr>
            <w:r w:rsidRPr="009943DF">
              <w:rPr>
                <w:rFonts w:cs="Arial"/>
              </w:rPr>
              <w:t>Quality Assurance Agency</w:t>
            </w:r>
          </w:p>
        </w:tc>
      </w:tr>
      <w:tr w:rsidR="0078229D" w:rsidRPr="009943DF" w14:paraId="0A443D4B"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7493D626" w14:textId="77777777" w:rsidR="0078229D" w:rsidRPr="0027353C" w:rsidRDefault="0078229D" w:rsidP="00602592">
            <w:pPr>
              <w:spacing w:before="120" w:after="120"/>
              <w:rPr>
                <w:rFonts w:cs="Arial"/>
                <w:b/>
              </w:rPr>
            </w:pPr>
            <w:r w:rsidRPr="0027353C">
              <w:rPr>
                <w:rFonts w:cs="Arial"/>
                <w:b/>
              </w:rPr>
              <w:t>QAAP</w:t>
            </w:r>
          </w:p>
        </w:tc>
        <w:tc>
          <w:tcPr>
            <w:tcW w:w="7163" w:type="dxa"/>
            <w:tcBorders>
              <w:top w:val="single" w:sz="4" w:space="0" w:color="auto"/>
              <w:left w:val="single" w:sz="4" w:space="0" w:color="auto"/>
              <w:bottom w:val="single" w:sz="4" w:space="0" w:color="auto"/>
              <w:right w:val="single" w:sz="4" w:space="0" w:color="auto"/>
            </w:tcBorders>
          </w:tcPr>
          <w:p w14:paraId="668B54E2" w14:textId="77777777" w:rsidR="0078229D" w:rsidRPr="009943DF" w:rsidRDefault="0078229D" w:rsidP="00602592">
            <w:pPr>
              <w:spacing w:before="120" w:after="120"/>
              <w:rPr>
                <w:rFonts w:cs="Arial"/>
              </w:rPr>
            </w:pPr>
            <w:r>
              <w:rPr>
                <w:rFonts w:cs="Arial"/>
              </w:rPr>
              <w:t>Quality Assurance Authorisation Panel</w:t>
            </w:r>
          </w:p>
        </w:tc>
      </w:tr>
      <w:tr w:rsidR="0078229D" w:rsidRPr="009943DF" w14:paraId="47575308"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76F01BE4" w14:textId="77777777" w:rsidR="0078229D" w:rsidRPr="0027353C" w:rsidRDefault="0078229D" w:rsidP="00602592">
            <w:pPr>
              <w:spacing w:before="120" w:after="120"/>
              <w:rPr>
                <w:rFonts w:cs="Arial"/>
                <w:b/>
              </w:rPr>
            </w:pPr>
            <w:r w:rsidRPr="0027353C">
              <w:rPr>
                <w:rFonts w:cs="Arial"/>
                <w:b/>
              </w:rPr>
              <w:t>RLO</w:t>
            </w:r>
          </w:p>
        </w:tc>
        <w:tc>
          <w:tcPr>
            <w:tcW w:w="7163" w:type="dxa"/>
            <w:tcBorders>
              <w:top w:val="single" w:sz="4" w:space="0" w:color="auto"/>
              <w:left w:val="single" w:sz="4" w:space="0" w:color="auto"/>
              <w:bottom w:val="single" w:sz="4" w:space="0" w:color="auto"/>
              <w:right w:val="single" w:sz="4" w:space="0" w:color="auto"/>
            </w:tcBorders>
          </w:tcPr>
          <w:p w14:paraId="746AFC20" w14:textId="77777777" w:rsidR="0078229D" w:rsidRPr="009943DF" w:rsidRDefault="0078229D" w:rsidP="00602592">
            <w:pPr>
              <w:spacing w:before="120" w:after="120"/>
              <w:rPr>
                <w:rFonts w:cs="Arial"/>
              </w:rPr>
            </w:pPr>
            <w:r w:rsidRPr="009943DF">
              <w:rPr>
                <w:rFonts w:cs="Arial"/>
              </w:rPr>
              <w:t>Reading Lists Online</w:t>
            </w:r>
          </w:p>
        </w:tc>
      </w:tr>
      <w:tr w:rsidR="0078229D" w:rsidRPr="009943DF" w14:paraId="666DEFCD"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7C193A09" w14:textId="77777777" w:rsidR="0078229D" w:rsidRPr="0027353C" w:rsidRDefault="0078229D" w:rsidP="00602592">
            <w:pPr>
              <w:spacing w:before="120" w:after="120"/>
              <w:rPr>
                <w:rFonts w:cs="Arial"/>
                <w:b/>
              </w:rPr>
            </w:pPr>
            <w:r w:rsidRPr="0027353C">
              <w:rPr>
                <w:rFonts w:cs="Arial"/>
                <w:b/>
              </w:rPr>
              <w:t>RPL</w:t>
            </w:r>
          </w:p>
        </w:tc>
        <w:tc>
          <w:tcPr>
            <w:tcW w:w="7163" w:type="dxa"/>
            <w:tcBorders>
              <w:top w:val="single" w:sz="4" w:space="0" w:color="auto"/>
              <w:left w:val="single" w:sz="4" w:space="0" w:color="auto"/>
              <w:bottom w:val="single" w:sz="4" w:space="0" w:color="auto"/>
              <w:right w:val="single" w:sz="4" w:space="0" w:color="auto"/>
            </w:tcBorders>
          </w:tcPr>
          <w:p w14:paraId="6ED46D31" w14:textId="77777777" w:rsidR="0078229D" w:rsidRPr="009943DF" w:rsidRDefault="0078229D" w:rsidP="00602592">
            <w:pPr>
              <w:spacing w:before="120" w:after="120"/>
              <w:rPr>
                <w:rFonts w:cs="Arial"/>
              </w:rPr>
            </w:pPr>
            <w:r w:rsidRPr="009943DF">
              <w:rPr>
                <w:rFonts w:cs="Arial"/>
              </w:rPr>
              <w:t>Recognition of Prior Learning</w:t>
            </w:r>
          </w:p>
        </w:tc>
      </w:tr>
      <w:tr w:rsidR="0078229D" w:rsidRPr="00AE0613" w14:paraId="23F01F45"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2295872E" w14:textId="77777777" w:rsidR="0078229D" w:rsidRPr="0001145C" w:rsidRDefault="0078229D" w:rsidP="00602592">
            <w:pPr>
              <w:spacing w:before="120" w:after="120"/>
              <w:rPr>
                <w:rFonts w:cs="Arial"/>
                <w:b/>
              </w:rPr>
            </w:pPr>
            <w:r w:rsidRPr="0001145C">
              <w:rPr>
                <w:rFonts w:cs="Arial"/>
                <w:b/>
              </w:rPr>
              <w:t>SAPs</w:t>
            </w:r>
          </w:p>
        </w:tc>
        <w:tc>
          <w:tcPr>
            <w:tcW w:w="7163" w:type="dxa"/>
            <w:tcBorders>
              <w:top w:val="single" w:sz="4" w:space="0" w:color="auto"/>
              <w:left w:val="single" w:sz="4" w:space="0" w:color="auto"/>
              <w:bottom w:val="single" w:sz="4" w:space="0" w:color="auto"/>
              <w:right w:val="single" w:sz="4" w:space="0" w:color="auto"/>
            </w:tcBorders>
          </w:tcPr>
          <w:p w14:paraId="5D6FC547" w14:textId="77777777" w:rsidR="0078229D" w:rsidRPr="0001145C" w:rsidRDefault="0078229D" w:rsidP="00602592">
            <w:pPr>
              <w:spacing w:before="120" w:after="120"/>
              <w:rPr>
                <w:rFonts w:cs="Arial"/>
              </w:rPr>
            </w:pPr>
            <w:r w:rsidRPr="0001145C">
              <w:rPr>
                <w:rFonts w:cs="Arial"/>
              </w:rPr>
              <w:t>Standard Administration Procedures</w:t>
            </w:r>
          </w:p>
        </w:tc>
      </w:tr>
      <w:tr w:rsidR="00BD04D9" w:rsidRPr="009943DF" w14:paraId="18FFA1C8" w14:textId="77777777" w:rsidTr="00BD04D9">
        <w:trPr>
          <w:jc w:val="center"/>
        </w:trPr>
        <w:tc>
          <w:tcPr>
            <w:tcW w:w="1824" w:type="dxa"/>
            <w:tcBorders>
              <w:top w:val="single" w:sz="4" w:space="0" w:color="auto"/>
              <w:left w:val="single" w:sz="4" w:space="0" w:color="auto"/>
              <w:bottom w:val="single" w:sz="4" w:space="0" w:color="auto"/>
              <w:right w:val="single" w:sz="4" w:space="0" w:color="auto"/>
            </w:tcBorders>
          </w:tcPr>
          <w:p w14:paraId="4DEC51D0" w14:textId="77777777" w:rsidR="00BD04D9" w:rsidRPr="0027353C" w:rsidRDefault="00BD04D9" w:rsidP="00D72181">
            <w:pPr>
              <w:spacing w:before="120" w:after="120"/>
              <w:rPr>
                <w:rFonts w:cs="Arial"/>
                <w:b/>
              </w:rPr>
            </w:pPr>
            <w:r w:rsidRPr="0027353C">
              <w:rPr>
                <w:rFonts w:cs="Arial"/>
                <w:b/>
              </w:rPr>
              <w:t>SL</w:t>
            </w:r>
          </w:p>
        </w:tc>
        <w:tc>
          <w:tcPr>
            <w:tcW w:w="7163" w:type="dxa"/>
            <w:tcBorders>
              <w:top w:val="single" w:sz="4" w:space="0" w:color="auto"/>
              <w:left w:val="single" w:sz="4" w:space="0" w:color="auto"/>
              <w:bottom w:val="single" w:sz="4" w:space="0" w:color="auto"/>
              <w:right w:val="single" w:sz="4" w:space="0" w:color="auto"/>
            </w:tcBorders>
          </w:tcPr>
          <w:p w14:paraId="7E0B77CB" w14:textId="77777777" w:rsidR="00BD04D9" w:rsidRPr="009943DF" w:rsidRDefault="00BD04D9" w:rsidP="00D72181">
            <w:pPr>
              <w:spacing w:before="120" w:after="120"/>
              <w:rPr>
                <w:rFonts w:cs="Arial"/>
              </w:rPr>
            </w:pPr>
            <w:r>
              <w:rPr>
                <w:rFonts w:cs="Arial"/>
              </w:rPr>
              <w:t>Senior Lecturer</w:t>
            </w:r>
          </w:p>
        </w:tc>
      </w:tr>
      <w:tr w:rsidR="00BD04D9" w:rsidRPr="009943DF" w14:paraId="04DD8C24" w14:textId="77777777" w:rsidTr="00BD04D9">
        <w:trPr>
          <w:jc w:val="center"/>
        </w:trPr>
        <w:tc>
          <w:tcPr>
            <w:tcW w:w="1824" w:type="dxa"/>
            <w:tcBorders>
              <w:top w:val="single" w:sz="4" w:space="0" w:color="auto"/>
              <w:left w:val="single" w:sz="4" w:space="0" w:color="auto"/>
              <w:bottom w:val="single" w:sz="4" w:space="0" w:color="auto"/>
              <w:right w:val="single" w:sz="4" w:space="0" w:color="auto"/>
            </w:tcBorders>
          </w:tcPr>
          <w:p w14:paraId="21EE3306" w14:textId="5BBE12F3" w:rsidR="00BD04D9" w:rsidRPr="0027353C" w:rsidRDefault="00BD04D9" w:rsidP="00D72181">
            <w:pPr>
              <w:spacing w:before="120" w:after="120"/>
              <w:rPr>
                <w:rFonts w:cs="Arial"/>
                <w:b/>
              </w:rPr>
            </w:pPr>
            <w:r>
              <w:rPr>
                <w:rFonts w:cs="Arial"/>
                <w:b/>
              </w:rPr>
              <w:t>SLAR</w:t>
            </w:r>
            <w:r w:rsidRPr="0027353C">
              <w:rPr>
                <w:rFonts w:cs="Arial"/>
                <w:b/>
              </w:rPr>
              <w:t xml:space="preserve"> (</w:t>
            </w:r>
            <w:r w:rsidR="00A73BF5" w:rsidRPr="0027353C">
              <w:rPr>
                <w:rFonts w:cs="Arial"/>
                <w:b/>
              </w:rPr>
              <w:t>A</w:t>
            </w:r>
            <w:r w:rsidR="00BC24ED">
              <w:rPr>
                <w:rFonts w:cs="Arial"/>
                <w:b/>
              </w:rPr>
              <w:t>C</w:t>
            </w:r>
            <w:r w:rsidR="00A73BF5">
              <w:rPr>
                <w:rFonts w:cs="Arial"/>
                <w:b/>
              </w:rPr>
              <w:t>D</w:t>
            </w:r>
            <w:r w:rsidRPr="0027353C">
              <w:rPr>
                <w:rFonts w:cs="Arial"/>
                <w:b/>
              </w:rPr>
              <w:t>)</w:t>
            </w:r>
          </w:p>
        </w:tc>
        <w:tc>
          <w:tcPr>
            <w:tcW w:w="7163" w:type="dxa"/>
            <w:tcBorders>
              <w:top w:val="single" w:sz="4" w:space="0" w:color="auto"/>
              <w:left w:val="single" w:sz="4" w:space="0" w:color="auto"/>
              <w:bottom w:val="single" w:sz="4" w:space="0" w:color="auto"/>
              <w:right w:val="single" w:sz="4" w:space="0" w:color="auto"/>
            </w:tcBorders>
          </w:tcPr>
          <w:p w14:paraId="4A283DF4" w14:textId="77777777" w:rsidR="00BD04D9" w:rsidRDefault="00BD04D9" w:rsidP="00D72181">
            <w:pPr>
              <w:spacing w:before="120" w:after="120"/>
              <w:rPr>
                <w:rFonts w:cs="Arial"/>
              </w:rPr>
            </w:pPr>
            <w:r>
              <w:rPr>
                <w:rFonts w:cs="Arial"/>
              </w:rPr>
              <w:t>Student Learning &amp; Academic Registry</w:t>
            </w:r>
            <w:r w:rsidRPr="007E3768">
              <w:rPr>
                <w:rFonts w:cs="Arial"/>
              </w:rPr>
              <w:t xml:space="preserve"> </w:t>
            </w:r>
            <w:r>
              <w:rPr>
                <w:rFonts w:cs="Arial"/>
              </w:rPr>
              <w:t xml:space="preserve">(Academic </w:t>
            </w:r>
            <w:r w:rsidR="00A73BF5">
              <w:rPr>
                <w:rFonts w:cs="Arial"/>
              </w:rPr>
              <w:t>Development</w:t>
            </w:r>
            <w:r>
              <w:rPr>
                <w:rFonts w:cs="Arial"/>
              </w:rPr>
              <w:t>)</w:t>
            </w:r>
          </w:p>
        </w:tc>
      </w:tr>
      <w:tr w:rsidR="00BD04D9" w:rsidRPr="009943DF" w14:paraId="18E38122" w14:textId="77777777" w:rsidTr="00BD04D9">
        <w:trPr>
          <w:jc w:val="center"/>
        </w:trPr>
        <w:tc>
          <w:tcPr>
            <w:tcW w:w="1824" w:type="dxa"/>
            <w:tcBorders>
              <w:top w:val="single" w:sz="4" w:space="0" w:color="auto"/>
              <w:left w:val="single" w:sz="4" w:space="0" w:color="auto"/>
              <w:bottom w:val="single" w:sz="4" w:space="0" w:color="auto"/>
              <w:right w:val="single" w:sz="4" w:space="0" w:color="auto"/>
            </w:tcBorders>
          </w:tcPr>
          <w:p w14:paraId="4255F408" w14:textId="77777777" w:rsidR="00BD04D9" w:rsidRPr="0027353C" w:rsidRDefault="00BD04D9" w:rsidP="00D72181">
            <w:pPr>
              <w:spacing w:before="120" w:after="120"/>
              <w:rPr>
                <w:rFonts w:cs="Arial"/>
                <w:b/>
              </w:rPr>
            </w:pPr>
            <w:r>
              <w:rPr>
                <w:rFonts w:cs="Arial"/>
                <w:b/>
              </w:rPr>
              <w:t>SLAR</w:t>
            </w:r>
            <w:r w:rsidRPr="0027353C">
              <w:rPr>
                <w:rFonts w:cs="Arial"/>
                <w:b/>
              </w:rPr>
              <w:t xml:space="preserve"> (APR)</w:t>
            </w:r>
          </w:p>
        </w:tc>
        <w:tc>
          <w:tcPr>
            <w:tcW w:w="7163" w:type="dxa"/>
            <w:tcBorders>
              <w:top w:val="single" w:sz="4" w:space="0" w:color="auto"/>
              <w:left w:val="single" w:sz="4" w:space="0" w:color="auto"/>
              <w:bottom w:val="single" w:sz="4" w:space="0" w:color="auto"/>
              <w:right w:val="single" w:sz="4" w:space="0" w:color="auto"/>
            </w:tcBorders>
          </w:tcPr>
          <w:p w14:paraId="767F9E29" w14:textId="77777777" w:rsidR="00BD04D9" w:rsidRPr="009943DF" w:rsidRDefault="00BD04D9" w:rsidP="00D72181">
            <w:pPr>
              <w:spacing w:before="120" w:after="120"/>
              <w:rPr>
                <w:rFonts w:cs="Arial"/>
              </w:rPr>
            </w:pPr>
            <w:r>
              <w:rPr>
                <w:rFonts w:cs="Arial"/>
              </w:rPr>
              <w:t>Student Learning &amp; Academic Registry</w:t>
            </w:r>
            <w:r w:rsidRPr="009943DF">
              <w:rPr>
                <w:rFonts w:cs="Arial"/>
              </w:rPr>
              <w:t xml:space="preserve"> (</w:t>
            </w:r>
            <w:r>
              <w:rPr>
                <w:rFonts w:cs="Arial"/>
              </w:rPr>
              <w:t>Academic Policy and Regulation</w:t>
            </w:r>
            <w:r w:rsidRPr="009943DF">
              <w:rPr>
                <w:rFonts w:cs="Arial"/>
              </w:rPr>
              <w:t>)</w:t>
            </w:r>
          </w:p>
        </w:tc>
      </w:tr>
      <w:tr w:rsidR="00BD04D9" w:rsidRPr="009943DF" w14:paraId="0ECCA40E" w14:textId="77777777" w:rsidTr="00BD04D9">
        <w:trPr>
          <w:jc w:val="center"/>
        </w:trPr>
        <w:tc>
          <w:tcPr>
            <w:tcW w:w="1824" w:type="dxa"/>
            <w:tcBorders>
              <w:top w:val="single" w:sz="4" w:space="0" w:color="auto"/>
              <w:left w:val="single" w:sz="4" w:space="0" w:color="auto"/>
              <w:bottom w:val="single" w:sz="4" w:space="0" w:color="auto"/>
              <w:right w:val="single" w:sz="4" w:space="0" w:color="auto"/>
            </w:tcBorders>
          </w:tcPr>
          <w:p w14:paraId="6ADDC11A" w14:textId="77777777" w:rsidR="00BD04D9" w:rsidRPr="0027353C" w:rsidRDefault="00BD04D9" w:rsidP="00D72181">
            <w:pPr>
              <w:spacing w:before="120" w:after="120"/>
              <w:rPr>
                <w:rFonts w:cs="Arial"/>
                <w:b/>
              </w:rPr>
            </w:pPr>
            <w:r>
              <w:rPr>
                <w:rFonts w:cs="Arial"/>
                <w:b/>
              </w:rPr>
              <w:t>SLAR</w:t>
            </w:r>
            <w:r w:rsidRPr="0027353C">
              <w:rPr>
                <w:rFonts w:cs="Arial"/>
                <w:b/>
              </w:rPr>
              <w:t xml:space="preserve"> (</w:t>
            </w:r>
            <w:r w:rsidR="00A73BF5">
              <w:rPr>
                <w:rFonts w:cs="Arial"/>
                <w:b/>
              </w:rPr>
              <w:t>DX</w:t>
            </w:r>
            <w:r w:rsidRPr="0027353C">
              <w:rPr>
                <w:rFonts w:cs="Arial"/>
                <w:b/>
              </w:rPr>
              <w:t>)</w:t>
            </w:r>
          </w:p>
        </w:tc>
        <w:tc>
          <w:tcPr>
            <w:tcW w:w="7163" w:type="dxa"/>
            <w:tcBorders>
              <w:top w:val="single" w:sz="4" w:space="0" w:color="auto"/>
              <w:left w:val="single" w:sz="4" w:space="0" w:color="auto"/>
              <w:bottom w:val="single" w:sz="4" w:space="0" w:color="auto"/>
              <w:right w:val="single" w:sz="4" w:space="0" w:color="auto"/>
            </w:tcBorders>
          </w:tcPr>
          <w:p w14:paraId="5845F4C9" w14:textId="77777777" w:rsidR="00BD04D9" w:rsidRPr="009943DF" w:rsidRDefault="00BD04D9" w:rsidP="00D72181">
            <w:pPr>
              <w:spacing w:before="120" w:after="120"/>
              <w:rPr>
                <w:rFonts w:cs="Arial"/>
              </w:rPr>
            </w:pPr>
            <w:r>
              <w:rPr>
                <w:rFonts w:cs="Arial"/>
              </w:rPr>
              <w:t>Student Learning &amp; Academic Registry</w:t>
            </w:r>
            <w:r w:rsidRPr="007E3768">
              <w:rPr>
                <w:rFonts w:cs="Arial"/>
              </w:rPr>
              <w:t xml:space="preserve"> (</w:t>
            </w:r>
            <w:r>
              <w:rPr>
                <w:rFonts w:cs="Arial"/>
              </w:rPr>
              <w:t>Digital Transformation</w:t>
            </w:r>
            <w:r w:rsidRPr="007E3768">
              <w:rPr>
                <w:rFonts w:cs="Arial"/>
              </w:rPr>
              <w:t>)</w:t>
            </w:r>
          </w:p>
        </w:tc>
      </w:tr>
      <w:tr w:rsidR="00BD04D9" w:rsidRPr="009943DF" w14:paraId="50AA3F5D" w14:textId="77777777" w:rsidTr="00BD04D9">
        <w:trPr>
          <w:jc w:val="center"/>
        </w:trPr>
        <w:tc>
          <w:tcPr>
            <w:tcW w:w="1824" w:type="dxa"/>
            <w:tcBorders>
              <w:top w:val="single" w:sz="4" w:space="0" w:color="auto"/>
              <w:left w:val="single" w:sz="4" w:space="0" w:color="auto"/>
              <w:bottom w:val="single" w:sz="4" w:space="0" w:color="auto"/>
              <w:right w:val="single" w:sz="4" w:space="0" w:color="auto"/>
            </w:tcBorders>
          </w:tcPr>
          <w:p w14:paraId="5BBE692D" w14:textId="77777777" w:rsidR="00BD04D9" w:rsidRPr="0027353C" w:rsidRDefault="00BD04D9" w:rsidP="00D72181">
            <w:pPr>
              <w:spacing w:before="120" w:after="120"/>
              <w:rPr>
                <w:rFonts w:cs="Arial"/>
                <w:b/>
              </w:rPr>
            </w:pPr>
            <w:r>
              <w:rPr>
                <w:rFonts w:cs="Arial"/>
                <w:b/>
              </w:rPr>
              <w:t>SLAR</w:t>
            </w:r>
            <w:r w:rsidRPr="0027353C">
              <w:rPr>
                <w:rFonts w:cs="Arial"/>
                <w:b/>
              </w:rPr>
              <w:t xml:space="preserve"> (QAV)</w:t>
            </w:r>
          </w:p>
        </w:tc>
        <w:tc>
          <w:tcPr>
            <w:tcW w:w="7163" w:type="dxa"/>
            <w:tcBorders>
              <w:top w:val="single" w:sz="4" w:space="0" w:color="auto"/>
              <w:left w:val="single" w:sz="4" w:space="0" w:color="auto"/>
              <w:bottom w:val="single" w:sz="4" w:space="0" w:color="auto"/>
              <w:right w:val="single" w:sz="4" w:space="0" w:color="auto"/>
            </w:tcBorders>
          </w:tcPr>
          <w:p w14:paraId="32D5D71D" w14:textId="77777777" w:rsidR="00BD04D9" w:rsidRPr="009943DF" w:rsidRDefault="00BD04D9" w:rsidP="00D72181">
            <w:pPr>
              <w:spacing w:before="120" w:after="120"/>
              <w:rPr>
                <w:rFonts w:cs="Arial"/>
              </w:rPr>
            </w:pPr>
            <w:r>
              <w:rPr>
                <w:rFonts w:cs="Arial"/>
              </w:rPr>
              <w:t>Student Learning &amp; Academic Registry</w:t>
            </w:r>
            <w:r w:rsidRPr="009943DF">
              <w:rPr>
                <w:rFonts w:cs="Arial"/>
              </w:rPr>
              <w:t xml:space="preserve"> (Quality</w:t>
            </w:r>
            <w:r>
              <w:rPr>
                <w:rFonts w:cs="Arial"/>
              </w:rPr>
              <w:t xml:space="preserve"> Assurance and Validation</w:t>
            </w:r>
            <w:r w:rsidRPr="009943DF">
              <w:rPr>
                <w:rFonts w:cs="Arial"/>
              </w:rPr>
              <w:t>)</w:t>
            </w:r>
          </w:p>
        </w:tc>
      </w:tr>
      <w:tr w:rsidR="0078229D" w:rsidRPr="009943DF" w14:paraId="5355288F"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2E4DA5BB" w14:textId="77777777" w:rsidR="0078229D" w:rsidRPr="0027353C" w:rsidRDefault="0078229D" w:rsidP="00602592">
            <w:pPr>
              <w:spacing w:before="120" w:after="120"/>
              <w:rPr>
                <w:rFonts w:cs="Arial"/>
                <w:b/>
              </w:rPr>
            </w:pPr>
            <w:r w:rsidRPr="0027353C">
              <w:rPr>
                <w:rFonts w:cs="Arial"/>
                <w:b/>
              </w:rPr>
              <w:t>SLEC</w:t>
            </w:r>
          </w:p>
        </w:tc>
        <w:tc>
          <w:tcPr>
            <w:tcW w:w="7163" w:type="dxa"/>
            <w:tcBorders>
              <w:top w:val="single" w:sz="4" w:space="0" w:color="auto"/>
              <w:left w:val="single" w:sz="4" w:space="0" w:color="auto"/>
              <w:bottom w:val="single" w:sz="4" w:space="0" w:color="auto"/>
              <w:right w:val="single" w:sz="4" w:space="0" w:color="auto"/>
            </w:tcBorders>
          </w:tcPr>
          <w:p w14:paraId="73DBD3B1" w14:textId="77777777" w:rsidR="0078229D" w:rsidRPr="009943DF" w:rsidRDefault="0078229D" w:rsidP="00602592">
            <w:pPr>
              <w:spacing w:before="120" w:after="120"/>
              <w:rPr>
                <w:rFonts w:cs="Arial"/>
              </w:rPr>
            </w:pPr>
            <w:r w:rsidRPr="009943DF">
              <w:rPr>
                <w:rFonts w:cs="Arial"/>
              </w:rPr>
              <w:t xml:space="preserve">Student Learning &amp; Experience Committee </w:t>
            </w:r>
          </w:p>
        </w:tc>
      </w:tr>
      <w:tr w:rsidR="0078229D" w:rsidRPr="009943DF" w14:paraId="2450A3A1"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0501C826" w14:textId="77777777" w:rsidR="0078229D" w:rsidRPr="0027353C" w:rsidRDefault="0078229D" w:rsidP="00602592">
            <w:pPr>
              <w:spacing w:before="120" w:after="120"/>
              <w:rPr>
                <w:rFonts w:cs="Arial"/>
                <w:b/>
              </w:rPr>
            </w:pPr>
            <w:r w:rsidRPr="0027353C">
              <w:rPr>
                <w:rFonts w:cs="Arial"/>
                <w:b/>
              </w:rPr>
              <w:t>SSLESC</w:t>
            </w:r>
          </w:p>
        </w:tc>
        <w:tc>
          <w:tcPr>
            <w:tcW w:w="7163" w:type="dxa"/>
            <w:tcBorders>
              <w:top w:val="single" w:sz="4" w:space="0" w:color="auto"/>
              <w:left w:val="single" w:sz="4" w:space="0" w:color="auto"/>
              <w:bottom w:val="single" w:sz="4" w:space="0" w:color="auto"/>
              <w:right w:val="single" w:sz="4" w:space="0" w:color="auto"/>
            </w:tcBorders>
          </w:tcPr>
          <w:p w14:paraId="3068173F" w14:textId="77777777" w:rsidR="0078229D" w:rsidRPr="009943DF" w:rsidRDefault="0078229D" w:rsidP="00602592">
            <w:pPr>
              <w:spacing w:before="120" w:after="120"/>
              <w:rPr>
                <w:rFonts w:cs="Arial"/>
              </w:rPr>
            </w:pPr>
            <w:r>
              <w:rPr>
                <w:rFonts w:cs="Arial"/>
              </w:rPr>
              <w:t xml:space="preserve">School </w:t>
            </w:r>
            <w:r w:rsidRPr="009943DF">
              <w:rPr>
                <w:rFonts w:cs="Arial"/>
              </w:rPr>
              <w:t xml:space="preserve">Student Learning &amp; Experience </w:t>
            </w:r>
            <w:r>
              <w:rPr>
                <w:rFonts w:cs="Arial"/>
              </w:rPr>
              <w:t>Sub-</w:t>
            </w:r>
            <w:r w:rsidRPr="009943DF">
              <w:rPr>
                <w:rFonts w:cs="Arial"/>
              </w:rPr>
              <w:t xml:space="preserve">Committee </w:t>
            </w:r>
          </w:p>
        </w:tc>
      </w:tr>
      <w:tr w:rsidR="0078229D" w:rsidRPr="009943DF" w14:paraId="012F028F"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44A225DD" w14:textId="77777777" w:rsidR="0078229D" w:rsidRPr="0027353C" w:rsidRDefault="0078229D" w:rsidP="00602592">
            <w:pPr>
              <w:spacing w:before="120" w:after="120"/>
              <w:rPr>
                <w:rFonts w:cs="Arial"/>
                <w:b/>
              </w:rPr>
            </w:pPr>
            <w:r w:rsidRPr="0027353C">
              <w:rPr>
                <w:rFonts w:cs="Arial"/>
                <w:b/>
              </w:rPr>
              <w:t>SLS</w:t>
            </w:r>
          </w:p>
        </w:tc>
        <w:tc>
          <w:tcPr>
            <w:tcW w:w="7163" w:type="dxa"/>
            <w:tcBorders>
              <w:top w:val="single" w:sz="4" w:space="0" w:color="auto"/>
              <w:left w:val="single" w:sz="4" w:space="0" w:color="auto"/>
              <w:bottom w:val="single" w:sz="4" w:space="0" w:color="auto"/>
              <w:right w:val="single" w:sz="4" w:space="0" w:color="auto"/>
            </w:tcBorders>
          </w:tcPr>
          <w:p w14:paraId="1B9368FA" w14:textId="77777777" w:rsidR="0078229D" w:rsidRPr="009943DF" w:rsidRDefault="0078229D" w:rsidP="00602592">
            <w:pPr>
              <w:spacing w:before="120" w:after="120"/>
              <w:rPr>
                <w:rFonts w:cs="Arial"/>
              </w:rPr>
            </w:pPr>
            <w:r w:rsidRPr="009943DF">
              <w:rPr>
                <w:rFonts w:cs="Arial"/>
              </w:rPr>
              <w:t>Student &amp; Library Services</w:t>
            </w:r>
          </w:p>
        </w:tc>
      </w:tr>
      <w:tr w:rsidR="0078229D" w:rsidRPr="009943DF" w14:paraId="19B75E96"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0381E339" w14:textId="77777777" w:rsidR="0078229D" w:rsidRPr="0027353C" w:rsidRDefault="0078229D" w:rsidP="00602592">
            <w:pPr>
              <w:spacing w:before="120" w:after="120"/>
              <w:rPr>
                <w:rFonts w:cs="Arial"/>
                <w:b/>
              </w:rPr>
            </w:pPr>
            <w:r w:rsidRPr="0027353C">
              <w:rPr>
                <w:rFonts w:cs="Arial"/>
                <w:b/>
              </w:rPr>
              <w:t>SRM</w:t>
            </w:r>
          </w:p>
        </w:tc>
        <w:tc>
          <w:tcPr>
            <w:tcW w:w="7163" w:type="dxa"/>
            <w:tcBorders>
              <w:top w:val="single" w:sz="4" w:space="0" w:color="auto"/>
              <w:left w:val="single" w:sz="4" w:space="0" w:color="auto"/>
              <w:bottom w:val="single" w:sz="4" w:space="0" w:color="auto"/>
              <w:right w:val="single" w:sz="4" w:space="0" w:color="auto"/>
            </w:tcBorders>
          </w:tcPr>
          <w:p w14:paraId="28F6A8D3" w14:textId="77777777" w:rsidR="0078229D" w:rsidRPr="009943DF" w:rsidRDefault="0078229D" w:rsidP="00602592">
            <w:pPr>
              <w:spacing w:before="120" w:after="120"/>
              <w:rPr>
                <w:rFonts w:cs="Arial"/>
              </w:rPr>
            </w:pPr>
            <w:r w:rsidRPr="009943DF">
              <w:rPr>
                <w:rFonts w:cs="Arial"/>
              </w:rPr>
              <w:t>Student Recruitment and Marketing</w:t>
            </w:r>
          </w:p>
        </w:tc>
      </w:tr>
      <w:tr w:rsidR="0078229D" w:rsidRPr="009943DF" w14:paraId="71B97170"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2AB44FF6" w14:textId="77777777" w:rsidR="0078229D" w:rsidRPr="0027353C" w:rsidRDefault="0078229D" w:rsidP="00602592">
            <w:pPr>
              <w:spacing w:before="120" w:after="120"/>
              <w:rPr>
                <w:rFonts w:cs="Arial"/>
                <w:b/>
              </w:rPr>
            </w:pPr>
            <w:r w:rsidRPr="0027353C">
              <w:rPr>
                <w:rFonts w:cs="Arial"/>
                <w:b/>
              </w:rPr>
              <w:t>STA</w:t>
            </w:r>
          </w:p>
        </w:tc>
        <w:tc>
          <w:tcPr>
            <w:tcW w:w="7163" w:type="dxa"/>
            <w:tcBorders>
              <w:top w:val="single" w:sz="4" w:space="0" w:color="auto"/>
              <w:left w:val="single" w:sz="4" w:space="0" w:color="auto"/>
              <w:bottom w:val="single" w:sz="4" w:space="0" w:color="auto"/>
              <w:right w:val="single" w:sz="4" w:space="0" w:color="auto"/>
            </w:tcBorders>
          </w:tcPr>
          <w:p w14:paraId="626C59AF" w14:textId="77777777" w:rsidR="0078229D" w:rsidRPr="009943DF" w:rsidRDefault="0078229D" w:rsidP="00602592">
            <w:pPr>
              <w:spacing w:before="120" w:after="120"/>
              <w:rPr>
                <w:rFonts w:cs="Arial"/>
              </w:rPr>
            </w:pPr>
            <w:r>
              <w:rPr>
                <w:rFonts w:cs="Arial"/>
              </w:rPr>
              <w:t>Subject to Approval</w:t>
            </w:r>
          </w:p>
        </w:tc>
      </w:tr>
      <w:tr w:rsidR="0078229D" w:rsidRPr="009943DF" w14:paraId="0605A13D" w14:textId="77777777" w:rsidTr="00602592">
        <w:trPr>
          <w:jc w:val="center"/>
        </w:trPr>
        <w:tc>
          <w:tcPr>
            <w:tcW w:w="1824" w:type="dxa"/>
            <w:tcBorders>
              <w:top w:val="single" w:sz="4" w:space="0" w:color="auto"/>
              <w:left w:val="single" w:sz="4" w:space="0" w:color="auto"/>
              <w:bottom w:val="single" w:sz="4" w:space="0" w:color="auto"/>
              <w:right w:val="single" w:sz="4" w:space="0" w:color="auto"/>
            </w:tcBorders>
          </w:tcPr>
          <w:p w14:paraId="7241DC8E" w14:textId="77777777" w:rsidR="0078229D" w:rsidRPr="0027353C" w:rsidRDefault="0078229D" w:rsidP="00602592">
            <w:pPr>
              <w:spacing w:before="120" w:after="120"/>
              <w:rPr>
                <w:rFonts w:cs="Arial"/>
                <w:b/>
              </w:rPr>
            </w:pPr>
            <w:r w:rsidRPr="0027353C">
              <w:rPr>
                <w:rFonts w:cs="Arial"/>
                <w:b/>
              </w:rPr>
              <w:t>TNE</w:t>
            </w:r>
          </w:p>
        </w:tc>
        <w:tc>
          <w:tcPr>
            <w:tcW w:w="7163" w:type="dxa"/>
            <w:tcBorders>
              <w:top w:val="single" w:sz="4" w:space="0" w:color="auto"/>
              <w:left w:val="single" w:sz="4" w:space="0" w:color="auto"/>
              <w:bottom w:val="single" w:sz="4" w:space="0" w:color="auto"/>
              <w:right w:val="single" w:sz="4" w:space="0" w:color="auto"/>
            </w:tcBorders>
          </w:tcPr>
          <w:p w14:paraId="63B731FD" w14:textId="77777777" w:rsidR="0078229D" w:rsidRPr="009943DF" w:rsidRDefault="0078229D" w:rsidP="00602592">
            <w:pPr>
              <w:spacing w:before="120" w:after="120"/>
              <w:rPr>
                <w:rFonts w:cs="Arial"/>
              </w:rPr>
            </w:pPr>
            <w:r w:rsidRPr="009943DF">
              <w:rPr>
                <w:rFonts w:cs="Arial"/>
              </w:rPr>
              <w:t>Transnational Education</w:t>
            </w:r>
          </w:p>
        </w:tc>
      </w:tr>
      <w:tr w:rsidR="0078229D" w:rsidRPr="009943DF" w14:paraId="7133FBF5" w14:textId="77777777" w:rsidTr="00602592">
        <w:trPr>
          <w:jc w:val="center"/>
        </w:trPr>
        <w:tc>
          <w:tcPr>
            <w:tcW w:w="1824" w:type="dxa"/>
          </w:tcPr>
          <w:p w14:paraId="21074AF9" w14:textId="77777777" w:rsidR="0078229D" w:rsidRPr="0027353C" w:rsidRDefault="0078229D" w:rsidP="00602592">
            <w:pPr>
              <w:spacing w:before="120" w:after="120"/>
              <w:rPr>
                <w:rFonts w:cs="Arial"/>
                <w:b/>
              </w:rPr>
            </w:pPr>
            <w:r w:rsidRPr="0027353C">
              <w:rPr>
                <w:rFonts w:cs="Arial"/>
                <w:b/>
              </w:rPr>
              <w:t>TU</w:t>
            </w:r>
          </w:p>
        </w:tc>
        <w:tc>
          <w:tcPr>
            <w:tcW w:w="7163" w:type="dxa"/>
          </w:tcPr>
          <w:p w14:paraId="2FD3F392" w14:textId="77777777" w:rsidR="0078229D" w:rsidRPr="009943DF" w:rsidRDefault="0078229D" w:rsidP="00602592">
            <w:pPr>
              <w:spacing w:before="120" w:after="120"/>
              <w:rPr>
                <w:rFonts w:cs="Arial"/>
              </w:rPr>
            </w:pPr>
            <w:r w:rsidRPr="009943DF">
              <w:rPr>
                <w:rFonts w:cs="Arial"/>
              </w:rPr>
              <w:t>Teesside University</w:t>
            </w:r>
          </w:p>
        </w:tc>
      </w:tr>
      <w:tr w:rsidR="0027353C" w:rsidRPr="009943DF" w14:paraId="41922CEC" w14:textId="77777777" w:rsidTr="00602592">
        <w:trPr>
          <w:jc w:val="center"/>
        </w:trPr>
        <w:tc>
          <w:tcPr>
            <w:tcW w:w="1824" w:type="dxa"/>
          </w:tcPr>
          <w:p w14:paraId="7255D0A0" w14:textId="77777777" w:rsidR="0027353C" w:rsidRPr="0027353C" w:rsidRDefault="0027353C" w:rsidP="00602592">
            <w:pPr>
              <w:spacing w:before="120" w:after="120"/>
              <w:rPr>
                <w:rFonts w:cs="Arial"/>
                <w:b/>
              </w:rPr>
            </w:pPr>
            <w:r w:rsidRPr="0027353C">
              <w:rPr>
                <w:rFonts w:cs="Arial"/>
                <w:b/>
              </w:rPr>
              <w:t>UCACE</w:t>
            </w:r>
          </w:p>
        </w:tc>
        <w:tc>
          <w:tcPr>
            <w:tcW w:w="7163" w:type="dxa"/>
          </w:tcPr>
          <w:p w14:paraId="6131763F" w14:textId="77777777" w:rsidR="0027353C" w:rsidRPr="009943DF" w:rsidRDefault="0027353C" w:rsidP="00602592">
            <w:pPr>
              <w:spacing w:before="120" w:after="120"/>
              <w:rPr>
                <w:rFonts w:cs="Arial"/>
              </w:rPr>
            </w:pPr>
            <w:r>
              <w:rPr>
                <w:rFonts w:cs="Arial"/>
              </w:rPr>
              <w:t>University Certificate in Advanced Continuing Education</w:t>
            </w:r>
          </w:p>
        </w:tc>
      </w:tr>
      <w:tr w:rsidR="00263967" w:rsidRPr="009943DF" w14:paraId="4FD8E296" w14:textId="77777777" w:rsidTr="00602592">
        <w:trPr>
          <w:jc w:val="center"/>
        </w:trPr>
        <w:tc>
          <w:tcPr>
            <w:tcW w:w="1824" w:type="dxa"/>
          </w:tcPr>
          <w:p w14:paraId="1FD23201" w14:textId="77777777" w:rsidR="00263967" w:rsidRPr="0027353C" w:rsidRDefault="00263967" w:rsidP="00602592">
            <w:pPr>
              <w:spacing w:before="120" w:after="120"/>
              <w:rPr>
                <w:rFonts w:cs="Arial"/>
                <w:b/>
              </w:rPr>
            </w:pPr>
            <w:r w:rsidRPr="0027353C">
              <w:rPr>
                <w:rFonts w:cs="Arial"/>
                <w:b/>
              </w:rPr>
              <w:t>UCAPD</w:t>
            </w:r>
          </w:p>
        </w:tc>
        <w:tc>
          <w:tcPr>
            <w:tcW w:w="7163" w:type="dxa"/>
          </w:tcPr>
          <w:p w14:paraId="5DD502CA" w14:textId="77777777" w:rsidR="00263967" w:rsidRPr="009943DF" w:rsidRDefault="00263967" w:rsidP="00602592">
            <w:pPr>
              <w:spacing w:before="120" w:after="120"/>
              <w:rPr>
                <w:rFonts w:cs="Arial"/>
              </w:rPr>
            </w:pPr>
            <w:r>
              <w:rPr>
                <w:rFonts w:cs="Arial"/>
              </w:rPr>
              <w:t>University Certificate in Advanced Professional Development</w:t>
            </w:r>
          </w:p>
        </w:tc>
      </w:tr>
      <w:tr w:rsidR="00263967" w:rsidRPr="009943DF" w14:paraId="215C2B10" w14:textId="77777777" w:rsidTr="00602592">
        <w:trPr>
          <w:jc w:val="center"/>
        </w:trPr>
        <w:tc>
          <w:tcPr>
            <w:tcW w:w="1824" w:type="dxa"/>
          </w:tcPr>
          <w:p w14:paraId="4E798136" w14:textId="77777777" w:rsidR="00263967" w:rsidRPr="0027353C" w:rsidRDefault="00263967" w:rsidP="00602592">
            <w:pPr>
              <w:spacing w:before="120" w:after="120"/>
              <w:rPr>
                <w:rFonts w:cs="Arial"/>
                <w:b/>
              </w:rPr>
            </w:pPr>
            <w:r w:rsidRPr="0027353C">
              <w:rPr>
                <w:rFonts w:cs="Arial"/>
                <w:b/>
              </w:rPr>
              <w:t>UCs</w:t>
            </w:r>
          </w:p>
        </w:tc>
        <w:tc>
          <w:tcPr>
            <w:tcW w:w="7163" w:type="dxa"/>
          </w:tcPr>
          <w:p w14:paraId="265EE3F6" w14:textId="77777777" w:rsidR="00263967" w:rsidRPr="009943DF" w:rsidRDefault="00263967" w:rsidP="00602592">
            <w:pPr>
              <w:spacing w:before="120" w:after="120"/>
              <w:rPr>
                <w:rFonts w:cs="Arial"/>
              </w:rPr>
            </w:pPr>
            <w:r>
              <w:rPr>
                <w:rFonts w:cs="Arial"/>
              </w:rPr>
              <w:t>University Certificates</w:t>
            </w:r>
          </w:p>
        </w:tc>
      </w:tr>
      <w:tr w:rsidR="00263967" w:rsidRPr="009943DF" w14:paraId="083D621F" w14:textId="77777777" w:rsidTr="00602592">
        <w:trPr>
          <w:jc w:val="center"/>
        </w:trPr>
        <w:tc>
          <w:tcPr>
            <w:tcW w:w="1824" w:type="dxa"/>
          </w:tcPr>
          <w:p w14:paraId="67ECBE5B" w14:textId="77777777" w:rsidR="00263967" w:rsidRPr="0027353C" w:rsidRDefault="0027353C" w:rsidP="00602592">
            <w:pPr>
              <w:spacing w:before="120" w:after="120"/>
              <w:rPr>
                <w:rFonts w:cs="Arial"/>
                <w:b/>
              </w:rPr>
            </w:pPr>
            <w:r w:rsidRPr="0027353C">
              <w:rPr>
                <w:rFonts w:cs="Arial"/>
                <w:b/>
              </w:rPr>
              <w:lastRenderedPageBreak/>
              <w:t>UCCE</w:t>
            </w:r>
          </w:p>
        </w:tc>
        <w:tc>
          <w:tcPr>
            <w:tcW w:w="7163" w:type="dxa"/>
          </w:tcPr>
          <w:p w14:paraId="004F9615" w14:textId="77777777" w:rsidR="00263967" w:rsidRDefault="0027353C" w:rsidP="00602592">
            <w:pPr>
              <w:spacing w:before="120" w:after="120"/>
              <w:rPr>
                <w:rFonts w:cs="Arial"/>
              </w:rPr>
            </w:pPr>
            <w:r>
              <w:rPr>
                <w:rFonts w:cs="Arial"/>
              </w:rPr>
              <w:t>University Certificate in Continuing Education</w:t>
            </w:r>
          </w:p>
        </w:tc>
      </w:tr>
      <w:tr w:rsidR="0027353C" w:rsidRPr="009943DF" w14:paraId="61A7A017" w14:textId="77777777" w:rsidTr="00602592">
        <w:trPr>
          <w:jc w:val="center"/>
        </w:trPr>
        <w:tc>
          <w:tcPr>
            <w:tcW w:w="1824" w:type="dxa"/>
          </w:tcPr>
          <w:p w14:paraId="35EA0579" w14:textId="77777777" w:rsidR="0027353C" w:rsidRPr="0027353C" w:rsidRDefault="0027353C" w:rsidP="00602592">
            <w:pPr>
              <w:spacing w:before="120" w:after="120"/>
              <w:rPr>
                <w:rFonts w:cs="Arial"/>
                <w:b/>
              </w:rPr>
            </w:pPr>
            <w:r w:rsidRPr="0027353C">
              <w:rPr>
                <w:rFonts w:cs="Arial"/>
                <w:b/>
              </w:rPr>
              <w:t>UCPCE</w:t>
            </w:r>
          </w:p>
        </w:tc>
        <w:tc>
          <w:tcPr>
            <w:tcW w:w="7163" w:type="dxa"/>
          </w:tcPr>
          <w:p w14:paraId="6DE0BC60" w14:textId="77777777" w:rsidR="0027353C" w:rsidRDefault="0027353C" w:rsidP="00602592">
            <w:pPr>
              <w:spacing w:before="120" w:after="120"/>
              <w:rPr>
                <w:rFonts w:cs="Arial"/>
              </w:rPr>
            </w:pPr>
            <w:r>
              <w:rPr>
                <w:rFonts w:cs="Arial"/>
              </w:rPr>
              <w:t>University Certificate in Postgraduate Continuing Education</w:t>
            </w:r>
          </w:p>
        </w:tc>
      </w:tr>
      <w:tr w:rsidR="00263967" w:rsidRPr="009943DF" w14:paraId="575F087A" w14:textId="77777777" w:rsidTr="00602592">
        <w:trPr>
          <w:jc w:val="center"/>
        </w:trPr>
        <w:tc>
          <w:tcPr>
            <w:tcW w:w="1824" w:type="dxa"/>
          </w:tcPr>
          <w:p w14:paraId="76B57DE0" w14:textId="77777777" w:rsidR="00263967" w:rsidRPr="0027353C" w:rsidRDefault="00263967" w:rsidP="00602592">
            <w:pPr>
              <w:spacing w:before="120" w:after="120"/>
              <w:rPr>
                <w:rFonts w:cs="Arial"/>
                <w:b/>
              </w:rPr>
            </w:pPr>
            <w:r w:rsidRPr="0027353C">
              <w:rPr>
                <w:rFonts w:cs="Arial"/>
                <w:b/>
              </w:rPr>
              <w:t>UCPD</w:t>
            </w:r>
          </w:p>
        </w:tc>
        <w:tc>
          <w:tcPr>
            <w:tcW w:w="7163" w:type="dxa"/>
          </w:tcPr>
          <w:p w14:paraId="2BAAED51" w14:textId="77777777" w:rsidR="00263967" w:rsidRDefault="00263967" w:rsidP="00602592">
            <w:pPr>
              <w:spacing w:before="120" w:after="120"/>
              <w:rPr>
                <w:rFonts w:cs="Arial"/>
              </w:rPr>
            </w:pPr>
            <w:r>
              <w:rPr>
                <w:rFonts w:cs="Arial"/>
              </w:rPr>
              <w:t>University Certificate in Professional Development</w:t>
            </w:r>
          </w:p>
        </w:tc>
      </w:tr>
      <w:tr w:rsidR="00263967" w:rsidRPr="009943DF" w14:paraId="7FA025B1" w14:textId="77777777" w:rsidTr="00602592">
        <w:trPr>
          <w:jc w:val="center"/>
        </w:trPr>
        <w:tc>
          <w:tcPr>
            <w:tcW w:w="1824" w:type="dxa"/>
          </w:tcPr>
          <w:p w14:paraId="73D5182B" w14:textId="77777777" w:rsidR="00263967" w:rsidRPr="0027353C" w:rsidRDefault="00263967" w:rsidP="00602592">
            <w:pPr>
              <w:spacing w:before="120" w:after="120"/>
              <w:rPr>
                <w:rFonts w:cs="Arial"/>
                <w:b/>
              </w:rPr>
            </w:pPr>
            <w:r w:rsidRPr="0027353C">
              <w:rPr>
                <w:rFonts w:cs="Arial"/>
                <w:b/>
              </w:rPr>
              <w:t>UCPPD</w:t>
            </w:r>
          </w:p>
        </w:tc>
        <w:tc>
          <w:tcPr>
            <w:tcW w:w="7163" w:type="dxa"/>
          </w:tcPr>
          <w:p w14:paraId="510D2062" w14:textId="77777777" w:rsidR="00263967" w:rsidRDefault="00263967" w:rsidP="00602592">
            <w:pPr>
              <w:spacing w:before="120" w:after="120"/>
              <w:rPr>
                <w:rFonts w:cs="Arial"/>
              </w:rPr>
            </w:pPr>
            <w:r>
              <w:rPr>
                <w:rFonts w:cs="Arial"/>
              </w:rPr>
              <w:t>University Certificate in Postgraduate Professional Development</w:t>
            </w:r>
          </w:p>
        </w:tc>
      </w:tr>
      <w:tr w:rsidR="0078229D" w:rsidRPr="009943DF" w14:paraId="43E9A8AB" w14:textId="77777777" w:rsidTr="006D5A12">
        <w:trPr>
          <w:jc w:val="center"/>
        </w:trPr>
        <w:tc>
          <w:tcPr>
            <w:tcW w:w="1824" w:type="dxa"/>
            <w:tcBorders>
              <w:top w:val="single" w:sz="4" w:space="0" w:color="auto"/>
              <w:left w:val="single" w:sz="4" w:space="0" w:color="auto"/>
              <w:bottom w:val="single" w:sz="4" w:space="0" w:color="auto"/>
              <w:right w:val="single" w:sz="4" w:space="0" w:color="auto"/>
            </w:tcBorders>
          </w:tcPr>
          <w:p w14:paraId="3DD2EC30" w14:textId="77777777" w:rsidR="0078229D" w:rsidRPr="0027353C" w:rsidRDefault="0078229D" w:rsidP="00602592">
            <w:pPr>
              <w:spacing w:before="120" w:after="120"/>
              <w:rPr>
                <w:rFonts w:cs="Arial"/>
                <w:b/>
              </w:rPr>
            </w:pPr>
            <w:r w:rsidRPr="0027353C">
              <w:rPr>
                <w:rFonts w:cs="Arial"/>
                <w:b/>
              </w:rPr>
              <w:t>UDL</w:t>
            </w:r>
          </w:p>
        </w:tc>
        <w:tc>
          <w:tcPr>
            <w:tcW w:w="7163" w:type="dxa"/>
            <w:tcBorders>
              <w:top w:val="single" w:sz="4" w:space="0" w:color="auto"/>
              <w:left w:val="single" w:sz="4" w:space="0" w:color="auto"/>
              <w:bottom w:val="single" w:sz="4" w:space="0" w:color="auto"/>
              <w:right w:val="single" w:sz="4" w:space="0" w:color="auto"/>
            </w:tcBorders>
          </w:tcPr>
          <w:p w14:paraId="5FBBD510" w14:textId="77777777" w:rsidR="0078229D" w:rsidRPr="009943DF" w:rsidRDefault="0078229D" w:rsidP="00602592">
            <w:pPr>
              <w:spacing w:before="120" w:after="120"/>
              <w:rPr>
                <w:rFonts w:cs="Arial"/>
              </w:rPr>
            </w:pPr>
            <w:r>
              <w:rPr>
                <w:rFonts w:cs="Arial"/>
              </w:rPr>
              <w:t>Universal Design for Learning Principles</w:t>
            </w:r>
          </w:p>
        </w:tc>
      </w:tr>
      <w:tr w:rsidR="0078229D" w:rsidRPr="009943DF" w14:paraId="4DCA5C8F" w14:textId="77777777" w:rsidTr="006D5A12">
        <w:trPr>
          <w:jc w:val="center"/>
        </w:trPr>
        <w:tc>
          <w:tcPr>
            <w:tcW w:w="1824" w:type="dxa"/>
            <w:tcBorders>
              <w:bottom w:val="single" w:sz="4" w:space="0" w:color="auto"/>
            </w:tcBorders>
          </w:tcPr>
          <w:p w14:paraId="75F88A80" w14:textId="77777777" w:rsidR="0078229D" w:rsidRPr="0027353C" w:rsidRDefault="0078229D" w:rsidP="00602592">
            <w:pPr>
              <w:spacing w:before="120" w:after="120"/>
              <w:rPr>
                <w:rFonts w:cs="Arial"/>
                <w:b/>
              </w:rPr>
            </w:pPr>
            <w:r w:rsidRPr="0027353C">
              <w:rPr>
                <w:rFonts w:cs="Arial"/>
                <w:b/>
              </w:rPr>
              <w:t>UKVI</w:t>
            </w:r>
          </w:p>
        </w:tc>
        <w:tc>
          <w:tcPr>
            <w:tcW w:w="7163" w:type="dxa"/>
            <w:tcBorders>
              <w:bottom w:val="single" w:sz="4" w:space="0" w:color="auto"/>
            </w:tcBorders>
          </w:tcPr>
          <w:p w14:paraId="5AE63D4B" w14:textId="77777777" w:rsidR="0078229D" w:rsidRPr="009943DF" w:rsidRDefault="0078229D" w:rsidP="00602592">
            <w:pPr>
              <w:spacing w:before="120" w:after="120"/>
              <w:rPr>
                <w:rFonts w:cs="Arial"/>
              </w:rPr>
            </w:pPr>
            <w:r w:rsidRPr="009943DF">
              <w:rPr>
                <w:rFonts w:cs="Arial"/>
              </w:rPr>
              <w:t xml:space="preserve">UK </w:t>
            </w:r>
            <w:r w:rsidR="00DF6A80">
              <w:rPr>
                <w:rFonts w:cs="Arial"/>
              </w:rPr>
              <w:t xml:space="preserve">Home Office </w:t>
            </w:r>
            <w:r w:rsidRPr="009943DF">
              <w:rPr>
                <w:rFonts w:cs="Arial"/>
              </w:rPr>
              <w:t>Visa</w:t>
            </w:r>
            <w:r w:rsidR="00DF6A80">
              <w:rPr>
                <w:rFonts w:cs="Arial"/>
              </w:rPr>
              <w:t>s</w:t>
            </w:r>
            <w:r w:rsidRPr="009943DF">
              <w:rPr>
                <w:rFonts w:cs="Arial"/>
              </w:rPr>
              <w:t xml:space="preserve"> </w:t>
            </w:r>
            <w:r w:rsidR="00DF6A80">
              <w:rPr>
                <w:rFonts w:cs="Arial"/>
              </w:rPr>
              <w:t xml:space="preserve">&amp; </w:t>
            </w:r>
            <w:r w:rsidRPr="009943DF">
              <w:rPr>
                <w:rFonts w:cs="Arial"/>
              </w:rPr>
              <w:t>Immigration</w:t>
            </w:r>
          </w:p>
        </w:tc>
      </w:tr>
    </w:tbl>
    <w:p w14:paraId="674DAC85" w14:textId="77777777" w:rsidR="000F0602" w:rsidRPr="009943DF" w:rsidRDefault="000F0602" w:rsidP="0001049F">
      <w:pPr>
        <w:pStyle w:val="Heading1"/>
        <w:tabs>
          <w:tab w:val="left" w:pos="720"/>
        </w:tabs>
        <w:rPr>
          <w:rFonts w:cs="Arial"/>
          <w:szCs w:val="24"/>
        </w:rPr>
        <w:sectPr w:rsidR="000F0602" w:rsidRPr="009943DF" w:rsidSect="00982FA3">
          <w:pgSz w:w="11906" w:h="16838" w:code="9"/>
          <w:pgMar w:top="1440" w:right="1440" w:bottom="1440" w:left="1440" w:header="709" w:footer="709" w:gutter="0"/>
          <w:pgNumType w:fmt="lowerRoman"/>
          <w:cols w:space="708"/>
          <w:docGrid w:linePitch="360"/>
        </w:sectPr>
      </w:pPr>
    </w:p>
    <w:p w14:paraId="29E04A9A" w14:textId="77777777" w:rsidR="00FA2887" w:rsidRPr="001469B2" w:rsidRDefault="00FA2887" w:rsidP="00602592">
      <w:pPr>
        <w:pStyle w:val="Heading1"/>
      </w:pPr>
      <w:bookmarkStart w:id="1" w:name="_Toc176164743"/>
      <w:bookmarkEnd w:id="0"/>
      <w:r w:rsidRPr="001469B2">
        <w:lastRenderedPageBreak/>
        <w:t>PREFACE</w:t>
      </w:r>
      <w:bookmarkEnd w:id="1"/>
    </w:p>
    <w:p w14:paraId="1C9AB915" w14:textId="77777777" w:rsidR="00FA2887" w:rsidRPr="001469B2" w:rsidRDefault="00FA2887" w:rsidP="00FA2887">
      <w:pPr>
        <w:pStyle w:val="Default"/>
        <w:rPr>
          <w:rFonts w:ascii="Arial" w:hAnsi="Arial" w:cs="Arial"/>
        </w:rPr>
      </w:pPr>
    </w:p>
    <w:p w14:paraId="76BB2AE0" w14:textId="78617C15" w:rsidR="006F654B" w:rsidRDefault="00FA2887" w:rsidP="00FA2887">
      <w:pPr>
        <w:pStyle w:val="Default"/>
        <w:rPr>
          <w:rFonts w:ascii="Arial" w:hAnsi="Arial" w:cs="Arial"/>
        </w:rPr>
      </w:pPr>
      <w:r w:rsidRPr="001469B2">
        <w:rPr>
          <w:rFonts w:ascii="Arial" w:hAnsi="Arial" w:cs="Arial"/>
        </w:rPr>
        <w:t>The guidance contained in this document provides det</w:t>
      </w:r>
      <w:r w:rsidR="00AA1F43" w:rsidRPr="001469B2">
        <w:rPr>
          <w:rFonts w:ascii="Arial" w:hAnsi="Arial" w:cs="Arial"/>
        </w:rPr>
        <w:t>ailed information</w:t>
      </w:r>
      <w:r w:rsidRPr="001469B2">
        <w:rPr>
          <w:rFonts w:ascii="Arial" w:hAnsi="Arial" w:cs="Arial"/>
        </w:rPr>
        <w:t xml:space="preserve"> about the University’s </w:t>
      </w:r>
      <w:r w:rsidR="00C845A7">
        <w:rPr>
          <w:rFonts w:ascii="Arial" w:hAnsi="Arial" w:cs="Arial"/>
        </w:rPr>
        <w:t xml:space="preserve">processes and requirements in relation to </w:t>
      </w:r>
      <w:r w:rsidR="009057F9">
        <w:rPr>
          <w:rFonts w:ascii="Arial" w:hAnsi="Arial" w:cs="Arial"/>
        </w:rPr>
        <w:t xml:space="preserve">the </w:t>
      </w:r>
      <w:r w:rsidRPr="001469B2">
        <w:rPr>
          <w:rFonts w:ascii="Arial" w:hAnsi="Arial" w:cs="Arial"/>
        </w:rPr>
        <w:t xml:space="preserve">Design, </w:t>
      </w:r>
      <w:proofErr w:type="gramStart"/>
      <w:r w:rsidRPr="001469B2">
        <w:rPr>
          <w:rFonts w:ascii="Arial" w:hAnsi="Arial" w:cs="Arial"/>
        </w:rPr>
        <w:t>Development</w:t>
      </w:r>
      <w:proofErr w:type="gramEnd"/>
      <w:r w:rsidRPr="001469B2">
        <w:rPr>
          <w:rFonts w:ascii="Arial" w:hAnsi="Arial" w:cs="Arial"/>
        </w:rPr>
        <w:t xml:space="preserve"> and </w:t>
      </w:r>
      <w:r w:rsidR="006F2382">
        <w:rPr>
          <w:rFonts w:ascii="Arial" w:hAnsi="Arial" w:cs="Arial"/>
        </w:rPr>
        <w:t>validation of</w:t>
      </w:r>
      <w:r w:rsidRPr="001469B2">
        <w:rPr>
          <w:rFonts w:ascii="Arial" w:hAnsi="Arial" w:cs="Arial"/>
        </w:rPr>
        <w:t xml:space="preserve"> </w:t>
      </w:r>
      <w:r w:rsidR="001F1EFA">
        <w:rPr>
          <w:rFonts w:ascii="Arial" w:hAnsi="Arial" w:cs="Arial"/>
        </w:rPr>
        <w:t>Short Awards</w:t>
      </w:r>
      <w:r w:rsidR="00195251">
        <w:rPr>
          <w:rFonts w:ascii="Arial" w:hAnsi="Arial" w:cs="Arial"/>
        </w:rPr>
        <w:t xml:space="preserve">, </w:t>
      </w:r>
      <w:r w:rsidR="00AA1F43" w:rsidRPr="001469B2">
        <w:rPr>
          <w:rFonts w:ascii="Arial" w:hAnsi="Arial" w:cs="Arial"/>
        </w:rPr>
        <w:t>on and off-campus</w:t>
      </w:r>
      <w:r w:rsidR="00543BFA">
        <w:rPr>
          <w:rFonts w:ascii="Arial" w:hAnsi="Arial" w:cs="Arial"/>
        </w:rPr>
        <w:t xml:space="preserve"> (including </w:t>
      </w:r>
      <w:r w:rsidR="00CE3F1B">
        <w:rPr>
          <w:rFonts w:ascii="Arial" w:hAnsi="Arial" w:cs="Arial"/>
        </w:rPr>
        <w:t>with partners</w:t>
      </w:r>
      <w:r w:rsidR="00543BFA">
        <w:rPr>
          <w:rFonts w:ascii="Arial" w:hAnsi="Arial" w:cs="Arial"/>
        </w:rPr>
        <w:t>)</w:t>
      </w:r>
      <w:r w:rsidR="006F654B">
        <w:rPr>
          <w:rFonts w:ascii="Arial" w:hAnsi="Arial" w:cs="Arial"/>
        </w:rPr>
        <w:t>.</w:t>
      </w:r>
    </w:p>
    <w:p w14:paraId="0568C1D3" w14:textId="77777777" w:rsidR="004A4271" w:rsidRDefault="004A4271" w:rsidP="00FA2887">
      <w:pPr>
        <w:pStyle w:val="Default"/>
        <w:rPr>
          <w:rFonts w:ascii="Arial" w:hAnsi="Arial" w:cs="Arial"/>
        </w:rPr>
      </w:pPr>
    </w:p>
    <w:p w14:paraId="1EE0653D" w14:textId="77777777" w:rsidR="00BF11AC" w:rsidRPr="001469B2" w:rsidRDefault="00BF11AC" w:rsidP="00BF11AC">
      <w:pPr>
        <w:pStyle w:val="Default"/>
        <w:rPr>
          <w:rFonts w:ascii="Arial" w:hAnsi="Arial" w:cs="Arial"/>
        </w:rPr>
      </w:pPr>
      <w:r w:rsidRPr="00F434D1">
        <w:rPr>
          <w:rFonts w:ascii="Arial" w:hAnsi="Arial" w:cs="Arial"/>
        </w:rPr>
        <w:t>Excellence in learning and teaching</w:t>
      </w:r>
      <w:r>
        <w:rPr>
          <w:rFonts w:ascii="Arial" w:hAnsi="Arial" w:cs="Arial"/>
        </w:rPr>
        <w:t xml:space="preserve"> at Teesside University</w:t>
      </w:r>
      <w:r w:rsidRPr="00F434D1">
        <w:rPr>
          <w:rFonts w:ascii="Arial" w:hAnsi="Arial" w:cs="Arial"/>
        </w:rPr>
        <w:t xml:space="preserve"> </w:t>
      </w:r>
      <w:r w:rsidR="002E705D">
        <w:rPr>
          <w:rFonts w:ascii="Arial" w:hAnsi="Arial" w:cs="Arial"/>
        </w:rPr>
        <w:t xml:space="preserve">(TU) </w:t>
      </w:r>
      <w:r w:rsidRPr="00F434D1">
        <w:rPr>
          <w:rFonts w:ascii="Arial" w:hAnsi="Arial" w:cs="Arial"/>
        </w:rPr>
        <w:t>is defined and empowered thro</w:t>
      </w:r>
      <w:r>
        <w:rPr>
          <w:rFonts w:ascii="Arial" w:hAnsi="Arial" w:cs="Arial"/>
        </w:rPr>
        <w:t>ugh Future Facing Learning (FFL)</w:t>
      </w:r>
      <w:r w:rsidRPr="00F434D1">
        <w:rPr>
          <w:rFonts w:ascii="Arial" w:hAnsi="Arial" w:cs="Arial"/>
        </w:rPr>
        <w:t xml:space="preserve"> and driven by the Learning and Teaching Strategic Plan</w:t>
      </w:r>
      <w:r>
        <w:rPr>
          <w:rFonts w:ascii="Arial" w:hAnsi="Arial" w:cs="Arial"/>
        </w:rPr>
        <w:t xml:space="preserve"> (LTSP)</w:t>
      </w:r>
      <w:r w:rsidRPr="00F434D1">
        <w:rPr>
          <w:rFonts w:ascii="Arial" w:hAnsi="Arial" w:cs="Arial"/>
        </w:rPr>
        <w:t xml:space="preserve">. </w:t>
      </w:r>
      <w:r>
        <w:rPr>
          <w:rFonts w:ascii="Arial" w:hAnsi="Arial" w:cs="Arial"/>
        </w:rPr>
        <w:t xml:space="preserve"> </w:t>
      </w:r>
      <w:r w:rsidRPr="00F434D1">
        <w:rPr>
          <w:rFonts w:ascii="Arial" w:hAnsi="Arial" w:cs="Arial"/>
        </w:rPr>
        <w:t>Through the strategic alignment of academic practice and enabling infrastructure, FFL generated an unprecedented step change to our institutional approach to the enhancement of learning and teaching</w:t>
      </w:r>
      <w:r>
        <w:rPr>
          <w:rFonts w:ascii="Arial" w:hAnsi="Arial" w:cs="Arial"/>
        </w:rPr>
        <w:t xml:space="preserve"> and forms the foundation of impactful curriculum development and design.  The Academic Enhancement Framework (AEF) provides a mechanism through which Course Teams can engage meaningfully with F</w:t>
      </w:r>
      <w:r w:rsidR="00783D8F">
        <w:rPr>
          <w:rFonts w:ascii="Arial" w:hAnsi="Arial" w:cs="Arial"/>
        </w:rPr>
        <w:t>FL</w:t>
      </w:r>
      <w:r>
        <w:rPr>
          <w:rFonts w:ascii="Arial" w:hAnsi="Arial" w:cs="Arial"/>
        </w:rPr>
        <w:t xml:space="preserve"> and other key strategic themes relating to the student experience.</w:t>
      </w:r>
    </w:p>
    <w:p w14:paraId="2198A7BC" w14:textId="77777777" w:rsidR="004A4271" w:rsidRDefault="004A4271" w:rsidP="00FA2887">
      <w:pPr>
        <w:pStyle w:val="Default"/>
        <w:rPr>
          <w:rFonts w:ascii="Arial" w:hAnsi="Arial" w:cs="Arial"/>
        </w:rPr>
      </w:pPr>
    </w:p>
    <w:p w14:paraId="78679137" w14:textId="77777777" w:rsidR="00FF0F8C" w:rsidRPr="00FF0F8C" w:rsidRDefault="004A15A9" w:rsidP="00602592">
      <w:pPr>
        <w:pStyle w:val="Heading1"/>
      </w:pPr>
      <w:bookmarkStart w:id="2" w:name="_Toc176164744"/>
      <w:r>
        <w:t>Short Award Approval</w:t>
      </w:r>
      <w:bookmarkEnd w:id="2"/>
    </w:p>
    <w:p w14:paraId="383AD47B" w14:textId="77777777" w:rsidR="00FF0F8C" w:rsidRDefault="00FF0F8C" w:rsidP="00FA2887">
      <w:pPr>
        <w:pStyle w:val="Default"/>
        <w:rPr>
          <w:rFonts w:ascii="Arial" w:hAnsi="Arial" w:cs="Arial"/>
        </w:rPr>
      </w:pPr>
    </w:p>
    <w:p w14:paraId="43F642EF" w14:textId="77777777" w:rsidR="00FF0F8C" w:rsidRPr="001F1EFA" w:rsidRDefault="001F4D53" w:rsidP="00FA2887">
      <w:pPr>
        <w:pStyle w:val="Default"/>
        <w:rPr>
          <w:rFonts w:ascii="Arial" w:hAnsi="Arial" w:cs="Arial"/>
        </w:rPr>
      </w:pPr>
      <w:r>
        <w:rPr>
          <w:rFonts w:ascii="Arial" w:hAnsi="Arial" w:cs="Arial"/>
        </w:rPr>
        <w:t>All Short Awards follow th</w:t>
      </w:r>
      <w:r w:rsidR="006F654B">
        <w:rPr>
          <w:rFonts w:ascii="Arial" w:hAnsi="Arial" w:cs="Arial"/>
        </w:rPr>
        <w:t xml:space="preserve">is </w:t>
      </w:r>
      <w:r w:rsidR="006B66D5">
        <w:rPr>
          <w:rFonts w:ascii="Arial" w:hAnsi="Arial" w:cs="Arial"/>
        </w:rPr>
        <w:t xml:space="preserve">process </w:t>
      </w:r>
      <w:r>
        <w:rPr>
          <w:rFonts w:ascii="Arial" w:hAnsi="Arial" w:cs="Arial"/>
        </w:rPr>
        <w:t xml:space="preserve">to </w:t>
      </w:r>
      <w:r w:rsidR="00FF0F8C">
        <w:rPr>
          <w:rFonts w:ascii="Arial" w:hAnsi="Arial" w:cs="Arial"/>
        </w:rPr>
        <w:t xml:space="preserve">validation: </w:t>
      </w:r>
    </w:p>
    <w:p w14:paraId="597292E7" w14:textId="77777777" w:rsidR="0068239B" w:rsidRPr="001469B2" w:rsidRDefault="0068239B" w:rsidP="00FA2887">
      <w:pPr>
        <w:pStyle w:val="Default"/>
        <w:rPr>
          <w:rFonts w:ascii="Arial" w:hAnsi="Arial" w:cs="Arial"/>
          <w:b/>
        </w:rPr>
      </w:pPr>
    </w:p>
    <w:tbl>
      <w:tblPr>
        <w:tblW w:w="0" w:type="auto"/>
        <w:tblInd w:w="108" w:type="dxa"/>
        <w:tblBorders>
          <w:top w:val="single" w:sz="18" w:space="0" w:color="4472C4"/>
          <w:left w:val="single" w:sz="18" w:space="0" w:color="4472C4"/>
          <w:bottom w:val="single" w:sz="18" w:space="0" w:color="4472C4"/>
          <w:right w:val="single" w:sz="18" w:space="0" w:color="4472C4"/>
          <w:insideH w:val="single" w:sz="18" w:space="0" w:color="4472C4"/>
          <w:insideV w:val="single" w:sz="18" w:space="0" w:color="4472C4"/>
        </w:tblBorders>
        <w:tblLook w:val="04A0" w:firstRow="1" w:lastRow="0" w:firstColumn="1" w:lastColumn="0" w:noHBand="0" w:noVBand="1"/>
      </w:tblPr>
      <w:tblGrid>
        <w:gridCol w:w="8872"/>
      </w:tblGrid>
      <w:tr w:rsidR="00306420" w:rsidRPr="00C532E5" w14:paraId="7E85C108" w14:textId="77777777" w:rsidTr="00076302">
        <w:tc>
          <w:tcPr>
            <w:tcW w:w="9134" w:type="dxa"/>
            <w:shd w:val="clear" w:color="auto" w:fill="auto"/>
          </w:tcPr>
          <w:p w14:paraId="1B7A9E15" w14:textId="77777777" w:rsidR="00306420" w:rsidRPr="00C532E5" w:rsidRDefault="00306420" w:rsidP="00076302">
            <w:pPr>
              <w:pStyle w:val="Default"/>
              <w:jc w:val="center"/>
              <w:rPr>
                <w:rFonts w:ascii="Arial" w:hAnsi="Arial" w:cs="Arial"/>
                <w:b/>
              </w:rPr>
            </w:pPr>
          </w:p>
          <w:p w14:paraId="4A0F5043" w14:textId="77777777" w:rsidR="00306420" w:rsidRPr="00C532E5" w:rsidRDefault="00306420" w:rsidP="00076302">
            <w:pPr>
              <w:pStyle w:val="Default"/>
              <w:jc w:val="center"/>
              <w:rPr>
                <w:rFonts w:ascii="Arial" w:hAnsi="Arial" w:cs="Arial"/>
                <w:b/>
              </w:rPr>
            </w:pPr>
            <w:r>
              <w:rPr>
                <w:rFonts w:ascii="Arial" w:hAnsi="Arial" w:cs="Arial"/>
                <w:b/>
              </w:rPr>
              <w:t>Quality Assurance Authorisation Panel (QAAP)</w:t>
            </w:r>
          </w:p>
          <w:p w14:paraId="488702DD" w14:textId="77777777" w:rsidR="00306420" w:rsidRPr="00C532E5" w:rsidRDefault="00306420" w:rsidP="00306420">
            <w:pPr>
              <w:pStyle w:val="Default"/>
              <w:jc w:val="center"/>
              <w:rPr>
                <w:rFonts w:ascii="Arial" w:hAnsi="Arial" w:cs="Arial"/>
              </w:rPr>
            </w:pPr>
          </w:p>
        </w:tc>
      </w:tr>
    </w:tbl>
    <w:p w14:paraId="6C4B4D8F" w14:textId="77777777" w:rsidR="0068239B" w:rsidRDefault="0068239B" w:rsidP="00FA2887">
      <w:pPr>
        <w:pStyle w:val="Default"/>
        <w:rPr>
          <w:rFonts w:ascii="Arial" w:hAnsi="Arial" w:cs="Arial"/>
          <w:b/>
        </w:rPr>
      </w:pPr>
    </w:p>
    <w:tbl>
      <w:tblPr>
        <w:tblW w:w="0" w:type="auto"/>
        <w:tblInd w:w="108" w:type="dxa"/>
        <w:tblBorders>
          <w:top w:val="single" w:sz="18" w:space="0" w:color="70AD47"/>
          <w:left w:val="single" w:sz="18" w:space="0" w:color="70AD47"/>
          <w:bottom w:val="single" w:sz="18" w:space="0" w:color="70AD47"/>
          <w:right w:val="single" w:sz="18" w:space="0" w:color="70AD47"/>
        </w:tblBorders>
        <w:tblLook w:val="04A0" w:firstRow="1" w:lastRow="0" w:firstColumn="1" w:lastColumn="0" w:noHBand="0" w:noVBand="1"/>
      </w:tblPr>
      <w:tblGrid>
        <w:gridCol w:w="8872"/>
      </w:tblGrid>
      <w:tr w:rsidR="00306420" w:rsidRPr="00C532E5" w14:paraId="55163001" w14:textId="77777777" w:rsidTr="00076302">
        <w:tc>
          <w:tcPr>
            <w:tcW w:w="9134" w:type="dxa"/>
            <w:shd w:val="clear" w:color="auto" w:fill="auto"/>
          </w:tcPr>
          <w:p w14:paraId="1FEB5851" w14:textId="77777777" w:rsidR="00306420" w:rsidRPr="00C532E5" w:rsidRDefault="00306420" w:rsidP="00076302">
            <w:pPr>
              <w:pStyle w:val="Default"/>
              <w:jc w:val="center"/>
              <w:rPr>
                <w:rFonts w:ascii="Arial" w:hAnsi="Arial" w:cs="Arial"/>
                <w:b/>
              </w:rPr>
            </w:pPr>
          </w:p>
          <w:p w14:paraId="22A7EE86" w14:textId="77777777" w:rsidR="00306420" w:rsidRPr="00C532E5" w:rsidRDefault="00E00A44" w:rsidP="00076302">
            <w:pPr>
              <w:pStyle w:val="Default"/>
              <w:jc w:val="center"/>
              <w:rPr>
                <w:rFonts w:ascii="Arial" w:hAnsi="Arial" w:cs="Arial"/>
                <w:b/>
              </w:rPr>
            </w:pPr>
            <w:r>
              <w:rPr>
                <w:rFonts w:ascii="Arial" w:hAnsi="Arial" w:cs="Arial"/>
                <w:b/>
              </w:rPr>
              <w:t xml:space="preserve">Partnership </w:t>
            </w:r>
            <w:r w:rsidR="00306420" w:rsidRPr="00C532E5">
              <w:rPr>
                <w:rFonts w:ascii="Arial" w:hAnsi="Arial" w:cs="Arial"/>
                <w:b/>
              </w:rPr>
              <w:t xml:space="preserve">Arrangements </w:t>
            </w:r>
          </w:p>
          <w:p w14:paraId="1F764F04" w14:textId="77777777" w:rsidR="00E00A44" w:rsidRDefault="00E00A44" w:rsidP="00306420">
            <w:pPr>
              <w:pStyle w:val="Default"/>
              <w:jc w:val="center"/>
              <w:rPr>
                <w:rFonts w:ascii="Arial" w:hAnsi="Arial" w:cs="Arial"/>
              </w:rPr>
            </w:pPr>
          </w:p>
          <w:p w14:paraId="18C2191C" w14:textId="77777777" w:rsidR="00283B5F" w:rsidRDefault="00306420" w:rsidP="00306420">
            <w:pPr>
              <w:pStyle w:val="Default"/>
              <w:jc w:val="center"/>
              <w:rPr>
                <w:rFonts w:ascii="Arial" w:hAnsi="Arial" w:cs="Arial"/>
              </w:rPr>
            </w:pPr>
            <w:r>
              <w:rPr>
                <w:rFonts w:ascii="Arial" w:hAnsi="Arial" w:cs="Arial"/>
              </w:rPr>
              <w:t>Short A</w:t>
            </w:r>
            <w:r w:rsidRPr="004540B1">
              <w:rPr>
                <w:rFonts w:ascii="Arial" w:hAnsi="Arial" w:cs="Arial"/>
              </w:rPr>
              <w:t>wards to be considered for</w:t>
            </w:r>
            <w:r>
              <w:rPr>
                <w:rFonts w:ascii="Arial" w:hAnsi="Arial" w:cs="Arial"/>
              </w:rPr>
              <w:t xml:space="preserve"> delivery </w:t>
            </w:r>
            <w:r w:rsidRPr="004540B1">
              <w:rPr>
                <w:rFonts w:ascii="Arial" w:hAnsi="Arial" w:cs="Arial"/>
              </w:rPr>
              <w:t>with</w:t>
            </w:r>
            <w:r w:rsidRPr="00CF7FAD">
              <w:rPr>
                <w:rFonts w:ascii="Arial" w:hAnsi="Arial" w:cs="Arial"/>
                <w:b/>
              </w:rPr>
              <w:t xml:space="preserve"> existing</w:t>
            </w:r>
            <w:r w:rsidRPr="004540B1">
              <w:rPr>
                <w:rFonts w:ascii="Arial" w:hAnsi="Arial" w:cs="Arial"/>
              </w:rPr>
              <w:t xml:space="preserve"> </w:t>
            </w:r>
            <w:r w:rsidR="00E00A44">
              <w:rPr>
                <w:rFonts w:ascii="Arial" w:hAnsi="Arial" w:cs="Arial"/>
              </w:rPr>
              <w:t>P</w:t>
            </w:r>
            <w:r w:rsidRPr="004540B1">
              <w:rPr>
                <w:rFonts w:ascii="Arial" w:hAnsi="Arial" w:cs="Arial"/>
              </w:rPr>
              <w:t>art</w:t>
            </w:r>
            <w:r>
              <w:rPr>
                <w:rFonts w:ascii="Arial" w:hAnsi="Arial" w:cs="Arial"/>
              </w:rPr>
              <w:t>ners can be considered</w:t>
            </w:r>
            <w:r w:rsidRPr="004540B1">
              <w:rPr>
                <w:rFonts w:ascii="Arial" w:hAnsi="Arial" w:cs="Arial"/>
              </w:rPr>
              <w:t xml:space="preserve"> </w:t>
            </w:r>
            <w:r w:rsidR="00E00A44">
              <w:rPr>
                <w:rFonts w:ascii="Arial" w:hAnsi="Arial" w:cs="Arial"/>
              </w:rPr>
              <w:t>in line with the requirements outlined within this document.  However, w</w:t>
            </w:r>
            <w:r w:rsidR="00283B5F" w:rsidRPr="00E00A44">
              <w:rPr>
                <w:rFonts w:ascii="Arial" w:hAnsi="Arial" w:cs="Arial"/>
              </w:rPr>
              <w:t xml:space="preserve">here Short Awards are to be considered alongside a </w:t>
            </w:r>
            <w:r w:rsidR="00735D31" w:rsidRPr="00E00A44">
              <w:rPr>
                <w:rFonts w:ascii="Arial" w:hAnsi="Arial" w:cs="Arial"/>
              </w:rPr>
              <w:t xml:space="preserve">Partnership </w:t>
            </w:r>
            <w:r w:rsidR="00283B5F" w:rsidRPr="00E00A44">
              <w:rPr>
                <w:rFonts w:ascii="Arial" w:hAnsi="Arial" w:cs="Arial"/>
              </w:rPr>
              <w:t xml:space="preserve">Approval, </w:t>
            </w:r>
            <w:r w:rsidR="00E00A44" w:rsidRPr="00E00A44">
              <w:rPr>
                <w:rFonts w:ascii="Arial" w:hAnsi="Arial" w:cs="Arial"/>
              </w:rPr>
              <w:t xml:space="preserve">please </w:t>
            </w:r>
            <w:r w:rsidR="00283B5F" w:rsidRPr="00E00A44">
              <w:rPr>
                <w:rFonts w:ascii="Arial" w:hAnsi="Arial" w:cs="Arial"/>
              </w:rPr>
              <w:t xml:space="preserve">refer to </w:t>
            </w:r>
            <w:r w:rsidR="009057F9">
              <w:rPr>
                <w:rFonts w:ascii="Arial" w:hAnsi="Arial" w:cs="Arial"/>
              </w:rPr>
              <w:t xml:space="preserve">the </w:t>
            </w:r>
            <w:r w:rsidR="00283B5F" w:rsidRPr="00E00A44">
              <w:rPr>
                <w:rFonts w:ascii="Arial" w:hAnsi="Arial" w:cs="Arial"/>
              </w:rPr>
              <w:t>advice and guidance in</w:t>
            </w:r>
            <w:r w:rsidR="00283B5F">
              <w:rPr>
                <w:rFonts w:cs="Arial"/>
              </w:rPr>
              <w:t xml:space="preserve"> </w:t>
            </w:r>
            <w:hyperlink r:id="rId14" w:history="1">
              <w:r w:rsidR="00283B5F" w:rsidRPr="00E00A44">
                <w:rPr>
                  <w:rStyle w:val="Hyperlink"/>
                  <w:rFonts w:ascii="Arial" w:hAnsi="Arial" w:cs="Arial"/>
                  <w:b/>
                  <w:color w:val="0070C0"/>
                  <w:u w:val="none"/>
                </w:rPr>
                <w:t>Chapter</w:t>
              </w:r>
              <w:r w:rsidR="00283B5F" w:rsidRPr="00E00A44">
                <w:rPr>
                  <w:rStyle w:val="Hyperlink"/>
                  <w:rFonts w:ascii="Arial" w:hAnsi="Arial" w:cs="Arial"/>
                  <w:color w:val="0070C0"/>
                  <w:u w:val="none"/>
                </w:rPr>
                <w:t xml:space="preserve"> </w:t>
              </w:r>
              <w:r w:rsidR="00283B5F" w:rsidRPr="00E00A44">
                <w:rPr>
                  <w:rStyle w:val="Hyperlink"/>
                  <w:rFonts w:ascii="Arial" w:hAnsi="Arial" w:cs="Arial"/>
                  <w:b/>
                  <w:color w:val="0070C0"/>
                  <w:u w:val="none"/>
                </w:rPr>
                <w:t>E</w:t>
              </w:r>
            </w:hyperlink>
            <w:r w:rsidR="00283B5F" w:rsidRPr="009943DF">
              <w:rPr>
                <w:rFonts w:cs="Arial"/>
              </w:rPr>
              <w:t xml:space="preserve"> </w:t>
            </w:r>
            <w:r w:rsidR="00283B5F" w:rsidRPr="00E00A44">
              <w:rPr>
                <w:rFonts w:ascii="Arial" w:hAnsi="Arial" w:cs="Arial"/>
              </w:rPr>
              <w:t>of the Quality Framework.</w:t>
            </w:r>
          </w:p>
          <w:p w14:paraId="6949F3AD" w14:textId="77777777" w:rsidR="00306420" w:rsidRPr="00C532E5" w:rsidRDefault="00306420" w:rsidP="00306420">
            <w:pPr>
              <w:pStyle w:val="Default"/>
              <w:jc w:val="center"/>
              <w:rPr>
                <w:rFonts w:ascii="Arial" w:hAnsi="Arial" w:cs="Arial"/>
              </w:rPr>
            </w:pPr>
          </w:p>
        </w:tc>
      </w:tr>
    </w:tbl>
    <w:p w14:paraId="4F3C6F61" w14:textId="77777777" w:rsidR="001F4D53" w:rsidRDefault="001F4D53" w:rsidP="00FA2887">
      <w:pPr>
        <w:pStyle w:val="Default"/>
        <w:rPr>
          <w:rFonts w:ascii="Arial" w:hAnsi="Arial" w:cs="Arial"/>
        </w:rPr>
      </w:pPr>
    </w:p>
    <w:p w14:paraId="5C89ADFC" w14:textId="4BFA543C" w:rsidR="00306420" w:rsidRDefault="00547726" w:rsidP="00306420">
      <w:pPr>
        <w:pStyle w:val="Default"/>
        <w:rPr>
          <w:rFonts w:ascii="Arial" w:hAnsi="Arial" w:cs="Arial"/>
        </w:rPr>
      </w:pPr>
      <w:r>
        <w:rPr>
          <w:rFonts w:ascii="Arial" w:hAnsi="Arial" w:cs="Arial"/>
        </w:rPr>
        <w:t>Any questions regarding the operation of</w:t>
      </w:r>
      <w:r w:rsidR="00306420">
        <w:rPr>
          <w:rFonts w:ascii="Arial" w:hAnsi="Arial" w:cs="Arial"/>
        </w:rPr>
        <w:t xml:space="preserve"> the following </w:t>
      </w:r>
      <w:r w:rsidR="00306420" w:rsidRPr="000138D9">
        <w:rPr>
          <w:rFonts w:ascii="Arial" w:hAnsi="Arial" w:cs="Arial"/>
        </w:rPr>
        <w:t xml:space="preserve">processes can be addressed to members of the </w:t>
      </w:r>
      <w:r w:rsidR="00916D9D">
        <w:rPr>
          <w:rFonts w:ascii="Arial" w:hAnsi="Arial" w:cs="Arial"/>
        </w:rPr>
        <w:t xml:space="preserve">Student Learning </w:t>
      </w:r>
      <w:r w:rsidR="00BD04D9">
        <w:rPr>
          <w:rFonts w:ascii="Arial" w:hAnsi="Arial" w:cs="Arial"/>
        </w:rPr>
        <w:t>&amp;</w:t>
      </w:r>
      <w:r w:rsidR="00916D9D">
        <w:rPr>
          <w:rFonts w:ascii="Arial" w:hAnsi="Arial" w:cs="Arial"/>
        </w:rPr>
        <w:t xml:space="preserve"> Academic Registry</w:t>
      </w:r>
      <w:r w:rsidR="00305333">
        <w:rPr>
          <w:rFonts w:ascii="Arial" w:hAnsi="Arial" w:cs="Arial"/>
        </w:rPr>
        <w:t>:</w:t>
      </w:r>
    </w:p>
    <w:p w14:paraId="28E47CE8" w14:textId="77777777" w:rsidR="007E502E" w:rsidRDefault="007E502E" w:rsidP="00306420">
      <w:pPr>
        <w:pStyle w:val="Default"/>
        <w:rPr>
          <w:rFonts w:ascii="Arial" w:hAnsi="Arial" w:cs="Arial"/>
        </w:rPr>
      </w:pPr>
    </w:p>
    <w:p w14:paraId="60989A62" w14:textId="77777777" w:rsidR="00547726" w:rsidRDefault="00547726" w:rsidP="007E502E">
      <w:pPr>
        <w:pStyle w:val="Default"/>
        <w:numPr>
          <w:ilvl w:val="0"/>
          <w:numId w:val="31"/>
        </w:numPr>
        <w:rPr>
          <w:rFonts w:ascii="Arial" w:hAnsi="Arial" w:cs="Arial"/>
        </w:rPr>
      </w:pPr>
      <w:r>
        <w:rPr>
          <w:rFonts w:ascii="Arial" w:hAnsi="Arial" w:cs="Arial"/>
        </w:rPr>
        <w:t>Short Awards Design and Development</w:t>
      </w:r>
    </w:p>
    <w:p w14:paraId="75A9252C" w14:textId="2C632D23" w:rsidR="00C326CE" w:rsidRPr="002268C6" w:rsidRDefault="00547726" w:rsidP="007E502E">
      <w:pPr>
        <w:pStyle w:val="Default"/>
        <w:numPr>
          <w:ilvl w:val="0"/>
          <w:numId w:val="31"/>
        </w:numPr>
        <w:rPr>
          <w:rFonts w:ascii="Arial" w:hAnsi="Arial" w:cs="Arial"/>
        </w:rPr>
      </w:pPr>
      <w:r w:rsidRPr="002268C6">
        <w:rPr>
          <w:rFonts w:ascii="Arial" w:hAnsi="Arial" w:cs="Arial"/>
        </w:rPr>
        <w:t xml:space="preserve">Short Award </w:t>
      </w:r>
      <w:r w:rsidR="00072065" w:rsidRPr="002268C6">
        <w:rPr>
          <w:rFonts w:ascii="Arial" w:hAnsi="Arial" w:cs="Arial"/>
        </w:rPr>
        <w:t xml:space="preserve">Validation </w:t>
      </w:r>
      <w:r w:rsidRPr="002268C6">
        <w:rPr>
          <w:rFonts w:ascii="Arial" w:hAnsi="Arial" w:cs="Arial"/>
        </w:rPr>
        <w:t>and Periodic Review processes</w:t>
      </w:r>
      <w:r w:rsidR="00305333">
        <w:rPr>
          <w:rFonts w:ascii="Arial" w:hAnsi="Arial" w:cs="Arial"/>
        </w:rPr>
        <w:t xml:space="preserve">, and </w:t>
      </w:r>
      <w:r w:rsidRPr="002268C6">
        <w:rPr>
          <w:rFonts w:ascii="Arial" w:hAnsi="Arial" w:cs="Arial"/>
        </w:rPr>
        <w:t xml:space="preserve"> </w:t>
      </w:r>
    </w:p>
    <w:p w14:paraId="48E84AF0" w14:textId="73C758DD" w:rsidR="00305333" w:rsidRDefault="00305333" w:rsidP="00305333">
      <w:pPr>
        <w:pStyle w:val="Default"/>
        <w:numPr>
          <w:ilvl w:val="0"/>
          <w:numId w:val="31"/>
        </w:numPr>
        <w:rPr>
          <w:rFonts w:ascii="Arial" w:hAnsi="Arial" w:cs="Arial"/>
        </w:rPr>
      </w:pPr>
      <w:r w:rsidRPr="002268C6">
        <w:rPr>
          <w:rFonts w:ascii="Arial" w:hAnsi="Arial" w:cs="Arial"/>
        </w:rPr>
        <w:t xml:space="preserve">Modifications </w:t>
      </w:r>
    </w:p>
    <w:p w14:paraId="7503FB9F" w14:textId="77777777" w:rsidR="00531ACB" w:rsidRDefault="00531ACB" w:rsidP="00C326CE">
      <w:pPr>
        <w:pStyle w:val="Default"/>
        <w:rPr>
          <w:rFonts w:ascii="Arial" w:hAnsi="Arial" w:cs="Arial"/>
        </w:rPr>
      </w:pPr>
    </w:p>
    <w:p w14:paraId="34D8FFAB" w14:textId="77777777" w:rsidR="00224D5B" w:rsidRDefault="00C326CE" w:rsidP="00C326CE">
      <w:pPr>
        <w:pStyle w:val="Default"/>
        <w:rPr>
          <w:rFonts w:ascii="Arial" w:hAnsi="Arial" w:cs="Arial"/>
        </w:rPr>
      </w:pPr>
      <w:r>
        <w:rPr>
          <w:rFonts w:ascii="Arial" w:hAnsi="Arial" w:cs="Arial"/>
        </w:rPr>
        <w:t xml:space="preserve">The approval of </w:t>
      </w:r>
      <w:r w:rsidR="001E428C">
        <w:rPr>
          <w:rFonts w:ascii="Arial" w:hAnsi="Arial" w:cs="Arial"/>
        </w:rPr>
        <w:t xml:space="preserve">all </w:t>
      </w:r>
      <w:r w:rsidR="008612A4">
        <w:rPr>
          <w:rFonts w:ascii="Arial" w:hAnsi="Arial" w:cs="Arial"/>
        </w:rPr>
        <w:t>S</w:t>
      </w:r>
      <w:r>
        <w:rPr>
          <w:rFonts w:ascii="Arial" w:hAnsi="Arial" w:cs="Arial"/>
        </w:rPr>
        <w:t xml:space="preserve">hort </w:t>
      </w:r>
      <w:r w:rsidR="008612A4">
        <w:rPr>
          <w:rFonts w:ascii="Arial" w:hAnsi="Arial" w:cs="Arial"/>
        </w:rPr>
        <w:t>A</w:t>
      </w:r>
      <w:r>
        <w:rPr>
          <w:rFonts w:ascii="Arial" w:hAnsi="Arial" w:cs="Arial"/>
        </w:rPr>
        <w:t xml:space="preserve">wards will </w:t>
      </w:r>
      <w:r w:rsidR="001E428C">
        <w:rPr>
          <w:rFonts w:ascii="Arial" w:hAnsi="Arial" w:cs="Arial"/>
        </w:rPr>
        <w:t>be undertaken via</w:t>
      </w:r>
      <w:r w:rsidR="00E17393">
        <w:rPr>
          <w:rFonts w:ascii="Arial" w:hAnsi="Arial" w:cs="Arial"/>
        </w:rPr>
        <w:t xml:space="preserve"> an </w:t>
      </w:r>
      <w:r w:rsidR="00E17393" w:rsidRPr="0053343C">
        <w:rPr>
          <w:rFonts w:ascii="Arial" w:hAnsi="Arial" w:cs="Arial"/>
          <w:b/>
          <w:u w:val="single"/>
        </w:rPr>
        <w:t>Abridged Panel</w:t>
      </w:r>
      <w:r w:rsidR="00224D5B">
        <w:rPr>
          <w:rFonts w:ascii="Arial" w:hAnsi="Arial" w:cs="Arial"/>
          <w:b/>
          <w:u w:val="single"/>
        </w:rPr>
        <w:t xml:space="preserve"> </w:t>
      </w:r>
      <w:r w:rsidR="00261927">
        <w:rPr>
          <w:rFonts w:ascii="Arial" w:hAnsi="Arial" w:cs="Arial"/>
          <w:b/>
          <w:u w:val="single"/>
        </w:rPr>
        <w:t xml:space="preserve">for defined </w:t>
      </w:r>
      <w:r w:rsidR="00224D5B">
        <w:rPr>
          <w:rFonts w:ascii="Arial" w:hAnsi="Arial" w:cs="Arial"/>
          <w:b/>
          <w:u w:val="single"/>
        </w:rPr>
        <w:t>Low</w:t>
      </w:r>
      <w:r w:rsidR="009057F9">
        <w:rPr>
          <w:rFonts w:ascii="Arial" w:hAnsi="Arial" w:cs="Arial"/>
          <w:b/>
          <w:u w:val="single"/>
        </w:rPr>
        <w:t>-</w:t>
      </w:r>
      <w:r w:rsidR="00224D5B">
        <w:rPr>
          <w:rFonts w:ascii="Arial" w:hAnsi="Arial" w:cs="Arial"/>
          <w:b/>
          <w:u w:val="single"/>
        </w:rPr>
        <w:t>Risk</w:t>
      </w:r>
      <w:r w:rsidR="00261927">
        <w:rPr>
          <w:rFonts w:ascii="Arial" w:hAnsi="Arial" w:cs="Arial"/>
          <w:b/>
          <w:u w:val="single"/>
        </w:rPr>
        <w:t xml:space="preserve"> activity</w:t>
      </w:r>
      <w:r w:rsidR="0053343C" w:rsidRPr="0053343C">
        <w:rPr>
          <w:rFonts w:ascii="Arial" w:hAnsi="Arial" w:cs="Arial"/>
        </w:rPr>
        <w:t xml:space="preserve">.  </w:t>
      </w:r>
    </w:p>
    <w:p w14:paraId="03D5152C" w14:textId="77777777" w:rsidR="007E6C73" w:rsidRDefault="007E6C73" w:rsidP="00C326CE">
      <w:pPr>
        <w:pStyle w:val="Default"/>
        <w:rPr>
          <w:rFonts w:ascii="Arial" w:hAnsi="Arial" w:cs="Arial"/>
        </w:rPr>
      </w:pPr>
    </w:p>
    <w:p w14:paraId="2099E87E" w14:textId="5213F96A" w:rsidR="00C326CE" w:rsidRDefault="00E40F5D" w:rsidP="00C326CE">
      <w:pPr>
        <w:pStyle w:val="Default"/>
        <w:rPr>
          <w:rFonts w:ascii="Arial" w:hAnsi="Arial" w:cs="Arial"/>
        </w:rPr>
      </w:pPr>
      <w:r>
        <w:rPr>
          <w:rFonts w:ascii="Arial" w:hAnsi="Arial" w:cs="Arial"/>
        </w:rPr>
        <w:t>A</w:t>
      </w:r>
      <w:r w:rsidR="00224D5B">
        <w:rPr>
          <w:rFonts w:ascii="Arial" w:hAnsi="Arial" w:cs="Arial"/>
        </w:rPr>
        <w:t xml:space="preserve"> </w:t>
      </w:r>
      <w:r w:rsidR="0053343C" w:rsidRPr="0053343C">
        <w:rPr>
          <w:rFonts w:ascii="Arial" w:hAnsi="Arial" w:cs="Arial"/>
        </w:rPr>
        <w:t xml:space="preserve">standing </w:t>
      </w:r>
      <w:r w:rsidR="00B27241">
        <w:rPr>
          <w:rFonts w:ascii="Arial" w:hAnsi="Arial" w:cs="Arial"/>
        </w:rPr>
        <w:t>p</w:t>
      </w:r>
      <w:r w:rsidR="0053343C" w:rsidRPr="0053343C">
        <w:rPr>
          <w:rFonts w:ascii="Arial" w:hAnsi="Arial" w:cs="Arial"/>
        </w:rPr>
        <w:t>an</w:t>
      </w:r>
      <w:r w:rsidR="0053343C">
        <w:rPr>
          <w:rFonts w:ascii="Arial" w:hAnsi="Arial" w:cs="Arial"/>
        </w:rPr>
        <w:t>el</w:t>
      </w:r>
      <w:r w:rsidR="0053343C" w:rsidRPr="0053343C">
        <w:rPr>
          <w:rFonts w:ascii="Arial" w:hAnsi="Arial" w:cs="Arial"/>
        </w:rPr>
        <w:t xml:space="preserve"> </w:t>
      </w:r>
      <w:r w:rsidR="00224D5B">
        <w:rPr>
          <w:rFonts w:ascii="Arial" w:hAnsi="Arial" w:cs="Arial"/>
        </w:rPr>
        <w:t xml:space="preserve">makes up the constitution of the </w:t>
      </w:r>
      <w:r w:rsidR="001E428C">
        <w:rPr>
          <w:rFonts w:ascii="Arial" w:hAnsi="Arial" w:cs="Arial"/>
        </w:rPr>
        <w:t>Quality Assurance Authorisation Panel (QAAP)</w:t>
      </w:r>
      <w:r w:rsidR="0053343C">
        <w:rPr>
          <w:rFonts w:ascii="Arial" w:hAnsi="Arial" w:cs="Arial"/>
        </w:rPr>
        <w:t>.  Th</w:t>
      </w:r>
      <w:r w:rsidR="00224D5B">
        <w:rPr>
          <w:rFonts w:ascii="Arial" w:hAnsi="Arial" w:cs="Arial"/>
        </w:rPr>
        <w:t>e</w:t>
      </w:r>
      <w:r w:rsidR="0053343C">
        <w:rPr>
          <w:rFonts w:ascii="Arial" w:hAnsi="Arial" w:cs="Arial"/>
        </w:rPr>
        <w:t xml:space="preserve"> panel meetings are </w:t>
      </w:r>
      <w:r w:rsidR="001E428C">
        <w:rPr>
          <w:rFonts w:ascii="Arial" w:hAnsi="Arial" w:cs="Arial"/>
        </w:rPr>
        <w:t xml:space="preserve">arranged and managed by </w:t>
      </w:r>
      <w:r w:rsidR="00916D9D">
        <w:rPr>
          <w:rFonts w:ascii="Arial" w:hAnsi="Arial" w:cs="Arial"/>
        </w:rPr>
        <w:t>SLAR</w:t>
      </w:r>
      <w:r w:rsidR="001E428C">
        <w:rPr>
          <w:rFonts w:ascii="Arial" w:hAnsi="Arial" w:cs="Arial"/>
        </w:rPr>
        <w:t xml:space="preserve"> </w:t>
      </w:r>
      <w:r w:rsidR="005A53CA">
        <w:rPr>
          <w:rFonts w:ascii="Arial" w:hAnsi="Arial" w:cs="Arial"/>
        </w:rPr>
        <w:t>(</w:t>
      </w:r>
      <w:r w:rsidR="001E428C">
        <w:rPr>
          <w:rFonts w:ascii="Arial" w:hAnsi="Arial" w:cs="Arial"/>
        </w:rPr>
        <w:t xml:space="preserve">QAV). </w:t>
      </w:r>
    </w:p>
    <w:p w14:paraId="4B78E365" w14:textId="77777777" w:rsidR="007E6C73" w:rsidRDefault="007E6C73" w:rsidP="00C326CE">
      <w:pPr>
        <w:pStyle w:val="Default"/>
        <w:rPr>
          <w:rFonts w:ascii="Arial" w:hAnsi="Arial" w:cs="Arial"/>
        </w:rPr>
        <w:sectPr w:rsidR="007E6C73" w:rsidSect="00982FA3">
          <w:headerReference w:type="default" r:id="rId15"/>
          <w:footerReference w:type="default" r:id="rId16"/>
          <w:pgSz w:w="11906" w:h="16838"/>
          <w:pgMar w:top="1440" w:right="1440" w:bottom="1440" w:left="1440" w:header="284" w:footer="708" w:gutter="0"/>
          <w:pgNumType w:start="1"/>
          <w:cols w:space="708"/>
          <w:docGrid w:linePitch="360"/>
        </w:sectPr>
      </w:pPr>
    </w:p>
    <w:p w14:paraId="77B86750" w14:textId="77777777" w:rsidR="006E62F6" w:rsidRPr="00367F30" w:rsidRDefault="006E62F6" w:rsidP="00A63F7F">
      <w:pPr>
        <w:pStyle w:val="Heading1"/>
      </w:pPr>
      <w:bookmarkStart w:id="3" w:name="_Toc176164745"/>
      <w:r w:rsidRPr="00367F30">
        <w:lastRenderedPageBreak/>
        <w:t>1.</w:t>
      </w:r>
      <w:r w:rsidRPr="00367F30">
        <w:tab/>
      </w:r>
      <w:r w:rsidR="00394523">
        <w:t>INTRODUCTION</w:t>
      </w:r>
      <w:bookmarkEnd w:id="3"/>
    </w:p>
    <w:p w14:paraId="78606F28" w14:textId="77777777" w:rsidR="001F3DAF" w:rsidRDefault="001F3DAF" w:rsidP="009943DF">
      <w:pPr>
        <w:pStyle w:val="CLQEParagraph"/>
        <w:ind w:left="907"/>
        <w:rPr>
          <w:rFonts w:cs="Arial"/>
          <w:sz w:val="24"/>
          <w:szCs w:val="24"/>
        </w:rPr>
      </w:pPr>
    </w:p>
    <w:p w14:paraId="26953E8E" w14:textId="46C4F9E2" w:rsidR="00AB6C3A" w:rsidRPr="009943DF" w:rsidRDefault="006B7A18" w:rsidP="009943DF">
      <w:pPr>
        <w:pStyle w:val="CLQEParagraph"/>
        <w:ind w:left="907"/>
        <w:rPr>
          <w:rFonts w:cs="Arial"/>
          <w:sz w:val="24"/>
          <w:szCs w:val="24"/>
        </w:rPr>
      </w:pPr>
      <w:r w:rsidRPr="009943DF">
        <w:rPr>
          <w:rFonts w:cs="Arial"/>
          <w:sz w:val="24"/>
          <w:szCs w:val="24"/>
        </w:rPr>
        <w:t xml:space="preserve">The purpose of the </w:t>
      </w:r>
      <w:r w:rsidR="006F654B">
        <w:rPr>
          <w:rFonts w:cs="Arial"/>
          <w:sz w:val="24"/>
          <w:szCs w:val="24"/>
        </w:rPr>
        <w:t xml:space="preserve">Short Award </w:t>
      </w:r>
      <w:r w:rsidR="005260D8" w:rsidRPr="009943DF">
        <w:rPr>
          <w:rFonts w:cs="Arial"/>
          <w:sz w:val="24"/>
          <w:szCs w:val="24"/>
        </w:rPr>
        <w:t>Course</w:t>
      </w:r>
      <w:r w:rsidR="006E62F6">
        <w:rPr>
          <w:rFonts w:cs="Arial"/>
          <w:sz w:val="24"/>
          <w:szCs w:val="24"/>
        </w:rPr>
        <w:t xml:space="preserve"> Design, Development and </w:t>
      </w:r>
      <w:r w:rsidR="006F2382">
        <w:rPr>
          <w:rFonts w:cs="Arial"/>
          <w:sz w:val="24"/>
          <w:szCs w:val="24"/>
        </w:rPr>
        <w:t>validation</w:t>
      </w:r>
      <w:r w:rsidRPr="009943DF">
        <w:rPr>
          <w:rFonts w:cs="Arial"/>
          <w:sz w:val="24"/>
          <w:szCs w:val="24"/>
        </w:rPr>
        <w:t xml:space="preserve"> is to establish that all taught </w:t>
      </w:r>
      <w:r w:rsidR="005F0908" w:rsidRPr="009943DF">
        <w:rPr>
          <w:rFonts w:cs="Arial"/>
          <w:sz w:val="24"/>
          <w:szCs w:val="24"/>
        </w:rPr>
        <w:t>courses</w:t>
      </w:r>
      <w:r w:rsidRPr="009943DF">
        <w:rPr>
          <w:rFonts w:cs="Arial"/>
          <w:sz w:val="24"/>
          <w:szCs w:val="24"/>
        </w:rPr>
        <w:t xml:space="preserve"> are academically sustainable </w:t>
      </w:r>
      <w:r w:rsidR="009057F9">
        <w:rPr>
          <w:rFonts w:cs="Arial"/>
          <w:sz w:val="24"/>
          <w:szCs w:val="24"/>
        </w:rPr>
        <w:t xml:space="preserve">and </w:t>
      </w:r>
      <w:r w:rsidRPr="009943DF">
        <w:rPr>
          <w:rFonts w:cs="Arial"/>
          <w:sz w:val="24"/>
          <w:szCs w:val="24"/>
        </w:rPr>
        <w:t xml:space="preserve">that academic standards </w:t>
      </w:r>
      <w:r w:rsidR="00AB6C3A" w:rsidRPr="009943DF">
        <w:rPr>
          <w:rFonts w:cs="Arial"/>
          <w:sz w:val="24"/>
          <w:szCs w:val="24"/>
        </w:rPr>
        <w:t>are</w:t>
      </w:r>
      <w:r w:rsidRPr="009943DF">
        <w:rPr>
          <w:rFonts w:cs="Arial"/>
          <w:sz w:val="24"/>
          <w:szCs w:val="24"/>
        </w:rPr>
        <w:t xml:space="preserve"> clearly defined</w:t>
      </w:r>
      <w:r w:rsidR="00483455" w:rsidRPr="009943DF">
        <w:rPr>
          <w:rFonts w:cs="Arial"/>
          <w:sz w:val="24"/>
          <w:szCs w:val="24"/>
        </w:rPr>
        <w:t xml:space="preserve"> to ensure </w:t>
      </w:r>
      <w:r w:rsidR="005F0908" w:rsidRPr="009943DF">
        <w:rPr>
          <w:rFonts w:cs="Arial"/>
          <w:sz w:val="24"/>
          <w:szCs w:val="24"/>
        </w:rPr>
        <w:t>courses</w:t>
      </w:r>
      <w:r w:rsidR="00483455" w:rsidRPr="009943DF">
        <w:rPr>
          <w:rFonts w:cs="Arial"/>
          <w:sz w:val="24"/>
          <w:szCs w:val="24"/>
        </w:rPr>
        <w:t xml:space="preserve"> deliver a </w:t>
      </w:r>
      <w:r w:rsidR="007C3EF0" w:rsidRPr="009943DF">
        <w:rPr>
          <w:rFonts w:cs="Arial"/>
          <w:sz w:val="24"/>
          <w:szCs w:val="24"/>
        </w:rPr>
        <w:t>high-quality</w:t>
      </w:r>
      <w:r w:rsidR="00483455" w:rsidRPr="009943DF">
        <w:rPr>
          <w:rFonts w:cs="Arial"/>
          <w:sz w:val="24"/>
          <w:szCs w:val="24"/>
        </w:rPr>
        <w:t xml:space="preserve"> student experience</w:t>
      </w:r>
      <w:r w:rsidRPr="009943DF">
        <w:rPr>
          <w:rFonts w:cs="Arial"/>
          <w:sz w:val="24"/>
          <w:szCs w:val="24"/>
        </w:rPr>
        <w:t xml:space="preserve"> </w:t>
      </w:r>
      <w:r w:rsidR="00AB6C3A" w:rsidRPr="009943DF">
        <w:rPr>
          <w:rFonts w:cs="Arial"/>
          <w:sz w:val="24"/>
          <w:szCs w:val="24"/>
        </w:rPr>
        <w:t>and offer students the best opp</w:t>
      </w:r>
      <w:r w:rsidR="000D2F76" w:rsidRPr="009943DF">
        <w:rPr>
          <w:rFonts w:cs="Arial"/>
          <w:sz w:val="24"/>
          <w:szCs w:val="24"/>
        </w:rPr>
        <w:t>ortunity to learn</w:t>
      </w:r>
      <w:r w:rsidR="00B158AF" w:rsidRPr="009943DF">
        <w:rPr>
          <w:rFonts w:cs="Arial"/>
          <w:sz w:val="24"/>
          <w:szCs w:val="24"/>
        </w:rPr>
        <w:t>, develop</w:t>
      </w:r>
      <w:r w:rsidR="000D2F76" w:rsidRPr="009943DF">
        <w:rPr>
          <w:rFonts w:cs="Arial"/>
          <w:sz w:val="24"/>
          <w:szCs w:val="24"/>
        </w:rPr>
        <w:t xml:space="preserve"> and succeed</w:t>
      </w:r>
      <w:r w:rsidR="007C16E4">
        <w:rPr>
          <w:rFonts w:cs="Arial"/>
          <w:sz w:val="24"/>
          <w:szCs w:val="24"/>
        </w:rPr>
        <w:t xml:space="preserve"> regardless </w:t>
      </w:r>
      <w:r w:rsidR="00817493">
        <w:rPr>
          <w:rFonts w:cs="Arial"/>
          <w:sz w:val="24"/>
          <w:szCs w:val="24"/>
        </w:rPr>
        <w:t xml:space="preserve">of the delivery location. </w:t>
      </w:r>
    </w:p>
    <w:p w14:paraId="468D8C27" w14:textId="77777777" w:rsidR="00AE0D83" w:rsidRDefault="00AE0D83" w:rsidP="00AE0D83">
      <w:pPr>
        <w:pStyle w:val="CLQEParagraph"/>
        <w:ind w:left="907"/>
        <w:rPr>
          <w:sz w:val="24"/>
          <w:szCs w:val="23"/>
        </w:rPr>
      </w:pPr>
    </w:p>
    <w:p w14:paraId="3F468158" w14:textId="0BEBBF7A" w:rsidR="00AE0D83" w:rsidRDefault="00AE0D83" w:rsidP="00AE0D83">
      <w:pPr>
        <w:pStyle w:val="CLQEParagraph"/>
        <w:ind w:left="907"/>
        <w:rPr>
          <w:sz w:val="24"/>
          <w:szCs w:val="23"/>
        </w:rPr>
      </w:pPr>
      <w:r w:rsidRPr="00110756">
        <w:rPr>
          <w:sz w:val="24"/>
          <w:szCs w:val="23"/>
        </w:rPr>
        <w:t xml:space="preserve">The </w:t>
      </w:r>
      <w:r>
        <w:rPr>
          <w:sz w:val="24"/>
          <w:szCs w:val="23"/>
        </w:rPr>
        <w:t xml:space="preserve">University adheres </w:t>
      </w:r>
      <w:r w:rsidR="00A70A51" w:rsidRPr="1A735B9C">
        <w:rPr>
          <w:rFonts w:cs="Arial"/>
          <w:sz w:val="24"/>
          <w:szCs w:val="24"/>
        </w:rPr>
        <w:t xml:space="preserve">to the </w:t>
      </w:r>
      <w:r w:rsidR="00A70A51">
        <w:rPr>
          <w:rFonts w:cs="Arial"/>
          <w:sz w:val="24"/>
          <w:szCs w:val="24"/>
        </w:rPr>
        <w:t xml:space="preserve">sector agreed </w:t>
      </w:r>
      <w:r w:rsidR="00A70A51" w:rsidRPr="1A735B9C">
        <w:rPr>
          <w:rFonts w:cs="Arial"/>
          <w:sz w:val="24"/>
          <w:szCs w:val="24"/>
        </w:rPr>
        <w:t xml:space="preserve">principles for </w:t>
      </w:r>
      <w:hyperlink r:id="rId17" w:history="1">
        <w:r w:rsidR="00A70A51" w:rsidRPr="004B0F7E">
          <w:rPr>
            <w:rStyle w:val="Hyperlink"/>
            <w:rFonts w:cs="Arial"/>
            <w:b/>
            <w:bCs/>
            <w:color w:val="0070C0"/>
            <w:sz w:val="24"/>
            <w:szCs w:val="24"/>
            <w:u w:val="none"/>
          </w:rPr>
          <w:t>Designing, developing, approving and modifying programmes from the QAA UK Quality Code for Higher Education (2024)</w:t>
        </w:r>
        <w:r w:rsidR="00A70A51" w:rsidRPr="004B0F7E">
          <w:rPr>
            <w:rStyle w:val="Hyperlink"/>
            <w:rFonts w:cs="Arial"/>
            <w:color w:val="auto"/>
            <w:sz w:val="24"/>
            <w:szCs w:val="24"/>
            <w:u w:val="none"/>
          </w:rPr>
          <w:t>.</w:t>
        </w:r>
      </w:hyperlink>
      <w:r w:rsidR="00A70A51" w:rsidRPr="1A735B9C">
        <w:rPr>
          <w:rFonts w:cs="Arial"/>
          <w:sz w:val="24"/>
          <w:szCs w:val="24"/>
        </w:rPr>
        <w:t xml:space="preserve">  </w:t>
      </w:r>
      <w:r w:rsidR="00A70A51">
        <w:rPr>
          <w:sz w:val="24"/>
          <w:szCs w:val="23"/>
        </w:rPr>
        <w:t>Which</w:t>
      </w:r>
      <w:r w:rsidRPr="00110756">
        <w:rPr>
          <w:sz w:val="24"/>
          <w:szCs w:val="23"/>
        </w:rPr>
        <w:t xml:space="preserve"> provide a concise expression of the fundamental practices of the higher education sector based on the experience of a wide range of providers.</w:t>
      </w:r>
    </w:p>
    <w:p w14:paraId="0EDCEA42" w14:textId="77777777" w:rsidR="00223A30" w:rsidRDefault="00223A30" w:rsidP="009943DF">
      <w:pPr>
        <w:pStyle w:val="CLQEParagraph"/>
        <w:ind w:left="907"/>
        <w:rPr>
          <w:rFonts w:cs="Arial"/>
          <w:sz w:val="24"/>
          <w:szCs w:val="24"/>
        </w:rPr>
      </w:pPr>
    </w:p>
    <w:p w14:paraId="4C139EEC" w14:textId="68814B75" w:rsidR="004863F0" w:rsidRDefault="003E5335" w:rsidP="009943DF">
      <w:pPr>
        <w:pStyle w:val="CLQEParagraph"/>
        <w:ind w:left="907"/>
        <w:rPr>
          <w:rFonts w:cs="Arial"/>
          <w:sz w:val="24"/>
          <w:szCs w:val="24"/>
        </w:rPr>
      </w:pPr>
      <w:r w:rsidRPr="009943DF">
        <w:rPr>
          <w:rFonts w:cs="Arial"/>
          <w:sz w:val="24"/>
          <w:szCs w:val="24"/>
        </w:rPr>
        <w:t>The University</w:t>
      </w:r>
      <w:r w:rsidR="00D25951">
        <w:rPr>
          <w:rFonts w:cs="Arial"/>
          <w:sz w:val="24"/>
          <w:szCs w:val="24"/>
        </w:rPr>
        <w:t>’s</w:t>
      </w:r>
      <w:r w:rsidR="00DA29CE" w:rsidRPr="009943DF">
        <w:rPr>
          <w:rFonts w:cs="Arial"/>
          <w:sz w:val="24"/>
          <w:szCs w:val="24"/>
        </w:rPr>
        <w:t xml:space="preserve"> procedures for the </w:t>
      </w:r>
      <w:r w:rsidR="006F654B">
        <w:rPr>
          <w:rFonts w:cs="Arial"/>
          <w:sz w:val="24"/>
          <w:szCs w:val="24"/>
        </w:rPr>
        <w:t xml:space="preserve">Short Award </w:t>
      </w:r>
      <w:r w:rsidR="006E62F6" w:rsidRPr="009943DF">
        <w:rPr>
          <w:rFonts w:cs="Arial"/>
          <w:sz w:val="24"/>
          <w:szCs w:val="24"/>
        </w:rPr>
        <w:t>Course</w:t>
      </w:r>
      <w:r w:rsidR="006E62F6">
        <w:rPr>
          <w:rFonts w:cs="Arial"/>
          <w:sz w:val="24"/>
          <w:szCs w:val="24"/>
        </w:rPr>
        <w:t xml:space="preserve"> Design, Development and </w:t>
      </w:r>
      <w:r w:rsidR="00A70A51">
        <w:rPr>
          <w:rFonts w:cs="Arial"/>
          <w:sz w:val="24"/>
          <w:szCs w:val="24"/>
        </w:rPr>
        <w:t>Validation</w:t>
      </w:r>
      <w:r w:rsidR="00EF3FD7">
        <w:rPr>
          <w:rFonts w:cs="Arial"/>
          <w:sz w:val="24"/>
          <w:szCs w:val="24"/>
        </w:rPr>
        <w:t xml:space="preserve"> o</w:t>
      </w:r>
      <w:r w:rsidR="007339E3" w:rsidRPr="009943DF">
        <w:rPr>
          <w:rFonts w:cs="Arial"/>
          <w:sz w:val="24"/>
          <w:szCs w:val="24"/>
        </w:rPr>
        <w:t>f all taught provision</w:t>
      </w:r>
      <w:r w:rsidR="00864F5B">
        <w:rPr>
          <w:rFonts w:cs="Arial"/>
          <w:sz w:val="24"/>
          <w:szCs w:val="24"/>
        </w:rPr>
        <w:t xml:space="preserve"> </w:t>
      </w:r>
      <w:r w:rsidR="004863F0">
        <w:rPr>
          <w:rFonts w:cs="Arial"/>
          <w:sz w:val="24"/>
          <w:szCs w:val="24"/>
        </w:rPr>
        <w:t xml:space="preserve">are aligned with the Office for </w:t>
      </w:r>
      <w:r w:rsidR="005A53CA">
        <w:rPr>
          <w:rFonts w:cs="Arial"/>
          <w:sz w:val="24"/>
          <w:szCs w:val="24"/>
        </w:rPr>
        <w:t>Students</w:t>
      </w:r>
      <w:r w:rsidR="004863F0">
        <w:rPr>
          <w:rFonts w:cs="Arial"/>
          <w:sz w:val="24"/>
          <w:szCs w:val="24"/>
        </w:rPr>
        <w:t xml:space="preserve"> (OfS) and Standard and </w:t>
      </w:r>
      <w:r w:rsidR="00F100B8">
        <w:rPr>
          <w:rFonts w:cs="Arial"/>
          <w:sz w:val="24"/>
          <w:szCs w:val="24"/>
        </w:rPr>
        <w:t>G</w:t>
      </w:r>
      <w:r w:rsidR="004863F0">
        <w:rPr>
          <w:rFonts w:cs="Arial"/>
          <w:sz w:val="24"/>
          <w:szCs w:val="24"/>
        </w:rPr>
        <w:t xml:space="preserve">uidelines of </w:t>
      </w:r>
      <w:r w:rsidR="00F65480">
        <w:rPr>
          <w:rFonts w:cs="Arial"/>
          <w:sz w:val="24"/>
          <w:szCs w:val="24"/>
        </w:rPr>
        <w:t xml:space="preserve">Quality </w:t>
      </w:r>
      <w:r w:rsidR="005A53CA">
        <w:rPr>
          <w:rFonts w:cs="Arial"/>
          <w:sz w:val="24"/>
          <w:szCs w:val="24"/>
        </w:rPr>
        <w:t>Assurance</w:t>
      </w:r>
      <w:r w:rsidR="004863F0">
        <w:rPr>
          <w:rFonts w:cs="Arial"/>
          <w:sz w:val="24"/>
          <w:szCs w:val="24"/>
        </w:rPr>
        <w:t xml:space="preserve"> in the European Higher Education </w:t>
      </w:r>
      <w:r w:rsidR="00F65480">
        <w:rPr>
          <w:rFonts w:cs="Arial"/>
          <w:sz w:val="24"/>
          <w:szCs w:val="24"/>
        </w:rPr>
        <w:t>A</w:t>
      </w:r>
      <w:r w:rsidR="004863F0">
        <w:rPr>
          <w:rFonts w:cs="Arial"/>
          <w:sz w:val="24"/>
          <w:szCs w:val="24"/>
        </w:rPr>
        <w:t>rea (ESG 2015).</w:t>
      </w:r>
    </w:p>
    <w:p w14:paraId="27C49F60" w14:textId="77777777" w:rsidR="004863F0" w:rsidRDefault="004863F0" w:rsidP="009943DF">
      <w:pPr>
        <w:pStyle w:val="CLQEParagraph"/>
        <w:ind w:left="907"/>
        <w:rPr>
          <w:rFonts w:cs="Arial"/>
          <w:sz w:val="24"/>
          <w:szCs w:val="24"/>
        </w:rPr>
      </w:pPr>
    </w:p>
    <w:p w14:paraId="3D22DEF9" w14:textId="02BD7797" w:rsidR="00562BDA" w:rsidRDefault="00562BDA" w:rsidP="009943DF">
      <w:pPr>
        <w:pStyle w:val="CLQEParagraph"/>
        <w:ind w:left="907"/>
        <w:rPr>
          <w:color w:val="000000"/>
          <w:sz w:val="24"/>
          <w:szCs w:val="24"/>
          <w:shd w:val="clear" w:color="auto" w:fill="FFFFFF"/>
        </w:rPr>
      </w:pPr>
      <w:r w:rsidRPr="00562BDA">
        <w:rPr>
          <w:color w:val="000000"/>
          <w:sz w:val="24"/>
          <w:szCs w:val="24"/>
          <w:shd w:val="clear" w:color="auto" w:fill="FFFFFF"/>
        </w:rPr>
        <w:t>Teesside University has established flexible quality processes to manage the validation, review and modification of courses and modules.</w:t>
      </w:r>
      <w:r w:rsidR="00997B6E">
        <w:rPr>
          <w:color w:val="000000"/>
          <w:sz w:val="24"/>
          <w:szCs w:val="24"/>
          <w:shd w:val="clear" w:color="auto" w:fill="FFFFFF"/>
        </w:rPr>
        <w:t xml:space="preserve"> </w:t>
      </w:r>
      <w:r w:rsidRPr="00562BDA">
        <w:rPr>
          <w:color w:val="000000"/>
          <w:sz w:val="24"/>
          <w:szCs w:val="24"/>
          <w:shd w:val="clear" w:color="auto" w:fill="FFFFFF"/>
        </w:rPr>
        <w:t xml:space="preserve"> The approach within the Quality Framework can be delivered through an in-person</w:t>
      </w:r>
      <w:r w:rsidR="00C61979">
        <w:rPr>
          <w:color w:val="000000"/>
          <w:sz w:val="24"/>
          <w:szCs w:val="24"/>
          <w:shd w:val="clear" w:color="auto" w:fill="FFFFFF"/>
        </w:rPr>
        <w:t xml:space="preserve"> or</w:t>
      </w:r>
      <w:r w:rsidR="00CA4FE4">
        <w:rPr>
          <w:color w:val="000000"/>
          <w:sz w:val="24"/>
          <w:szCs w:val="24"/>
          <w:shd w:val="clear" w:color="auto" w:fill="FFFFFF"/>
        </w:rPr>
        <w:t xml:space="preserve"> </w:t>
      </w:r>
      <w:r w:rsidRPr="00562BDA">
        <w:rPr>
          <w:color w:val="000000"/>
          <w:sz w:val="24"/>
          <w:szCs w:val="24"/>
          <w:shd w:val="clear" w:color="auto" w:fill="FFFFFF"/>
        </w:rPr>
        <w:t xml:space="preserve">virtual </w:t>
      </w:r>
      <w:r w:rsidRPr="00035503">
        <w:rPr>
          <w:color w:val="000000"/>
          <w:sz w:val="24"/>
          <w:szCs w:val="24"/>
          <w:shd w:val="clear" w:color="auto" w:fill="FFFFFF"/>
        </w:rPr>
        <w:t>meeting</w:t>
      </w:r>
      <w:r w:rsidR="00186528">
        <w:rPr>
          <w:color w:val="000000"/>
          <w:sz w:val="24"/>
          <w:szCs w:val="24"/>
          <w:shd w:val="clear" w:color="auto" w:fill="FFFFFF"/>
        </w:rPr>
        <w:t>.</w:t>
      </w:r>
    </w:p>
    <w:p w14:paraId="7DD0B9AA" w14:textId="77777777" w:rsidR="007C3999" w:rsidRDefault="007C3999" w:rsidP="009943DF">
      <w:pPr>
        <w:pStyle w:val="CLQEParagraph"/>
        <w:ind w:left="907"/>
        <w:rPr>
          <w:rFonts w:cs="Arial"/>
          <w:sz w:val="24"/>
          <w:szCs w:val="24"/>
        </w:rPr>
      </w:pPr>
    </w:p>
    <w:p w14:paraId="6C68A314" w14:textId="77777777" w:rsidR="004131B5" w:rsidRPr="004F3B05" w:rsidRDefault="004131B5" w:rsidP="004131B5">
      <w:pPr>
        <w:pStyle w:val="CLQEParagraph"/>
        <w:ind w:left="907"/>
        <w:rPr>
          <w:rFonts w:cs="Arial"/>
          <w:sz w:val="24"/>
          <w:szCs w:val="24"/>
        </w:rPr>
      </w:pPr>
      <w:r w:rsidRPr="1A735B9C">
        <w:rPr>
          <w:rFonts w:cs="Arial"/>
          <w:sz w:val="24"/>
          <w:szCs w:val="24"/>
        </w:rPr>
        <w:t>The University is committed to internal and external peer consultation, the involvement of Professional, Statutory and Regulatory Bodies (PSRBs), and the national regulatory requirements specified by the</w:t>
      </w:r>
      <w:r>
        <w:rPr>
          <w:rFonts w:cs="Arial"/>
          <w:sz w:val="24"/>
          <w:szCs w:val="24"/>
        </w:rPr>
        <w:t xml:space="preserve"> Office for Students (</w:t>
      </w:r>
      <w:r w:rsidRPr="1A735B9C">
        <w:rPr>
          <w:rFonts w:cs="Arial"/>
          <w:sz w:val="24"/>
          <w:szCs w:val="24"/>
        </w:rPr>
        <w:t>OfS</w:t>
      </w:r>
      <w:r>
        <w:rPr>
          <w:rFonts w:cs="Arial"/>
          <w:sz w:val="24"/>
          <w:szCs w:val="24"/>
        </w:rPr>
        <w:t>)</w:t>
      </w:r>
      <w:r w:rsidRPr="1A735B9C">
        <w:rPr>
          <w:rFonts w:cs="Arial"/>
          <w:sz w:val="24"/>
          <w:szCs w:val="24"/>
        </w:rPr>
        <w:t xml:space="preserve"> for maintaining quality and standards (Conditions B1-B5), and those set out in the </w:t>
      </w:r>
      <w:hyperlink r:id="rId18">
        <w:r w:rsidRPr="1A735B9C">
          <w:rPr>
            <w:rStyle w:val="Hyperlink"/>
            <w:rFonts w:cs="Arial"/>
            <w:b/>
            <w:bCs/>
            <w:color w:val="0070C0"/>
            <w:sz w:val="24"/>
            <w:szCs w:val="24"/>
            <w:u w:val="none"/>
          </w:rPr>
          <w:t>Quality Assurance Agency (QAA) Quality Code</w:t>
        </w:r>
        <w:r w:rsidRPr="1A735B9C">
          <w:rPr>
            <w:rStyle w:val="Hyperlink"/>
            <w:rFonts w:cs="Arial"/>
            <w:color w:val="0070C0"/>
            <w:sz w:val="24"/>
            <w:szCs w:val="24"/>
            <w:u w:val="none"/>
          </w:rPr>
          <w:t xml:space="preserve"> </w:t>
        </w:r>
        <w:r w:rsidRPr="1A735B9C">
          <w:rPr>
            <w:rStyle w:val="Hyperlink"/>
            <w:rFonts w:cs="Arial"/>
            <w:b/>
            <w:bCs/>
            <w:color w:val="0070C0"/>
            <w:sz w:val="24"/>
            <w:szCs w:val="24"/>
            <w:u w:val="none"/>
          </w:rPr>
          <w:t>for Higher Education</w:t>
        </w:r>
      </w:hyperlink>
      <w:r w:rsidRPr="1A735B9C">
        <w:rPr>
          <w:rFonts w:cs="Arial"/>
          <w:color w:val="0070C0"/>
          <w:sz w:val="24"/>
          <w:szCs w:val="24"/>
        </w:rPr>
        <w:t xml:space="preserve">, </w:t>
      </w:r>
      <w:r w:rsidRPr="1A735B9C">
        <w:rPr>
          <w:rFonts w:cs="Arial"/>
          <w:sz w:val="24"/>
          <w:szCs w:val="24"/>
        </w:rPr>
        <w:t>in addition to</w:t>
      </w:r>
      <w:r w:rsidRPr="1A735B9C">
        <w:rPr>
          <w:rFonts w:cs="Arial"/>
          <w:color w:val="0070C0"/>
          <w:sz w:val="24"/>
          <w:szCs w:val="24"/>
        </w:rPr>
        <w:t xml:space="preserve"> </w:t>
      </w:r>
      <w:r w:rsidRPr="1A735B9C">
        <w:rPr>
          <w:rFonts w:cs="Arial"/>
          <w:sz w:val="24"/>
          <w:szCs w:val="24"/>
        </w:rPr>
        <w:t>Teesside University key strategies and policies.</w:t>
      </w:r>
    </w:p>
    <w:p w14:paraId="16334991" w14:textId="77777777" w:rsidR="00B34C03" w:rsidRPr="009943DF" w:rsidRDefault="00B34C03" w:rsidP="009943DF">
      <w:pPr>
        <w:pStyle w:val="CLQEParagraph"/>
        <w:ind w:left="907"/>
        <w:rPr>
          <w:rFonts w:cs="Arial"/>
          <w:sz w:val="24"/>
          <w:szCs w:val="24"/>
        </w:rPr>
      </w:pPr>
    </w:p>
    <w:p w14:paraId="489A0FD9" w14:textId="77777777" w:rsidR="006273D6" w:rsidRPr="0074732B" w:rsidRDefault="00CB01A9" w:rsidP="009943DF">
      <w:pPr>
        <w:pStyle w:val="CLQEParagraph"/>
        <w:ind w:left="907"/>
        <w:rPr>
          <w:rFonts w:cs="Arial"/>
          <w:bCs/>
          <w:sz w:val="24"/>
          <w:szCs w:val="24"/>
        </w:rPr>
      </w:pPr>
      <w:r w:rsidRPr="002E705D">
        <w:rPr>
          <w:rFonts w:cs="Arial"/>
          <w:bCs/>
          <w:sz w:val="24"/>
          <w:szCs w:val="24"/>
        </w:rPr>
        <w:t>Th</w:t>
      </w:r>
      <w:r w:rsidR="000D3750" w:rsidRPr="002E705D">
        <w:rPr>
          <w:rFonts w:cs="Arial"/>
          <w:bCs/>
          <w:sz w:val="24"/>
          <w:szCs w:val="24"/>
        </w:rPr>
        <w:t xml:space="preserve">e guidance contained in this document </w:t>
      </w:r>
      <w:r w:rsidRPr="002E705D">
        <w:rPr>
          <w:rFonts w:cs="Arial"/>
          <w:bCs/>
          <w:sz w:val="24"/>
          <w:szCs w:val="24"/>
        </w:rPr>
        <w:t>sets out the</w:t>
      </w:r>
      <w:r w:rsidR="000D3750" w:rsidRPr="002E705D">
        <w:rPr>
          <w:rFonts w:cs="Arial"/>
          <w:bCs/>
          <w:sz w:val="24"/>
          <w:szCs w:val="24"/>
        </w:rPr>
        <w:t xml:space="preserve"> Design, Development and </w:t>
      </w:r>
      <w:r w:rsidR="00840DBC" w:rsidRPr="002E705D">
        <w:rPr>
          <w:rFonts w:cs="Arial"/>
          <w:bCs/>
          <w:sz w:val="24"/>
          <w:szCs w:val="24"/>
        </w:rPr>
        <w:t>validation</w:t>
      </w:r>
      <w:r w:rsidR="006273D6" w:rsidRPr="002E705D">
        <w:rPr>
          <w:rFonts w:cs="Arial"/>
          <w:bCs/>
          <w:sz w:val="24"/>
          <w:szCs w:val="24"/>
        </w:rPr>
        <w:t xml:space="preserve"> </w:t>
      </w:r>
      <w:r w:rsidRPr="002E705D">
        <w:rPr>
          <w:rFonts w:cs="Arial"/>
          <w:bCs/>
          <w:sz w:val="24"/>
          <w:szCs w:val="24"/>
        </w:rPr>
        <w:t xml:space="preserve">procedures </w:t>
      </w:r>
      <w:r w:rsidR="005A3FFC" w:rsidRPr="002E705D">
        <w:rPr>
          <w:rFonts w:cs="Arial"/>
          <w:bCs/>
          <w:sz w:val="24"/>
          <w:szCs w:val="24"/>
        </w:rPr>
        <w:t>for</w:t>
      </w:r>
      <w:r w:rsidR="00FA0D43" w:rsidRPr="002E705D">
        <w:rPr>
          <w:rFonts w:cs="Arial"/>
          <w:bCs/>
          <w:sz w:val="24"/>
          <w:szCs w:val="24"/>
        </w:rPr>
        <w:t xml:space="preserve"> Short Awards</w:t>
      </w:r>
      <w:r w:rsidR="00FD65E0" w:rsidRPr="002E705D">
        <w:rPr>
          <w:rFonts w:cs="Arial"/>
          <w:bCs/>
          <w:sz w:val="24"/>
          <w:szCs w:val="24"/>
        </w:rPr>
        <w:t xml:space="preserve"> and </w:t>
      </w:r>
      <w:r w:rsidR="00FD65E0" w:rsidRPr="0074732B">
        <w:rPr>
          <w:rFonts w:cs="Arial"/>
          <w:bCs/>
          <w:sz w:val="24"/>
          <w:szCs w:val="24"/>
        </w:rPr>
        <w:t>Chapter E</w:t>
      </w:r>
      <w:r w:rsidR="004318EF" w:rsidRPr="0074732B">
        <w:rPr>
          <w:rFonts w:cs="Arial"/>
          <w:bCs/>
          <w:sz w:val="24"/>
          <w:szCs w:val="24"/>
        </w:rPr>
        <w:t>:</w:t>
      </w:r>
      <w:r w:rsidR="00FD65E0" w:rsidRPr="0074732B">
        <w:rPr>
          <w:rFonts w:cs="Arial"/>
          <w:bCs/>
          <w:sz w:val="24"/>
          <w:szCs w:val="24"/>
        </w:rPr>
        <w:t xml:space="preserve"> Employer Provision (co-deliver</w:t>
      </w:r>
      <w:r w:rsidR="002E705D" w:rsidRPr="0074732B">
        <w:rPr>
          <w:rFonts w:cs="Arial"/>
          <w:bCs/>
          <w:sz w:val="24"/>
          <w:szCs w:val="24"/>
        </w:rPr>
        <w:t>y</w:t>
      </w:r>
      <w:r w:rsidR="004318EF" w:rsidRPr="0074732B">
        <w:rPr>
          <w:rFonts w:cs="Arial"/>
          <w:bCs/>
          <w:sz w:val="24"/>
          <w:szCs w:val="24"/>
        </w:rPr>
        <w:t xml:space="preserve"> of short awards</w:t>
      </w:r>
      <w:r w:rsidR="00FD65E0" w:rsidRPr="0074732B">
        <w:rPr>
          <w:rFonts w:cs="Arial"/>
          <w:bCs/>
          <w:sz w:val="24"/>
          <w:szCs w:val="24"/>
        </w:rPr>
        <w:t>)</w:t>
      </w:r>
      <w:r w:rsidR="004318EF" w:rsidRPr="0074732B">
        <w:rPr>
          <w:rFonts w:cs="Arial"/>
          <w:bCs/>
          <w:sz w:val="24"/>
          <w:szCs w:val="24"/>
        </w:rPr>
        <w:t>.</w:t>
      </w:r>
    </w:p>
    <w:p w14:paraId="595EDF4F" w14:textId="77777777" w:rsidR="00EB0508" w:rsidRPr="0074732B" w:rsidRDefault="00EB0508" w:rsidP="009943DF">
      <w:pPr>
        <w:pStyle w:val="CLQEParagraph"/>
        <w:ind w:left="907"/>
        <w:rPr>
          <w:rFonts w:cs="Arial"/>
          <w:sz w:val="24"/>
          <w:szCs w:val="24"/>
        </w:rPr>
      </w:pPr>
    </w:p>
    <w:p w14:paraId="27A9AD9F" w14:textId="77777777" w:rsidR="00AE0D83" w:rsidRPr="009943DF" w:rsidRDefault="00AE0D83" w:rsidP="00AE0D83">
      <w:pPr>
        <w:pStyle w:val="CLQEParagraph"/>
        <w:ind w:left="900"/>
        <w:rPr>
          <w:rFonts w:cs="Arial"/>
          <w:sz w:val="24"/>
          <w:szCs w:val="24"/>
        </w:rPr>
      </w:pPr>
      <w:r w:rsidRPr="0074732B">
        <w:rPr>
          <w:rFonts w:cs="Arial"/>
          <w:sz w:val="24"/>
          <w:szCs w:val="24"/>
        </w:rPr>
        <w:t>The underpinning guidance and procedures supporting the delivery of these routes are provided in Appendices for those directly</w:t>
      </w:r>
      <w:r>
        <w:rPr>
          <w:rFonts w:cs="Arial"/>
          <w:sz w:val="24"/>
          <w:szCs w:val="24"/>
        </w:rPr>
        <w:t xml:space="preserve"> engaged with this activity. </w:t>
      </w:r>
      <w:r w:rsidRPr="009943DF">
        <w:rPr>
          <w:rFonts w:cs="Arial"/>
          <w:sz w:val="24"/>
          <w:szCs w:val="24"/>
        </w:rPr>
        <w:t xml:space="preserve"> </w:t>
      </w:r>
    </w:p>
    <w:p w14:paraId="33767106" w14:textId="77777777" w:rsidR="00AE0D83" w:rsidRDefault="00AE0D83" w:rsidP="009943DF">
      <w:pPr>
        <w:pStyle w:val="CLQEParagraph"/>
        <w:ind w:left="907"/>
        <w:rPr>
          <w:rFonts w:cs="Arial"/>
          <w:sz w:val="24"/>
          <w:szCs w:val="24"/>
        </w:rPr>
        <w:sectPr w:rsidR="00AE0D83" w:rsidSect="00D506D8">
          <w:pgSz w:w="11906" w:h="16838"/>
          <w:pgMar w:top="1440" w:right="1440" w:bottom="1440" w:left="1440" w:header="284" w:footer="708" w:gutter="0"/>
          <w:cols w:space="708"/>
          <w:docGrid w:linePitch="360"/>
        </w:sectPr>
      </w:pPr>
    </w:p>
    <w:p w14:paraId="61DAB8DC" w14:textId="77777777" w:rsidR="00645C85" w:rsidRPr="00F173DB" w:rsidRDefault="005E6584" w:rsidP="00B21056">
      <w:pPr>
        <w:pStyle w:val="Heading1"/>
      </w:pPr>
      <w:bookmarkStart w:id="4" w:name="_Toc176164746"/>
      <w:r w:rsidRPr="00645C85">
        <w:lastRenderedPageBreak/>
        <w:t>2.</w:t>
      </w:r>
      <w:r w:rsidRPr="009943DF">
        <w:tab/>
      </w:r>
      <w:r w:rsidR="00645C85">
        <w:t xml:space="preserve">SHORT AWARD </w:t>
      </w:r>
      <w:r w:rsidR="00645C85" w:rsidRPr="00F173DB">
        <w:t>COURSE APPROVAL</w:t>
      </w:r>
      <w:bookmarkEnd w:id="4"/>
      <w:r w:rsidR="00645C85" w:rsidRPr="00F173DB">
        <w:t xml:space="preserve"> </w:t>
      </w:r>
    </w:p>
    <w:p w14:paraId="1EF2CD47" w14:textId="77777777" w:rsidR="005E6584" w:rsidRPr="009943DF" w:rsidRDefault="005E6584" w:rsidP="00645C85">
      <w:pPr>
        <w:pStyle w:val="Heading1"/>
        <w:ind w:left="864" w:hanging="864"/>
        <w:jc w:val="both"/>
        <w:rPr>
          <w:rFonts w:cs="Arial"/>
        </w:rPr>
      </w:pPr>
    </w:p>
    <w:p w14:paraId="63B9F236" w14:textId="77777777" w:rsidR="005E6584" w:rsidRPr="00B21056" w:rsidRDefault="005E6584" w:rsidP="00B21056">
      <w:pPr>
        <w:pStyle w:val="Heading2"/>
      </w:pPr>
      <w:bookmarkStart w:id="5" w:name="_Toc176164747"/>
      <w:r w:rsidRPr="00B21056">
        <w:t>2.1</w:t>
      </w:r>
      <w:r w:rsidRPr="00B21056">
        <w:tab/>
        <w:t xml:space="preserve">The </w:t>
      </w:r>
      <w:r w:rsidR="00D65F33" w:rsidRPr="00B21056">
        <w:t xml:space="preserve">Short Award </w:t>
      </w:r>
      <w:r w:rsidRPr="00B21056">
        <w:t>Lifecycle</w:t>
      </w:r>
      <w:bookmarkEnd w:id="5"/>
    </w:p>
    <w:p w14:paraId="6F8DDE27" w14:textId="77777777" w:rsidR="005E6584" w:rsidRPr="009943DF" w:rsidRDefault="005E6584" w:rsidP="005E6584">
      <w:pPr>
        <w:rPr>
          <w:rFonts w:cs="Arial"/>
        </w:rPr>
      </w:pPr>
    </w:p>
    <w:p w14:paraId="30906485" w14:textId="77777777" w:rsidR="005E6584" w:rsidRDefault="005E6584" w:rsidP="005E6584">
      <w:pPr>
        <w:pStyle w:val="CLQEParagraph"/>
        <w:ind w:left="864"/>
        <w:rPr>
          <w:rFonts w:cs="Arial"/>
          <w:sz w:val="24"/>
          <w:szCs w:val="24"/>
        </w:rPr>
      </w:pPr>
      <w:r w:rsidRPr="009943DF">
        <w:rPr>
          <w:rFonts w:cs="Arial"/>
          <w:sz w:val="24"/>
          <w:szCs w:val="24"/>
        </w:rPr>
        <w:t xml:space="preserve">The University has the following stages </w:t>
      </w:r>
      <w:r w:rsidR="00E12202">
        <w:rPr>
          <w:rFonts w:cs="Arial"/>
          <w:sz w:val="24"/>
          <w:szCs w:val="24"/>
        </w:rPr>
        <w:t>for</w:t>
      </w:r>
      <w:r w:rsidRPr="009943DF">
        <w:rPr>
          <w:rFonts w:cs="Arial"/>
          <w:sz w:val="24"/>
          <w:szCs w:val="24"/>
        </w:rPr>
        <w:t xml:space="preserve"> approv</w:t>
      </w:r>
      <w:r w:rsidR="00E12202">
        <w:rPr>
          <w:rFonts w:cs="Arial"/>
          <w:sz w:val="24"/>
          <w:szCs w:val="24"/>
        </w:rPr>
        <w:t>ing</w:t>
      </w:r>
      <w:r w:rsidRPr="009943DF">
        <w:rPr>
          <w:rFonts w:cs="Arial"/>
          <w:sz w:val="24"/>
          <w:szCs w:val="24"/>
        </w:rPr>
        <w:t xml:space="preserve">, </w:t>
      </w:r>
      <w:proofErr w:type="gramStart"/>
      <w:r w:rsidRPr="009943DF">
        <w:rPr>
          <w:rFonts w:cs="Arial"/>
          <w:sz w:val="24"/>
          <w:szCs w:val="24"/>
        </w:rPr>
        <w:t>monitor</w:t>
      </w:r>
      <w:r w:rsidR="00E12202">
        <w:rPr>
          <w:rFonts w:cs="Arial"/>
          <w:sz w:val="24"/>
          <w:szCs w:val="24"/>
        </w:rPr>
        <w:t>ing</w:t>
      </w:r>
      <w:proofErr w:type="gramEnd"/>
      <w:r w:rsidRPr="009943DF">
        <w:rPr>
          <w:rFonts w:cs="Arial"/>
          <w:sz w:val="24"/>
          <w:szCs w:val="24"/>
        </w:rPr>
        <w:t xml:space="preserve"> and review</w:t>
      </w:r>
      <w:r w:rsidR="00E12202">
        <w:rPr>
          <w:rFonts w:cs="Arial"/>
          <w:sz w:val="24"/>
          <w:szCs w:val="24"/>
        </w:rPr>
        <w:t>ing</w:t>
      </w:r>
      <w:r w:rsidRPr="009943DF">
        <w:rPr>
          <w:rFonts w:cs="Arial"/>
          <w:sz w:val="24"/>
          <w:szCs w:val="24"/>
        </w:rPr>
        <w:t xml:space="preserve"> </w:t>
      </w:r>
      <w:r w:rsidR="00D65F33">
        <w:rPr>
          <w:rFonts w:cs="Arial"/>
          <w:sz w:val="24"/>
          <w:szCs w:val="24"/>
        </w:rPr>
        <w:t>Short Award</w:t>
      </w:r>
      <w:r w:rsidR="00840DBC">
        <w:rPr>
          <w:rFonts w:cs="Arial"/>
          <w:sz w:val="24"/>
          <w:szCs w:val="24"/>
        </w:rPr>
        <w:t>s</w:t>
      </w:r>
      <w:r w:rsidRPr="009943DF">
        <w:rPr>
          <w:rFonts w:cs="Arial"/>
          <w:sz w:val="24"/>
          <w:szCs w:val="24"/>
        </w:rPr>
        <w:t>:</w:t>
      </w:r>
    </w:p>
    <w:p w14:paraId="2E6D20F4" w14:textId="77777777" w:rsidR="00855BBC" w:rsidRDefault="00855BBC" w:rsidP="005E6584">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855BBC" w:rsidRPr="00C532E5" w14:paraId="645A155B" w14:textId="77777777" w:rsidTr="0038324D">
        <w:tc>
          <w:tcPr>
            <w:tcW w:w="8234" w:type="dxa"/>
            <w:shd w:val="clear" w:color="auto" w:fill="F7CAAC"/>
          </w:tcPr>
          <w:p w14:paraId="2B95F3EE" w14:textId="77777777" w:rsidR="00855BBC" w:rsidRPr="00C532E5" w:rsidRDefault="00855BBC" w:rsidP="0038324D">
            <w:pPr>
              <w:pStyle w:val="CLQEParagraph"/>
              <w:ind w:left="0"/>
              <w:rPr>
                <w:rFonts w:cs="Arial"/>
                <w:sz w:val="24"/>
                <w:szCs w:val="24"/>
              </w:rPr>
            </w:pPr>
            <w:r w:rsidRPr="00C532E5">
              <w:rPr>
                <w:rFonts w:cs="Arial"/>
                <w:b/>
                <w:sz w:val="24"/>
                <w:szCs w:val="24"/>
              </w:rPr>
              <w:t>Stage 1</w:t>
            </w:r>
            <w:r w:rsidRPr="00C532E5">
              <w:rPr>
                <w:rFonts w:cs="Arial"/>
                <w:sz w:val="24"/>
                <w:szCs w:val="24"/>
              </w:rPr>
              <w:t xml:space="preserve"> The Planning Cycle</w:t>
            </w:r>
            <w:r w:rsidR="00E12202">
              <w:rPr>
                <w:rFonts w:cs="Arial"/>
                <w:sz w:val="24"/>
                <w:szCs w:val="24"/>
              </w:rPr>
              <w:t>,</w:t>
            </w:r>
            <w:r w:rsidRPr="00C532E5">
              <w:rPr>
                <w:rFonts w:cs="Arial"/>
                <w:sz w:val="24"/>
                <w:szCs w:val="24"/>
              </w:rPr>
              <w:t xml:space="preserve"> which annually reviews the academic </w:t>
            </w:r>
          </w:p>
          <w:p w14:paraId="32BBA949" w14:textId="77777777" w:rsidR="00855BBC" w:rsidRPr="00C532E5" w:rsidRDefault="00855BBC" w:rsidP="0038324D">
            <w:pPr>
              <w:pStyle w:val="CLQEParagraph"/>
              <w:ind w:left="900"/>
              <w:rPr>
                <w:rFonts w:cs="Arial"/>
                <w:sz w:val="24"/>
                <w:szCs w:val="24"/>
              </w:rPr>
            </w:pPr>
            <w:r w:rsidRPr="00C532E5">
              <w:rPr>
                <w:rFonts w:cs="Arial"/>
                <w:sz w:val="24"/>
                <w:szCs w:val="24"/>
              </w:rPr>
              <w:t>portfolio of provision through School Annual Plans.</w:t>
            </w:r>
          </w:p>
        </w:tc>
      </w:tr>
    </w:tbl>
    <w:p w14:paraId="6EF23AF8" w14:textId="77777777" w:rsidR="00855BBC" w:rsidRDefault="00855BBC" w:rsidP="00855BBC">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855BBC" w:rsidRPr="00C532E5" w14:paraId="1484CF83" w14:textId="77777777" w:rsidTr="0038324D">
        <w:tc>
          <w:tcPr>
            <w:tcW w:w="8234" w:type="dxa"/>
            <w:shd w:val="clear" w:color="auto" w:fill="F7CAAC"/>
          </w:tcPr>
          <w:p w14:paraId="5DCD200C" w14:textId="77777777" w:rsidR="00855BBC" w:rsidRPr="00C532E5" w:rsidRDefault="00855BBC" w:rsidP="0038324D">
            <w:pPr>
              <w:pStyle w:val="CLQEParagraph"/>
              <w:ind w:left="0"/>
              <w:rPr>
                <w:rFonts w:cs="Arial"/>
                <w:sz w:val="24"/>
                <w:szCs w:val="24"/>
              </w:rPr>
            </w:pPr>
            <w:r w:rsidRPr="00C532E5">
              <w:rPr>
                <w:rFonts w:cs="Arial"/>
                <w:b/>
                <w:sz w:val="24"/>
                <w:szCs w:val="24"/>
              </w:rPr>
              <w:t>Stage 2</w:t>
            </w:r>
            <w:r w:rsidRPr="00C532E5">
              <w:rPr>
                <w:rFonts w:cs="Arial"/>
                <w:sz w:val="24"/>
                <w:szCs w:val="24"/>
              </w:rPr>
              <w:t xml:space="preserve"> Portfolio Development (PD)/Business Case and Course Costing: </w:t>
            </w:r>
          </w:p>
          <w:p w14:paraId="21535230" w14:textId="77777777" w:rsidR="00855BBC" w:rsidRPr="00C532E5" w:rsidRDefault="00855BBC" w:rsidP="0038324D">
            <w:pPr>
              <w:pStyle w:val="CLQEParagraph"/>
              <w:ind w:left="450" w:firstLine="450"/>
              <w:rPr>
                <w:rFonts w:cs="Arial"/>
                <w:sz w:val="24"/>
                <w:szCs w:val="24"/>
              </w:rPr>
            </w:pPr>
            <w:r w:rsidRPr="00C532E5">
              <w:rPr>
                <w:rFonts w:cs="Arial"/>
                <w:sz w:val="24"/>
                <w:szCs w:val="24"/>
              </w:rPr>
              <w:t>the title approval of new title(s), in principle.</w:t>
            </w:r>
          </w:p>
        </w:tc>
      </w:tr>
    </w:tbl>
    <w:p w14:paraId="4619806C" w14:textId="77777777" w:rsidR="00855BBC" w:rsidRDefault="00855BBC" w:rsidP="00855BBC">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BE4D5"/>
        <w:tblLook w:val="04A0" w:firstRow="1" w:lastRow="0" w:firstColumn="1" w:lastColumn="0" w:noHBand="0" w:noVBand="1"/>
      </w:tblPr>
      <w:tblGrid>
        <w:gridCol w:w="7988"/>
      </w:tblGrid>
      <w:tr w:rsidR="00855BBC" w:rsidRPr="00C532E5" w14:paraId="48953740" w14:textId="77777777" w:rsidTr="0038324D">
        <w:tc>
          <w:tcPr>
            <w:tcW w:w="8234" w:type="dxa"/>
            <w:shd w:val="clear" w:color="auto" w:fill="A8D08D"/>
          </w:tcPr>
          <w:p w14:paraId="4C076F73" w14:textId="77777777" w:rsidR="00CD46EE" w:rsidRDefault="00855BBC" w:rsidP="00DD5227">
            <w:pPr>
              <w:pStyle w:val="CLQEParagraph"/>
              <w:ind w:left="0"/>
              <w:rPr>
                <w:rFonts w:cs="Arial"/>
                <w:sz w:val="24"/>
                <w:szCs w:val="24"/>
              </w:rPr>
            </w:pPr>
            <w:r w:rsidRPr="00C532E5">
              <w:rPr>
                <w:rFonts w:cs="Arial"/>
                <w:b/>
                <w:sz w:val="24"/>
                <w:szCs w:val="24"/>
              </w:rPr>
              <w:t>Stage 3</w:t>
            </w:r>
            <w:r w:rsidRPr="00062D47">
              <w:rPr>
                <w:rFonts w:cs="Arial"/>
                <w:sz w:val="24"/>
                <w:szCs w:val="24"/>
              </w:rPr>
              <w:t xml:space="preserve"> </w:t>
            </w:r>
            <w:r>
              <w:rPr>
                <w:rFonts w:cs="Arial"/>
                <w:sz w:val="24"/>
                <w:szCs w:val="24"/>
              </w:rPr>
              <w:t>T</w:t>
            </w:r>
            <w:r w:rsidRPr="00062D47">
              <w:rPr>
                <w:rFonts w:cs="Arial"/>
                <w:sz w:val="24"/>
                <w:szCs w:val="24"/>
              </w:rPr>
              <w:t xml:space="preserve">he </w:t>
            </w:r>
            <w:r>
              <w:rPr>
                <w:rFonts w:cs="Arial"/>
                <w:sz w:val="24"/>
                <w:szCs w:val="24"/>
              </w:rPr>
              <w:t xml:space="preserve">Short Award </w:t>
            </w:r>
            <w:r w:rsidRPr="00062D47">
              <w:rPr>
                <w:rFonts w:cs="Arial"/>
                <w:sz w:val="24"/>
                <w:szCs w:val="24"/>
              </w:rPr>
              <w:t xml:space="preserve">Approval Event, which is the responsibility of </w:t>
            </w:r>
          </w:p>
          <w:p w14:paraId="22F5BE60" w14:textId="545B4233" w:rsidR="00855BBC" w:rsidRPr="00C532E5" w:rsidRDefault="00855BBC" w:rsidP="00CD46EE">
            <w:pPr>
              <w:pStyle w:val="CLQEParagraph"/>
              <w:ind w:left="0" w:firstLine="941"/>
              <w:rPr>
                <w:rFonts w:cs="Arial"/>
                <w:sz w:val="24"/>
                <w:szCs w:val="24"/>
              </w:rPr>
            </w:pPr>
            <w:r w:rsidRPr="00062D47">
              <w:rPr>
                <w:rFonts w:cs="Arial"/>
                <w:sz w:val="24"/>
                <w:szCs w:val="24"/>
              </w:rPr>
              <w:t>the Student Learning &amp; Experience Committee (SLEC).</w:t>
            </w:r>
          </w:p>
        </w:tc>
      </w:tr>
    </w:tbl>
    <w:p w14:paraId="1F756BF1" w14:textId="77777777" w:rsidR="00855BBC" w:rsidRDefault="00855BBC" w:rsidP="00855BBC">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855BBC" w:rsidRPr="00C532E5" w14:paraId="5446AFB8" w14:textId="77777777" w:rsidTr="0038324D">
        <w:tc>
          <w:tcPr>
            <w:tcW w:w="8234" w:type="dxa"/>
            <w:shd w:val="clear" w:color="auto" w:fill="F7CAAC"/>
          </w:tcPr>
          <w:p w14:paraId="76BAC048" w14:textId="77777777" w:rsidR="00855BBC" w:rsidRPr="00C532E5" w:rsidRDefault="00855BBC" w:rsidP="0038324D">
            <w:pPr>
              <w:pStyle w:val="CLQEParagraph"/>
              <w:ind w:left="0"/>
              <w:rPr>
                <w:rFonts w:cs="Arial"/>
                <w:sz w:val="24"/>
                <w:szCs w:val="24"/>
              </w:rPr>
            </w:pPr>
            <w:r w:rsidRPr="00C532E5">
              <w:rPr>
                <w:rFonts w:cs="Arial"/>
                <w:b/>
                <w:sz w:val="24"/>
                <w:szCs w:val="24"/>
              </w:rPr>
              <w:t>Stage 4</w:t>
            </w:r>
            <w:r w:rsidRPr="00C532E5">
              <w:rPr>
                <w:rFonts w:cs="Arial"/>
                <w:sz w:val="24"/>
                <w:szCs w:val="24"/>
              </w:rPr>
              <w:t xml:space="preserve"> Continuous Monitoring and Enhancement (CME) of courses, </w:t>
            </w:r>
          </w:p>
          <w:p w14:paraId="756F9226" w14:textId="77777777" w:rsidR="00855BBC" w:rsidRPr="00C532E5" w:rsidRDefault="00855BBC" w:rsidP="0038324D">
            <w:pPr>
              <w:pStyle w:val="CLQEParagraph"/>
              <w:ind w:left="360" w:firstLine="540"/>
              <w:rPr>
                <w:rFonts w:cs="Arial"/>
                <w:sz w:val="24"/>
                <w:szCs w:val="24"/>
              </w:rPr>
            </w:pPr>
            <w:r w:rsidRPr="00C532E5">
              <w:rPr>
                <w:rFonts w:cs="Arial"/>
                <w:sz w:val="24"/>
                <w:szCs w:val="24"/>
              </w:rPr>
              <w:t>including course modifications.</w:t>
            </w:r>
          </w:p>
        </w:tc>
      </w:tr>
    </w:tbl>
    <w:p w14:paraId="36CFFFAF" w14:textId="77777777" w:rsidR="00855BBC" w:rsidRDefault="00855BBC" w:rsidP="00855BBC">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855BBC" w:rsidRPr="00C532E5" w14:paraId="593AF204" w14:textId="77777777" w:rsidTr="0038324D">
        <w:tc>
          <w:tcPr>
            <w:tcW w:w="8234" w:type="dxa"/>
            <w:shd w:val="clear" w:color="auto" w:fill="F7CAAC"/>
          </w:tcPr>
          <w:p w14:paraId="5A21D7FA" w14:textId="77777777" w:rsidR="00CD46EE" w:rsidRDefault="00855BBC" w:rsidP="00855BBC">
            <w:pPr>
              <w:pStyle w:val="CLQEParagraph"/>
              <w:ind w:left="0"/>
              <w:rPr>
                <w:rFonts w:cs="Arial"/>
                <w:sz w:val="24"/>
                <w:szCs w:val="24"/>
              </w:rPr>
            </w:pPr>
            <w:r w:rsidRPr="00C532E5">
              <w:rPr>
                <w:rFonts w:cs="Arial"/>
                <w:b/>
                <w:sz w:val="24"/>
                <w:szCs w:val="24"/>
              </w:rPr>
              <w:t>Stage 5</w:t>
            </w:r>
            <w:r w:rsidRPr="00C532E5">
              <w:rPr>
                <w:rFonts w:cs="Arial"/>
                <w:sz w:val="24"/>
                <w:szCs w:val="24"/>
              </w:rPr>
              <w:t>.</w:t>
            </w:r>
            <w:r>
              <w:rPr>
                <w:rFonts w:cs="Arial"/>
                <w:sz w:val="24"/>
                <w:szCs w:val="24"/>
              </w:rPr>
              <w:t xml:space="preserve"> Short Award Review</w:t>
            </w:r>
            <w:r w:rsidRPr="00062D47">
              <w:rPr>
                <w:rFonts w:cs="Arial"/>
                <w:sz w:val="24"/>
                <w:szCs w:val="24"/>
              </w:rPr>
              <w:t xml:space="preserve"> normally undertaken on a </w:t>
            </w:r>
            <w:r>
              <w:rPr>
                <w:rFonts w:cs="Arial"/>
                <w:sz w:val="24"/>
                <w:szCs w:val="24"/>
              </w:rPr>
              <w:t xml:space="preserve">periodic </w:t>
            </w:r>
            <w:r w:rsidRPr="00062D47">
              <w:rPr>
                <w:rFonts w:cs="Arial"/>
                <w:sz w:val="24"/>
                <w:szCs w:val="24"/>
              </w:rPr>
              <w:t>6-</w:t>
            </w:r>
            <w:proofErr w:type="gramStart"/>
            <w:r w:rsidRPr="00062D47">
              <w:rPr>
                <w:rFonts w:cs="Arial"/>
                <w:sz w:val="24"/>
                <w:szCs w:val="24"/>
              </w:rPr>
              <w:t>yearly</w:t>
            </w:r>
            <w:proofErr w:type="gramEnd"/>
          </w:p>
          <w:p w14:paraId="1D798047" w14:textId="1509D004" w:rsidR="00855BBC" w:rsidRPr="00C532E5" w:rsidRDefault="00855BBC" w:rsidP="00CD46EE">
            <w:pPr>
              <w:pStyle w:val="CLQEParagraph"/>
              <w:ind w:left="0" w:firstLine="941"/>
              <w:rPr>
                <w:rFonts w:cs="Arial"/>
                <w:sz w:val="24"/>
                <w:szCs w:val="24"/>
              </w:rPr>
            </w:pPr>
            <w:r w:rsidRPr="00062D47">
              <w:rPr>
                <w:rFonts w:cs="Arial"/>
                <w:sz w:val="24"/>
                <w:szCs w:val="24"/>
              </w:rPr>
              <w:t>cycle.</w:t>
            </w:r>
          </w:p>
        </w:tc>
      </w:tr>
    </w:tbl>
    <w:p w14:paraId="45637592" w14:textId="77777777" w:rsidR="005E6584" w:rsidRDefault="005E6584" w:rsidP="00367F30">
      <w:pPr>
        <w:pStyle w:val="CLQEParagraph"/>
        <w:ind w:left="0"/>
        <w:rPr>
          <w:rFonts w:cs="Arial"/>
          <w:b/>
          <w:sz w:val="24"/>
        </w:rPr>
      </w:pPr>
    </w:p>
    <w:p w14:paraId="13A22E05" w14:textId="77777777" w:rsidR="004713B8" w:rsidRPr="009943DF" w:rsidRDefault="004713B8" w:rsidP="004713B8">
      <w:pPr>
        <w:pStyle w:val="CLQEParagraph"/>
        <w:ind w:left="907"/>
        <w:rPr>
          <w:rFonts w:cs="Arial"/>
          <w:sz w:val="24"/>
          <w:szCs w:val="24"/>
        </w:rPr>
      </w:pPr>
      <w:r w:rsidRPr="009943DF">
        <w:rPr>
          <w:rFonts w:cs="Arial"/>
          <w:sz w:val="24"/>
          <w:szCs w:val="24"/>
        </w:rPr>
        <w:t>The key components covered by th</w:t>
      </w:r>
      <w:r>
        <w:rPr>
          <w:rFonts w:cs="Arial"/>
          <w:sz w:val="24"/>
          <w:szCs w:val="24"/>
        </w:rPr>
        <w:t xml:space="preserve">is guidance </w:t>
      </w:r>
      <w:r w:rsidR="00365BC8">
        <w:rPr>
          <w:rFonts w:cs="Arial"/>
          <w:sz w:val="24"/>
          <w:szCs w:val="24"/>
        </w:rPr>
        <w:t>for</w:t>
      </w:r>
      <w:r>
        <w:rPr>
          <w:rFonts w:cs="Arial"/>
          <w:sz w:val="24"/>
          <w:szCs w:val="24"/>
        </w:rPr>
        <w:t xml:space="preserve"> </w:t>
      </w:r>
      <w:r w:rsidR="006F654B">
        <w:rPr>
          <w:rFonts w:cs="Arial"/>
          <w:sz w:val="24"/>
          <w:szCs w:val="24"/>
        </w:rPr>
        <w:t xml:space="preserve">Short Award </w:t>
      </w:r>
      <w:r>
        <w:rPr>
          <w:rFonts w:cs="Arial"/>
          <w:sz w:val="24"/>
          <w:szCs w:val="24"/>
        </w:rPr>
        <w:t xml:space="preserve">Design, Development and </w:t>
      </w:r>
      <w:r w:rsidRPr="009943DF">
        <w:rPr>
          <w:rFonts w:cs="Arial"/>
          <w:sz w:val="24"/>
          <w:szCs w:val="24"/>
        </w:rPr>
        <w:t xml:space="preserve">Approval relate to </w:t>
      </w:r>
      <w:r w:rsidRPr="0038324D">
        <w:rPr>
          <w:rFonts w:cs="Arial"/>
          <w:b/>
          <w:sz w:val="24"/>
          <w:szCs w:val="24"/>
          <w:shd w:val="clear" w:color="auto" w:fill="A8D08D"/>
        </w:rPr>
        <w:t>Stage 3</w:t>
      </w:r>
      <w:r w:rsidRPr="009943DF">
        <w:rPr>
          <w:rFonts w:cs="Arial"/>
          <w:b/>
          <w:sz w:val="24"/>
          <w:szCs w:val="24"/>
        </w:rPr>
        <w:t xml:space="preserve"> </w:t>
      </w:r>
      <w:r w:rsidRPr="009943DF">
        <w:rPr>
          <w:rFonts w:cs="Arial"/>
          <w:sz w:val="24"/>
          <w:szCs w:val="24"/>
        </w:rPr>
        <w:t xml:space="preserve">of the </w:t>
      </w:r>
      <w:r w:rsidR="00D93724">
        <w:rPr>
          <w:rFonts w:cs="Arial"/>
          <w:sz w:val="24"/>
          <w:szCs w:val="24"/>
        </w:rPr>
        <w:t xml:space="preserve">short </w:t>
      </w:r>
      <w:r w:rsidRPr="009943DF">
        <w:rPr>
          <w:rFonts w:cs="Arial"/>
          <w:sz w:val="24"/>
          <w:szCs w:val="24"/>
        </w:rPr>
        <w:t>course lifecycle above, which are:</w:t>
      </w:r>
    </w:p>
    <w:p w14:paraId="4FCC3056" w14:textId="77777777" w:rsidR="004713B8" w:rsidRPr="009943DF" w:rsidRDefault="004713B8" w:rsidP="004713B8">
      <w:pPr>
        <w:pStyle w:val="CLQEParagraph"/>
        <w:ind w:left="562"/>
        <w:rPr>
          <w:rFonts w:cs="Arial"/>
          <w:sz w:val="24"/>
          <w:szCs w:val="24"/>
        </w:rPr>
      </w:pPr>
    </w:p>
    <w:p w14:paraId="676727C2" w14:textId="77777777" w:rsidR="004713B8" w:rsidRPr="009943DF" w:rsidRDefault="004713B8" w:rsidP="004713B8">
      <w:pPr>
        <w:pStyle w:val="CLQEBullets"/>
        <w:numPr>
          <w:ilvl w:val="0"/>
          <w:numId w:val="4"/>
        </w:numPr>
        <w:ind w:left="1260"/>
        <w:rPr>
          <w:rFonts w:cs="Arial"/>
          <w:sz w:val="24"/>
          <w:szCs w:val="24"/>
        </w:rPr>
      </w:pPr>
      <w:r w:rsidRPr="009943DF">
        <w:rPr>
          <w:rFonts w:cs="Arial"/>
          <w:sz w:val="24"/>
          <w:szCs w:val="24"/>
        </w:rPr>
        <w:t xml:space="preserve">The design of </w:t>
      </w:r>
      <w:proofErr w:type="gramStart"/>
      <w:r w:rsidRPr="009943DF">
        <w:rPr>
          <w:rFonts w:cs="Arial"/>
          <w:sz w:val="24"/>
          <w:szCs w:val="24"/>
        </w:rPr>
        <w:t xml:space="preserve">new </w:t>
      </w:r>
      <w:r w:rsidR="00AD5AD6">
        <w:rPr>
          <w:rFonts w:cs="Arial"/>
          <w:sz w:val="24"/>
          <w:szCs w:val="24"/>
        </w:rPr>
        <w:t>short</w:t>
      </w:r>
      <w:proofErr w:type="gramEnd"/>
      <w:r w:rsidR="00AD5AD6">
        <w:rPr>
          <w:rFonts w:cs="Arial"/>
          <w:sz w:val="24"/>
          <w:szCs w:val="24"/>
        </w:rPr>
        <w:t xml:space="preserve"> award </w:t>
      </w:r>
      <w:r w:rsidRPr="009943DF">
        <w:rPr>
          <w:rFonts w:cs="Arial"/>
          <w:sz w:val="24"/>
          <w:szCs w:val="24"/>
        </w:rPr>
        <w:t>courses</w:t>
      </w:r>
      <w:r w:rsidR="00C5360A">
        <w:rPr>
          <w:rFonts w:cs="Arial"/>
          <w:sz w:val="24"/>
          <w:szCs w:val="24"/>
        </w:rPr>
        <w:t>.</w:t>
      </w:r>
      <w:r w:rsidR="00D2501E">
        <w:rPr>
          <w:rFonts w:cs="Arial"/>
          <w:sz w:val="24"/>
          <w:szCs w:val="24"/>
        </w:rPr>
        <w:t xml:space="preserve"> </w:t>
      </w:r>
    </w:p>
    <w:p w14:paraId="7B6D397B" w14:textId="77777777" w:rsidR="00D2501E" w:rsidRPr="009943DF" w:rsidRDefault="004713B8" w:rsidP="00D2501E">
      <w:pPr>
        <w:pStyle w:val="CLQEBullets"/>
        <w:numPr>
          <w:ilvl w:val="0"/>
          <w:numId w:val="4"/>
        </w:numPr>
        <w:ind w:left="1260"/>
        <w:rPr>
          <w:rFonts w:cs="Arial"/>
          <w:sz w:val="24"/>
          <w:szCs w:val="24"/>
        </w:rPr>
      </w:pPr>
      <w:r w:rsidRPr="009943DF">
        <w:rPr>
          <w:rFonts w:cs="Arial"/>
          <w:sz w:val="24"/>
          <w:szCs w:val="24"/>
        </w:rPr>
        <w:t xml:space="preserve">The approval procedures </w:t>
      </w:r>
      <w:r w:rsidR="0013208F">
        <w:rPr>
          <w:rFonts w:cs="Arial"/>
          <w:sz w:val="24"/>
          <w:szCs w:val="24"/>
        </w:rPr>
        <w:t xml:space="preserve">(validation) </w:t>
      </w:r>
      <w:r w:rsidRPr="009943DF">
        <w:rPr>
          <w:rFonts w:cs="Arial"/>
          <w:sz w:val="24"/>
          <w:szCs w:val="24"/>
        </w:rPr>
        <w:t xml:space="preserve">for </w:t>
      </w:r>
      <w:proofErr w:type="gramStart"/>
      <w:r w:rsidRPr="009943DF">
        <w:rPr>
          <w:rFonts w:cs="Arial"/>
          <w:sz w:val="24"/>
          <w:szCs w:val="24"/>
        </w:rPr>
        <w:t xml:space="preserve">new </w:t>
      </w:r>
      <w:r w:rsidR="00AD5AD6">
        <w:rPr>
          <w:rFonts w:cs="Arial"/>
          <w:sz w:val="24"/>
          <w:szCs w:val="24"/>
        </w:rPr>
        <w:t>short</w:t>
      </w:r>
      <w:proofErr w:type="gramEnd"/>
      <w:r w:rsidR="00AD5AD6">
        <w:rPr>
          <w:rFonts w:cs="Arial"/>
          <w:sz w:val="24"/>
          <w:szCs w:val="24"/>
        </w:rPr>
        <w:t xml:space="preserve"> award </w:t>
      </w:r>
      <w:r w:rsidRPr="009943DF">
        <w:rPr>
          <w:rFonts w:cs="Arial"/>
          <w:sz w:val="24"/>
          <w:szCs w:val="24"/>
        </w:rPr>
        <w:t>courses</w:t>
      </w:r>
      <w:r w:rsidR="00657A7D">
        <w:rPr>
          <w:rFonts w:cs="Arial"/>
          <w:sz w:val="24"/>
          <w:szCs w:val="24"/>
        </w:rPr>
        <w:t>.</w:t>
      </w:r>
    </w:p>
    <w:p w14:paraId="28431520" w14:textId="77777777" w:rsidR="005E6584" w:rsidRDefault="005E6584" w:rsidP="00C5360A">
      <w:pPr>
        <w:pStyle w:val="CLQEParagraph"/>
        <w:ind w:left="900"/>
        <w:rPr>
          <w:rFonts w:cs="Arial"/>
          <w:b/>
          <w:sz w:val="24"/>
        </w:rPr>
      </w:pPr>
    </w:p>
    <w:p w14:paraId="308E46C4" w14:textId="77777777" w:rsidR="004713B8" w:rsidRPr="009943DF" w:rsidRDefault="004713B8" w:rsidP="004713B8">
      <w:pPr>
        <w:pStyle w:val="CLQEParagraph"/>
        <w:ind w:left="907"/>
        <w:rPr>
          <w:rFonts w:cs="Arial"/>
          <w:sz w:val="24"/>
          <w:szCs w:val="24"/>
        </w:rPr>
      </w:pPr>
      <w:r w:rsidRPr="009943DF">
        <w:rPr>
          <w:rFonts w:cs="Arial"/>
          <w:sz w:val="24"/>
          <w:szCs w:val="24"/>
        </w:rPr>
        <w:t xml:space="preserve">As the procedures for </w:t>
      </w:r>
      <w:r>
        <w:rPr>
          <w:rFonts w:cs="Arial"/>
          <w:sz w:val="24"/>
          <w:szCs w:val="24"/>
        </w:rPr>
        <w:t xml:space="preserve">the validation of </w:t>
      </w:r>
      <w:r w:rsidR="006F654B">
        <w:rPr>
          <w:rFonts w:cs="Arial"/>
          <w:sz w:val="24"/>
          <w:szCs w:val="24"/>
        </w:rPr>
        <w:t xml:space="preserve">Short Awards </w:t>
      </w:r>
      <w:r w:rsidR="00C537AA">
        <w:rPr>
          <w:rFonts w:cs="Arial"/>
          <w:sz w:val="24"/>
          <w:szCs w:val="24"/>
        </w:rPr>
        <w:t xml:space="preserve">Design, Development and Approval are similar </w:t>
      </w:r>
      <w:r w:rsidR="007733D8">
        <w:rPr>
          <w:rFonts w:cs="Arial"/>
          <w:sz w:val="24"/>
          <w:szCs w:val="24"/>
        </w:rPr>
        <w:t>for all delivery locations</w:t>
      </w:r>
      <w:r w:rsidR="00C537AA">
        <w:rPr>
          <w:rFonts w:cs="Arial"/>
          <w:sz w:val="24"/>
          <w:szCs w:val="24"/>
        </w:rPr>
        <w:t>, including collabor</w:t>
      </w:r>
      <w:r w:rsidR="006A4299">
        <w:rPr>
          <w:rFonts w:cs="Arial"/>
          <w:sz w:val="24"/>
          <w:szCs w:val="24"/>
        </w:rPr>
        <w:t xml:space="preserve">ative </w:t>
      </w:r>
      <w:r w:rsidR="00C537AA">
        <w:rPr>
          <w:rFonts w:cs="Arial"/>
          <w:sz w:val="24"/>
          <w:szCs w:val="24"/>
        </w:rPr>
        <w:t>provision</w:t>
      </w:r>
      <w:r w:rsidR="006F654B">
        <w:rPr>
          <w:rFonts w:cs="Arial"/>
          <w:sz w:val="24"/>
          <w:szCs w:val="24"/>
        </w:rPr>
        <w:t xml:space="preserve">, </w:t>
      </w:r>
      <w:r w:rsidR="00C537AA">
        <w:rPr>
          <w:rFonts w:cs="Arial"/>
          <w:sz w:val="24"/>
          <w:szCs w:val="24"/>
        </w:rPr>
        <w:t>these are</w:t>
      </w:r>
      <w:r w:rsidRPr="009943DF">
        <w:rPr>
          <w:rFonts w:cs="Arial"/>
          <w:sz w:val="24"/>
          <w:szCs w:val="24"/>
        </w:rPr>
        <w:t xml:space="preserve"> addressed together.  Where differences in aspects of the process occur, this is clearly identified and differentiated.</w:t>
      </w:r>
    </w:p>
    <w:p w14:paraId="5D3D9462" w14:textId="77777777" w:rsidR="00C537AA" w:rsidRDefault="00C537AA" w:rsidP="004713B8">
      <w:pPr>
        <w:pStyle w:val="CLQEParagraph"/>
        <w:ind w:left="864"/>
        <w:rPr>
          <w:rFonts w:cs="Arial"/>
          <w:sz w:val="24"/>
          <w:szCs w:val="24"/>
        </w:rPr>
      </w:pPr>
    </w:p>
    <w:p w14:paraId="1E7262DF" w14:textId="77777777" w:rsidR="00B762A2" w:rsidRDefault="00B762A2" w:rsidP="00B21056">
      <w:pPr>
        <w:pStyle w:val="Heading2"/>
      </w:pPr>
      <w:bookmarkStart w:id="6" w:name="_Toc176164748"/>
      <w:r>
        <w:t>2.2</w:t>
      </w:r>
      <w:r>
        <w:tab/>
        <w:t>Defining Short Awards</w:t>
      </w:r>
      <w:bookmarkEnd w:id="6"/>
      <w:r>
        <w:t xml:space="preserve"> </w:t>
      </w:r>
    </w:p>
    <w:p w14:paraId="2547D4BD" w14:textId="77777777" w:rsidR="00CC4820" w:rsidRDefault="00CC4820" w:rsidP="00B762A2">
      <w:pPr>
        <w:pStyle w:val="Default"/>
        <w:rPr>
          <w:rFonts w:ascii="Arial" w:hAnsi="Arial" w:cs="Arial"/>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8"/>
      </w:tblGrid>
      <w:tr w:rsidR="00B762A2" w:rsidRPr="00690A5D" w14:paraId="0A4DA0CD" w14:textId="77777777" w:rsidTr="00B21056">
        <w:tc>
          <w:tcPr>
            <w:tcW w:w="8144" w:type="dxa"/>
            <w:shd w:val="clear" w:color="auto" w:fill="auto"/>
          </w:tcPr>
          <w:p w14:paraId="4FB91453" w14:textId="77777777" w:rsidR="00B762A2" w:rsidRPr="00690A5D" w:rsidRDefault="00B762A2" w:rsidP="00AA0E01">
            <w:pPr>
              <w:pStyle w:val="Default"/>
              <w:rPr>
                <w:rFonts w:ascii="Arial" w:hAnsi="Arial" w:cs="Arial"/>
                <w:b/>
              </w:rPr>
            </w:pPr>
            <w:r w:rsidRPr="00CC4820">
              <w:rPr>
                <w:rFonts w:ascii="Arial" w:hAnsi="Arial" w:cs="Arial"/>
                <w:b/>
              </w:rPr>
              <w:t>University Certificate (UC) Awards</w:t>
            </w:r>
            <w:r w:rsidRPr="00690A5D">
              <w:rPr>
                <w:rFonts w:ascii="Arial" w:hAnsi="Arial" w:cs="Arial"/>
              </w:rPr>
              <w:t xml:space="preserve"> with</w:t>
            </w:r>
            <w:r w:rsidR="00242C08">
              <w:rPr>
                <w:rFonts w:ascii="Arial" w:hAnsi="Arial" w:cs="Arial"/>
              </w:rPr>
              <w:t xml:space="preserve"> less than 120 </w:t>
            </w:r>
            <w:r w:rsidRPr="00690A5D">
              <w:rPr>
                <w:rFonts w:ascii="Arial" w:hAnsi="Arial" w:cs="Arial"/>
              </w:rPr>
              <w:t xml:space="preserve">credits </w:t>
            </w:r>
          </w:p>
        </w:tc>
      </w:tr>
      <w:tr w:rsidR="00B762A2" w:rsidRPr="00690A5D" w14:paraId="341961DC" w14:textId="77777777" w:rsidTr="00B21056">
        <w:tc>
          <w:tcPr>
            <w:tcW w:w="8144" w:type="dxa"/>
            <w:shd w:val="clear" w:color="auto" w:fill="auto"/>
          </w:tcPr>
          <w:p w14:paraId="5F1E9A7C" w14:textId="51E33E6C" w:rsidR="00B762A2" w:rsidRPr="00690A5D" w:rsidRDefault="00B762A2" w:rsidP="00193312">
            <w:pPr>
              <w:pStyle w:val="Default"/>
              <w:ind w:right="-154"/>
              <w:rPr>
                <w:rFonts w:ascii="Arial" w:hAnsi="Arial" w:cs="Arial"/>
                <w:b/>
              </w:rPr>
            </w:pPr>
            <w:r w:rsidRPr="00CC4820">
              <w:rPr>
                <w:rFonts w:ascii="Arial" w:hAnsi="Arial" w:cs="Arial"/>
                <w:b/>
              </w:rPr>
              <w:t>Postgraduate Certificates</w:t>
            </w:r>
            <w:r w:rsidRPr="00690A5D">
              <w:rPr>
                <w:rFonts w:ascii="Arial" w:hAnsi="Arial" w:cs="Arial"/>
              </w:rPr>
              <w:t xml:space="preserve"> </w:t>
            </w:r>
            <w:r w:rsidR="001D7F88">
              <w:rPr>
                <w:rFonts w:ascii="Arial" w:hAnsi="Arial" w:cs="Arial"/>
              </w:rPr>
              <w:t xml:space="preserve">(PgCert) </w:t>
            </w:r>
            <w:r w:rsidRPr="00690A5D">
              <w:rPr>
                <w:rFonts w:ascii="Arial" w:hAnsi="Arial" w:cs="Arial"/>
              </w:rPr>
              <w:t>are courses, normally comprising 60</w:t>
            </w:r>
            <w:r w:rsidR="009E3CBE">
              <w:rPr>
                <w:rFonts w:ascii="Arial" w:hAnsi="Arial" w:cs="Arial"/>
              </w:rPr>
              <w:t>,</w:t>
            </w:r>
            <w:r w:rsidRPr="00690A5D">
              <w:rPr>
                <w:rFonts w:ascii="Arial" w:hAnsi="Arial" w:cs="Arial"/>
              </w:rPr>
              <w:t xml:space="preserve"> level 7 credits and </w:t>
            </w:r>
            <w:r w:rsidRPr="007733D8">
              <w:rPr>
                <w:rFonts w:ascii="Arial" w:hAnsi="Arial" w:cs="Arial"/>
              </w:rPr>
              <w:t>designed for either completion of a coherent course of study or designed as a suite of courses at Masters Level</w:t>
            </w:r>
            <w:r w:rsidRPr="00783D8F">
              <w:rPr>
                <w:rFonts w:ascii="Arial" w:hAnsi="Arial" w:cs="Arial"/>
              </w:rPr>
              <w:t>.</w:t>
            </w:r>
            <w:r w:rsidRPr="00690A5D">
              <w:rPr>
                <w:rFonts w:cs="Arial"/>
              </w:rPr>
              <w:t xml:space="preserve"> </w:t>
            </w:r>
          </w:p>
        </w:tc>
      </w:tr>
    </w:tbl>
    <w:p w14:paraId="4CCC1474" w14:textId="77777777" w:rsidR="00B762A2" w:rsidRDefault="00B762A2" w:rsidP="00B762A2">
      <w:pPr>
        <w:pStyle w:val="Default"/>
        <w:rPr>
          <w:rFonts w:ascii="Arial" w:hAnsi="Arial" w:cs="Arial"/>
          <w:b/>
        </w:rPr>
      </w:pPr>
    </w:p>
    <w:p w14:paraId="4C3996AF" w14:textId="77777777" w:rsidR="005B00AE" w:rsidRPr="009E3CBE" w:rsidRDefault="005B00AE" w:rsidP="009E3CBE">
      <w:pPr>
        <w:pStyle w:val="Heading2"/>
      </w:pPr>
      <w:bookmarkStart w:id="7" w:name="_Toc176164749"/>
      <w:r w:rsidRPr="009E3CBE">
        <w:t>2.</w:t>
      </w:r>
      <w:r w:rsidR="00901559" w:rsidRPr="009E3CBE">
        <w:t>3</w:t>
      </w:r>
      <w:r w:rsidRPr="009E3CBE">
        <w:tab/>
        <w:t>University Certificate Award Titles</w:t>
      </w:r>
      <w:bookmarkEnd w:id="7"/>
    </w:p>
    <w:p w14:paraId="58568AAB" w14:textId="77777777" w:rsidR="005B00AE" w:rsidRPr="009943DF" w:rsidRDefault="005B00AE" w:rsidP="005B00AE">
      <w:pPr>
        <w:rPr>
          <w:rFonts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010"/>
      </w:tblGrid>
      <w:tr w:rsidR="005B00AE" w:rsidRPr="00EC6158" w14:paraId="5B02B06C" w14:textId="77777777" w:rsidTr="009E3CBE">
        <w:tc>
          <w:tcPr>
            <w:tcW w:w="4099" w:type="dxa"/>
            <w:shd w:val="clear" w:color="auto" w:fill="D9D9D9"/>
          </w:tcPr>
          <w:p w14:paraId="0B12ACD3" w14:textId="77777777" w:rsidR="005B00AE" w:rsidRPr="00EC6158" w:rsidRDefault="005B00AE" w:rsidP="00EC6158">
            <w:pPr>
              <w:pStyle w:val="CLQEParagraph"/>
              <w:ind w:left="0"/>
              <w:jc w:val="center"/>
              <w:rPr>
                <w:rFonts w:cs="Arial"/>
                <w:b/>
                <w:sz w:val="24"/>
                <w:szCs w:val="24"/>
              </w:rPr>
            </w:pPr>
            <w:r w:rsidRPr="00EC6158">
              <w:rPr>
                <w:rFonts w:cs="Arial"/>
                <w:b/>
                <w:sz w:val="24"/>
                <w:szCs w:val="24"/>
              </w:rPr>
              <w:t>Title</w:t>
            </w:r>
          </w:p>
        </w:tc>
        <w:tc>
          <w:tcPr>
            <w:tcW w:w="4135" w:type="dxa"/>
            <w:shd w:val="clear" w:color="auto" w:fill="D9D9D9"/>
          </w:tcPr>
          <w:p w14:paraId="667CC0F0" w14:textId="77777777" w:rsidR="005B00AE" w:rsidRPr="00EC6158" w:rsidRDefault="005B00AE" w:rsidP="00EC6158">
            <w:pPr>
              <w:pStyle w:val="CLQEParagraph"/>
              <w:ind w:left="0"/>
              <w:jc w:val="center"/>
              <w:rPr>
                <w:rFonts w:cs="Arial"/>
                <w:b/>
                <w:sz w:val="24"/>
                <w:szCs w:val="24"/>
              </w:rPr>
            </w:pPr>
            <w:r w:rsidRPr="00EC6158">
              <w:rPr>
                <w:rFonts w:cs="Arial"/>
                <w:b/>
                <w:sz w:val="24"/>
                <w:szCs w:val="24"/>
              </w:rPr>
              <w:t>Number of Credits</w:t>
            </w:r>
            <w:r w:rsidR="00784D3F" w:rsidRPr="00EC6158">
              <w:rPr>
                <w:rFonts w:cs="Arial"/>
                <w:b/>
                <w:sz w:val="24"/>
                <w:szCs w:val="24"/>
              </w:rPr>
              <w:t xml:space="preserve"> and Levels</w:t>
            </w:r>
          </w:p>
        </w:tc>
      </w:tr>
      <w:tr w:rsidR="005B00AE" w:rsidRPr="00EC6158" w14:paraId="6133CDB2" w14:textId="77777777" w:rsidTr="009E3CBE">
        <w:tc>
          <w:tcPr>
            <w:tcW w:w="4099" w:type="dxa"/>
            <w:shd w:val="clear" w:color="auto" w:fill="auto"/>
          </w:tcPr>
          <w:p w14:paraId="1136F508" w14:textId="77777777" w:rsidR="005B00AE" w:rsidRPr="00EC6158" w:rsidRDefault="005B00AE" w:rsidP="00EC6158">
            <w:pPr>
              <w:pStyle w:val="CLQEParagraph"/>
              <w:ind w:left="0"/>
              <w:rPr>
                <w:rFonts w:cs="Arial"/>
                <w:sz w:val="24"/>
                <w:szCs w:val="24"/>
              </w:rPr>
            </w:pPr>
            <w:r w:rsidRPr="00EC6158">
              <w:rPr>
                <w:rFonts w:cs="Arial"/>
                <w:sz w:val="24"/>
                <w:szCs w:val="24"/>
              </w:rPr>
              <w:t xml:space="preserve">University Certificate in Professional Development - UCPD </w:t>
            </w:r>
          </w:p>
        </w:tc>
        <w:tc>
          <w:tcPr>
            <w:tcW w:w="4135" w:type="dxa"/>
            <w:shd w:val="clear" w:color="auto" w:fill="auto"/>
          </w:tcPr>
          <w:p w14:paraId="0462E690" w14:textId="77777777" w:rsidR="005B00AE" w:rsidRPr="00EC6158" w:rsidRDefault="005B00AE" w:rsidP="00EC6158">
            <w:pPr>
              <w:pStyle w:val="CLQEParagraph"/>
              <w:ind w:left="0"/>
              <w:rPr>
                <w:rFonts w:cs="Arial"/>
                <w:sz w:val="24"/>
                <w:szCs w:val="24"/>
              </w:rPr>
            </w:pPr>
            <w:r w:rsidRPr="00EC6158">
              <w:rPr>
                <w:rFonts w:cs="Arial"/>
                <w:sz w:val="24"/>
                <w:szCs w:val="24"/>
              </w:rPr>
              <w:t>20 credits at any level 4, 5 or 6</w:t>
            </w:r>
          </w:p>
        </w:tc>
      </w:tr>
      <w:tr w:rsidR="005B00AE" w:rsidRPr="00EC6158" w14:paraId="048262A7" w14:textId="77777777" w:rsidTr="009E3CBE">
        <w:tc>
          <w:tcPr>
            <w:tcW w:w="4099" w:type="dxa"/>
            <w:shd w:val="clear" w:color="auto" w:fill="auto"/>
          </w:tcPr>
          <w:p w14:paraId="1B670606" w14:textId="77777777" w:rsidR="005B00AE" w:rsidRPr="00EC6158" w:rsidRDefault="00784D3F" w:rsidP="00EC6158">
            <w:pPr>
              <w:pStyle w:val="CLQEParagraph"/>
              <w:ind w:left="0"/>
              <w:rPr>
                <w:rFonts w:cs="Arial"/>
                <w:sz w:val="24"/>
                <w:szCs w:val="24"/>
              </w:rPr>
            </w:pPr>
            <w:r w:rsidRPr="00EC6158">
              <w:rPr>
                <w:rFonts w:cs="Arial"/>
                <w:sz w:val="24"/>
                <w:szCs w:val="24"/>
              </w:rPr>
              <w:t>University Certificate in Advanced Professional Development - UCAPD</w:t>
            </w:r>
          </w:p>
        </w:tc>
        <w:tc>
          <w:tcPr>
            <w:tcW w:w="4135" w:type="dxa"/>
            <w:shd w:val="clear" w:color="auto" w:fill="auto"/>
          </w:tcPr>
          <w:p w14:paraId="5A5EDE48" w14:textId="77777777" w:rsidR="005B00AE" w:rsidRPr="00EC6158" w:rsidRDefault="00784D3F" w:rsidP="00EC6158">
            <w:pPr>
              <w:pStyle w:val="CLQEParagraph"/>
              <w:ind w:left="0"/>
              <w:rPr>
                <w:rFonts w:cs="Arial"/>
                <w:sz w:val="24"/>
                <w:szCs w:val="24"/>
              </w:rPr>
            </w:pPr>
            <w:r w:rsidRPr="00EC6158">
              <w:rPr>
                <w:rFonts w:cs="Arial"/>
                <w:sz w:val="24"/>
                <w:szCs w:val="24"/>
              </w:rPr>
              <w:t>60 credits at any level 4, 5 or 6</w:t>
            </w:r>
          </w:p>
        </w:tc>
      </w:tr>
      <w:tr w:rsidR="005B00AE" w:rsidRPr="00EC6158" w14:paraId="64C7F84A" w14:textId="77777777" w:rsidTr="009E3CBE">
        <w:tc>
          <w:tcPr>
            <w:tcW w:w="4099" w:type="dxa"/>
            <w:shd w:val="clear" w:color="auto" w:fill="auto"/>
          </w:tcPr>
          <w:p w14:paraId="190F42C3" w14:textId="77777777" w:rsidR="005B00AE" w:rsidRPr="00EC6158" w:rsidRDefault="00784D3F" w:rsidP="00EC6158">
            <w:pPr>
              <w:pStyle w:val="CLQEParagraph"/>
              <w:ind w:left="0"/>
              <w:rPr>
                <w:rFonts w:cs="Arial"/>
                <w:sz w:val="24"/>
                <w:szCs w:val="24"/>
              </w:rPr>
            </w:pPr>
            <w:r w:rsidRPr="00EC6158">
              <w:rPr>
                <w:rFonts w:cs="Arial"/>
                <w:sz w:val="24"/>
                <w:szCs w:val="24"/>
              </w:rPr>
              <w:lastRenderedPageBreak/>
              <w:t>University Certificate in Postgraduate Professional Development - UCPPD</w:t>
            </w:r>
          </w:p>
        </w:tc>
        <w:tc>
          <w:tcPr>
            <w:tcW w:w="4135" w:type="dxa"/>
            <w:shd w:val="clear" w:color="auto" w:fill="auto"/>
          </w:tcPr>
          <w:p w14:paraId="7980FF1D" w14:textId="77777777" w:rsidR="005B00AE" w:rsidRPr="00EC6158" w:rsidRDefault="00784D3F" w:rsidP="00EC6158">
            <w:pPr>
              <w:pStyle w:val="CLQEParagraph"/>
              <w:ind w:left="0"/>
              <w:rPr>
                <w:rFonts w:cs="Arial"/>
                <w:sz w:val="24"/>
                <w:szCs w:val="24"/>
              </w:rPr>
            </w:pPr>
            <w:r w:rsidRPr="00EC6158">
              <w:rPr>
                <w:rFonts w:cs="Arial"/>
                <w:sz w:val="24"/>
                <w:szCs w:val="24"/>
              </w:rPr>
              <w:t>20 credits at levels 7 and/or 8</w:t>
            </w:r>
          </w:p>
        </w:tc>
      </w:tr>
    </w:tbl>
    <w:p w14:paraId="668D195B" w14:textId="77777777" w:rsidR="005B00AE" w:rsidRDefault="005B00AE" w:rsidP="005B00AE">
      <w:pPr>
        <w:pStyle w:val="CLQEParagraph"/>
        <w:ind w:left="900"/>
        <w:rPr>
          <w:rFonts w:cs="Arial"/>
          <w:sz w:val="24"/>
          <w:szCs w:val="24"/>
        </w:rPr>
      </w:pPr>
    </w:p>
    <w:p w14:paraId="4E12962B" w14:textId="77777777" w:rsidR="005B00AE" w:rsidRPr="009943DF" w:rsidRDefault="005B00AE" w:rsidP="009E3CBE">
      <w:pPr>
        <w:pStyle w:val="CLQEParagraph"/>
        <w:ind w:left="900"/>
        <w:rPr>
          <w:rFonts w:cs="Arial"/>
          <w:sz w:val="24"/>
          <w:szCs w:val="24"/>
        </w:rPr>
      </w:pPr>
      <w:r w:rsidRPr="009943DF">
        <w:rPr>
          <w:rFonts w:cs="Arial"/>
          <w:sz w:val="24"/>
          <w:szCs w:val="24"/>
        </w:rPr>
        <w:t>The above awards should have a clear vocational focus upon personal professional development within one academic subject area or field of study.</w:t>
      </w:r>
    </w:p>
    <w:p w14:paraId="3A17CEDB" w14:textId="77777777" w:rsidR="004E4500" w:rsidRDefault="004E4500" w:rsidP="004E4500">
      <w:pPr>
        <w:pStyle w:val="CLQEParagraph"/>
        <w:ind w:left="0"/>
        <w:rPr>
          <w:rFonts w:cs="Arial"/>
          <w:sz w:val="24"/>
          <w:szCs w:val="24"/>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4E4500" w:rsidRPr="00EC6158" w14:paraId="0FC0E982" w14:textId="77777777" w:rsidTr="00783D8F">
        <w:tc>
          <w:tcPr>
            <w:tcW w:w="4111" w:type="dxa"/>
            <w:shd w:val="clear" w:color="auto" w:fill="D9D9D9"/>
          </w:tcPr>
          <w:p w14:paraId="3E677C3A" w14:textId="77777777" w:rsidR="004E4500" w:rsidRPr="00EC6158" w:rsidRDefault="004E4500" w:rsidP="00EC6158">
            <w:pPr>
              <w:pStyle w:val="CLQEParagraph"/>
              <w:ind w:left="0"/>
              <w:jc w:val="center"/>
              <w:rPr>
                <w:rFonts w:cs="Arial"/>
                <w:b/>
                <w:sz w:val="24"/>
                <w:szCs w:val="24"/>
              </w:rPr>
            </w:pPr>
            <w:r w:rsidRPr="00EC6158">
              <w:rPr>
                <w:rFonts w:cs="Arial"/>
                <w:b/>
                <w:sz w:val="24"/>
                <w:szCs w:val="24"/>
              </w:rPr>
              <w:t>Title</w:t>
            </w:r>
          </w:p>
        </w:tc>
        <w:tc>
          <w:tcPr>
            <w:tcW w:w="4110" w:type="dxa"/>
            <w:shd w:val="clear" w:color="auto" w:fill="D9D9D9"/>
          </w:tcPr>
          <w:p w14:paraId="2315A0A7" w14:textId="77777777" w:rsidR="004E4500" w:rsidRPr="00EC6158" w:rsidRDefault="004E4500" w:rsidP="00EC6158">
            <w:pPr>
              <w:pStyle w:val="CLQEParagraph"/>
              <w:ind w:left="0"/>
              <w:jc w:val="center"/>
              <w:rPr>
                <w:rFonts w:cs="Arial"/>
                <w:b/>
                <w:sz w:val="24"/>
                <w:szCs w:val="24"/>
              </w:rPr>
            </w:pPr>
            <w:r w:rsidRPr="00EC6158">
              <w:rPr>
                <w:rFonts w:cs="Arial"/>
                <w:b/>
                <w:sz w:val="24"/>
                <w:szCs w:val="24"/>
              </w:rPr>
              <w:t>Number of Credits and Levels</w:t>
            </w:r>
          </w:p>
        </w:tc>
      </w:tr>
      <w:tr w:rsidR="004E4500" w:rsidRPr="00EC6158" w14:paraId="7BF9A009" w14:textId="77777777" w:rsidTr="00783D8F">
        <w:tc>
          <w:tcPr>
            <w:tcW w:w="4111" w:type="dxa"/>
            <w:shd w:val="clear" w:color="auto" w:fill="auto"/>
          </w:tcPr>
          <w:p w14:paraId="76CAD499" w14:textId="77777777" w:rsidR="004E4500" w:rsidRPr="00EC6158" w:rsidRDefault="004E4500" w:rsidP="00EC6158">
            <w:pPr>
              <w:pStyle w:val="CLQEParagraph"/>
              <w:ind w:left="0"/>
              <w:rPr>
                <w:rFonts w:cs="Arial"/>
                <w:sz w:val="24"/>
                <w:szCs w:val="24"/>
              </w:rPr>
            </w:pPr>
            <w:r w:rsidRPr="00EC6158">
              <w:rPr>
                <w:rFonts w:cs="Arial"/>
                <w:sz w:val="24"/>
                <w:szCs w:val="24"/>
              </w:rPr>
              <w:t>University Certificate in Continuing Education - UCCE</w:t>
            </w:r>
          </w:p>
        </w:tc>
        <w:tc>
          <w:tcPr>
            <w:tcW w:w="4110" w:type="dxa"/>
            <w:shd w:val="clear" w:color="auto" w:fill="auto"/>
          </w:tcPr>
          <w:p w14:paraId="5E4AF082" w14:textId="77777777" w:rsidR="004E4500" w:rsidRPr="00EC6158" w:rsidRDefault="004E4500" w:rsidP="00EC6158">
            <w:pPr>
              <w:pStyle w:val="CLQEParagraph"/>
              <w:ind w:left="0"/>
              <w:rPr>
                <w:rFonts w:cs="Arial"/>
                <w:sz w:val="24"/>
                <w:szCs w:val="24"/>
              </w:rPr>
            </w:pPr>
            <w:r w:rsidRPr="00EC6158">
              <w:rPr>
                <w:rFonts w:cs="Arial"/>
                <w:sz w:val="24"/>
                <w:szCs w:val="24"/>
              </w:rPr>
              <w:t>20 credits at any level 4, 5 or 6</w:t>
            </w:r>
          </w:p>
        </w:tc>
      </w:tr>
      <w:tr w:rsidR="004E4500" w:rsidRPr="00EC6158" w14:paraId="4E5BA5AB" w14:textId="77777777" w:rsidTr="00783D8F">
        <w:tc>
          <w:tcPr>
            <w:tcW w:w="4111" w:type="dxa"/>
            <w:shd w:val="clear" w:color="auto" w:fill="auto"/>
          </w:tcPr>
          <w:p w14:paraId="327D804B" w14:textId="77777777" w:rsidR="004E4500" w:rsidRPr="00EC6158" w:rsidRDefault="004E4500" w:rsidP="00EC6158">
            <w:pPr>
              <w:pStyle w:val="CLQEParagraph"/>
              <w:ind w:left="0"/>
              <w:rPr>
                <w:rFonts w:cs="Arial"/>
                <w:sz w:val="24"/>
                <w:szCs w:val="24"/>
              </w:rPr>
            </w:pPr>
            <w:r w:rsidRPr="00EC6158">
              <w:rPr>
                <w:rFonts w:cs="Arial"/>
                <w:sz w:val="24"/>
                <w:szCs w:val="24"/>
              </w:rPr>
              <w:t>University Certificate in Advanced Continuing Education - UCACE</w:t>
            </w:r>
          </w:p>
        </w:tc>
        <w:tc>
          <w:tcPr>
            <w:tcW w:w="4110" w:type="dxa"/>
            <w:shd w:val="clear" w:color="auto" w:fill="auto"/>
          </w:tcPr>
          <w:p w14:paraId="13AF7D03" w14:textId="77777777" w:rsidR="004E4500" w:rsidRPr="00EC6158" w:rsidRDefault="004E4500" w:rsidP="00EC6158">
            <w:pPr>
              <w:pStyle w:val="CLQEParagraph"/>
              <w:ind w:left="0"/>
              <w:rPr>
                <w:rFonts w:cs="Arial"/>
                <w:sz w:val="24"/>
                <w:szCs w:val="24"/>
              </w:rPr>
            </w:pPr>
            <w:r w:rsidRPr="00EC6158">
              <w:rPr>
                <w:rFonts w:cs="Arial"/>
                <w:sz w:val="24"/>
                <w:szCs w:val="24"/>
              </w:rPr>
              <w:t>60 credits at any level 4, 5 or 6</w:t>
            </w:r>
          </w:p>
        </w:tc>
      </w:tr>
      <w:tr w:rsidR="004E4500" w:rsidRPr="00EC6158" w14:paraId="5393BD3F" w14:textId="77777777" w:rsidTr="00783D8F">
        <w:tc>
          <w:tcPr>
            <w:tcW w:w="4111" w:type="dxa"/>
            <w:shd w:val="clear" w:color="auto" w:fill="auto"/>
          </w:tcPr>
          <w:p w14:paraId="2CEF7933" w14:textId="77777777" w:rsidR="004E4500" w:rsidRPr="00EC6158" w:rsidRDefault="004E4500" w:rsidP="00EC6158">
            <w:pPr>
              <w:pStyle w:val="CLQEParagraph"/>
              <w:ind w:left="0"/>
              <w:rPr>
                <w:rFonts w:cs="Arial"/>
                <w:sz w:val="24"/>
                <w:szCs w:val="24"/>
              </w:rPr>
            </w:pPr>
            <w:r w:rsidRPr="00EC6158">
              <w:rPr>
                <w:rFonts w:cs="Arial"/>
                <w:sz w:val="24"/>
                <w:szCs w:val="24"/>
              </w:rPr>
              <w:t>University Certificate in Postgraduate Continuing Education - UCPCE</w:t>
            </w:r>
          </w:p>
        </w:tc>
        <w:tc>
          <w:tcPr>
            <w:tcW w:w="4110" w:type="dxa"/>
            <w:shd w:val="clear" w:color="auto" w:fill="auto"/>
          </w:tcPr>
          <w:p w14:paraId="7A095877" w14:textId="77777777" w:rsidR="004E4500" w:rsidRPr="00EC6158" w:rsidRDefault="004E4500" w:rsidP="00EC6158">
            <w:pPr>
              <w:pStyle w:val="CLQEParagraph"/>
              <w:ind w:left="0"/>
              <w:rPr>
                <w:rFonts w:cs="Arial"/>
                <w:sz w:val="24"/>
                <w:szCs w:val="24"/>
              </w:rPr>
            </w:pPr>
            <w:r w:rsidRPr="00EC6158">
              <w:rPr>
                <w:rFonts w:cs="Arial"/>
                <w:sz w:val="24"/>
                <w:szCs w:val="24"/>
              </w:rPr>
              <w:t>20 credits at levels 7 and/or 8</w:t>
            </w:r>
          </w:p>
        </w:tc>
      </w:tr>
    </w:tbl>
    <w:p w14:paraId="65D00901" w14:textId="77777777" w:rsidR="004E4500" w:rsidRDefault="004E4500" w:rsidP="004E4500">
      <w:pPr>
        <w:pStyle w:val="CLQEParagraph"/>
        <w:ind w:left="0"/>
        <w:rPr>
          <w:rFonts w:cs="Arial"/>
          <w:sz w:val="24"/>
          <w:szCs w:val="24"/>
        </w:rPr>
      </w:pPr>
    </w:p>
    <w:p w14:paraId="78F65383" w14:textId="77777777" w:rsidR="005B00AE" w:rsidRDefault="005B00AE" w:rsidP="005B00AE">
      <w:pPr>
        <w:pStyle w:val="CLQEParagraph"/>
        <w:ind w:left="900"/>
        <w:rPr>
          <w:rFonts w:cs="Arial"/>
          <w:sz w:val="24"/>
          <w:szCs w:val="24"/>
        </w:rPr>
      </w:pPr>
      <w:r w:rsidRPr="009943DF">
        <w:rPr>
          <w:rFonts w:cs="Arial"/>
          <w:sz w:val="24"/>
          <w:szCs w:val="24"/>
        </w:rPr>
        <w:t xml:space="preserve">The above awards should be used to describe </w:t>
      </w:r>
      <w:r w:rsidRPr="009943DF">
        <w:rPr>
          <w:rFonts w:cs="Arial"/>
          <w:b/>
          <w:sz w:val="24"/>
          <w:szCs w:val="24"/>
        </w:rPr>
        <w:t>ALL</w:t>
      </w:r>
      <w:r w:rsidRPr="009943DF">
        <w:rPr>
          <w:rFonts w:cs="Arial"/>
          <w:sz w:val="24"/>
          <w:szCs w:val="24"/>
        </w:rPr>
        <w:t xml:space="preserve"> other flexible courses of learning.</w:t>
      </w:r>
    </w:p>
    <w:p w14:paraId="1CEEB4DD" w14:textId="77777777" w:rsidR="009E3CBE" w:rsidRDefault="009E3CBE" w:rsidP="005B00AE">
      <w:pPr>
        <w:pStyle w:val="CLQEParagraph"/>
        <w:ind w:left="900"/>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D966"/>
        <w:tblLook w:val="04A0" w:firstRow="1" w:lastRow="0" w:firstColumn="1" w:lastColumn="0" w:noHBand="0" w:noVBand="1"/>
      </w:tblPr>
      <w:tblGrid>
        <w:gridCol w:w="7988"/>
      </w:tblGrid>
      <w:tr w:rsidR="009E3CBE" w:rsidRPr="00C532E5" w14:paraId="08DBEC38" w14:textId="77777777" w:rsidTr="00076302">
        <w:tc>
          <w:tcPr>
            <w:tcW w:w="8234" w:type="dxa"/>
            <w:shd w:val="clear" w:color="auto" w:fill="FFD966"/>
          </w:tcPr>
          <w:p w14:paraId="0C9D47E6" w14:textId="77777777" w:rsidR="009E3CBE" w:rsidRPr="00C532E5" w:rsidRDefault="009E3CBE" w:rsidP="009E3CBE">
            <w:pPr>
              <w:pStyle w:val="CLQEParagraph"/>
              <w:ind w:left="0"/>
              <w:rPr>
                <w:rFonts w:cs="Arial"/>
                <w:sz w:val="24"/>
                <w:szCs w:val="24"/>
              </w:rPr>
            </w:pPr>
            <w:r w:rsidRPr="009E3CBE">
              <w:rPr>
                <w:rFonts w:cs="Arial"/>
                <w:b/>
                <w:sz w:val="24"/>
                <w:szCs w:val="24"/>
              </w:rPr>
              <w:t>Note: Postgraduate Certificate in Education (</w:t>
            </w:r>
            <w:proofErr w:type="spellStart"/>
            <w:r w:rsidRPr="009E3CBE">
              <w:rPr>
                <w:rFonts w:cs="Arial"/>
                <w:b/>
                <w:sz w:val="24"/>
                <w:szCs w:val="24"/>
              </w:rPr>
              <w:t>PgCE</w:t>
            </w:r>
            <w:proofErr w:type="spellEnd"/>
            <w:r w:rsidRPr="009E3CBE">
              <w:rPr>
                <w:rFonts w:cs="Arial"/>
                <w:b/>
                <w:sz w:val="24"/>
                <w:szCs w:val="24"/>
              </w:rPr>
              <w:t>/PGCE)</w:t>
            </w:r>
            <w:r w:rsidR="00A70E2B">
              <w:rPr>
                <w:rFonts w:cs="Arial"/>
                <w:b/>
                <w:sz w:val="24"/>
                <w:szCs w:val="24"/>
              </w:rPr>
              <w:t>,</w:t>
            </w:r>
            <w:r w:rsidRPr="009E3CBE">
              <w:rPr>
                <w:rFonts w:cs="Arial"/>
                <w:b/>
                <w:sz w:val="24"/>
                <w:szCs w:val="24"/>
              </w:rPr>
              <w:t xml:space="preserve"> which lead</w:t>
            </w:r>
            <w:r w:rsidR="002C186B">
              <w:rPr>
                <w:rFonts w:cs="Arial"/>
                <w:b/>
                <w:sz w:val="24"/>
                <w:szCs w:val="24"/>
              </w:rPr>
              <w:t>s</w:t>
            </w:r>
            <w:r w:rsidRPr="009E3CBE">
              <w:rPr>
                <w:rFonts w:cs="Arial"/>
                <w:b/>
                <w:sz w:val="24"/>
                <w:szCs w:val="24"/>
              </w:rPr>
              <w:t xml:space="preserve"> to a recognised teaching qualification (TQS)/PSRB accreditation</w:t>
            </w:r>
            <w:r w:rsidR="00A70E2B">
              <w:rPr>
                <w:rFonts w:cs="Arial"/>
                <w:b/>
                <w:sz w:val="24"/>
                <w:szCs w:val="24"/>
              </w:rPr>
              <w:t>,</w:t>
            </w:r>
            <w:r w:rsidRPr="009E3CBE">
              <w:rPr>
                <w:rFonts w:cs="Arial"/>
                <w:b/>
                <w:sz w:val="24"/>
                <w:szCs w:val="24"/>
              </w:rPr>
              <w:t xml:space="preserve"> will follow the standard Route A or Route B process as outlined in Quality Framework</w:t>
            </w:r>
            <w:r w:rsidR="004C76F2">
              <w:rPr>
                <w:rFonts w:cs="Arial"/>
                <w:b/>
                <w:sz w:val="24"/>
                <w:szCs w:val="24"/>
              </w:rPr>
              <w:t>,</w:t>
            </w:r>
            <w:r w:rsidRPr="009E3CBE">
              <w:rPr>
                <w:rFonts w:cs="Arial"/>
                <w:b/>
                <w:sz w:val="24"/>
                <w:szCs w:val="24"/>
              </w:rPr>
              <w:t xml:space="preserve"> Chapter C.</w:t>
            </w:r>
          </w:p>
        </w:tc>
      </w:tr>
    </w:tbl>
    <w:p w14:paraId="7801D384" w14:textId="77777777" w:rsidR="00997B6E" w:rsidRDefault="00997B6E" w:rsidP="005B00AE">
      <w:pPr>
        <w:pStyle w:val="CLQEParagraph"/>
        <w:ind w:left="900"/>
        <w:rPr>
          <w:rFonts w:cs="Arial"/>
          <w:sz w:val="24"/>
          <w:szCs w:val="24"/>
        </w:rPr>
        <w:sectPr w:rsidR="00997B6E" w:rsidSect="00D506D8">
          <w:pgSz w:w="11906" w:h="16838"/>
          <w:pgMar w:top="1440" w:right="1440" w:bottom="1440" w:left="1440" w:header="284" w:footer="708" w:gutter="0"/>
          <w:cols w:space="708"/>
          <w:docGrid w:linePitch="360"/>
        </w:sectPr>
      </w:pPr>
    </w:p>
    <w:p w14:paraId="791C717A" w14:textId="77777777" w:rsidR="004967BB" w:rsidRPr="00AD1193" w:rsidRDefault="004967BB" w:rsidP="004967BB">
      <w:pPr>
        <w:pStyle w:val="Heading1"/>
        <w:ind w:left="900" w:hanging="900"/>
      </w:pPr>
      <w:bookmarkStart w:id="8" w:name="_Toc176164750"/>
      <w:r>
        <w:rPr>
          <w:lang w:val="en-GB"/>
        </w:rPr>
        <w:lastRenderedPageBreak/>
        <w:t>3</w:t>
      </w:r>
      <w:r w:rsidRPr="00EB678F">
        <w:t>.</w:t>
      </w:r>
      <w:r w:rsidRPr="00A26CFC">
        <w:t xml:space="preserve"> </w:t>
      </w:r>
      <w:r w:rsidRPr="00A26CFC">
        <w:tab/>
      </w:r>
      <w:r w:rsidRPr="00AD1193">
        <w:t>G</w:t>
      </w:r>
      <w:r>
        <w:t>UIDANCE</w:t>
      </w:r>
      <w:r w:rsidRPr="00AD1193">
        <w:t xml:space="preserve"> </w:t>
      </w:r>
      <w:r>
        <w:t>ON</w:t>
      </w:r>
      <w:r w:rsidRPr="00AD1193">
        <w:t xml:space="preserve"> C</w:t>
      </w:r>
      <w:r>
        <w:t>OURSE</w:t>
      </w:r>
      <w:r w:rsidRPr="00AD1193">
        <w:t xml:space="preserve"> D</w:t>
      </w:r>
      <w:r>
        <w:t>ESIGN</w:t>
      </w:r>
      <w:r w:rsidRPr="00AD1193">
        <w:t>, D</w:t>
      </w:r>
      <w:r>
        <w:t>EVELOPMENT</w:t>
      </w:r>
      <w:r w:rsidRPr="00AD1193">
        <w:t xml:space="preserve"> </w:t>
      </w:r>
      <w:r>
        <w:t>AND</w:t>
      </w:r>
      <w:r w:rsidRPr="00AD1193">
        <w:t xml:space="preserve"> A</w:t>
      </w:r>
      <w:r>
        <w:t>PPROVAL OF SHORT AWARDS</w:t>
      </w:r>
      <w:bookmarkEnd w:id="8"/>
      <w:r>
        <w:t xml:space="preserve"> </w:t>
      </w:r>
    </w:p>
    <w:p w14:paraId="533A3F58" w14:textId="77777777" w:rsidR="004967BB" w:rsidRDefault="004967BB" w:rsidP="004967BB">
      <w:pPr>
        <w:pStyle w:val="CLQEParagraph"/>
        <w:ind w:left="0"/>
        <w:rPr>
          <w:rFonts w:cs="Arial"/>
          <w:b/>
          <w:sz w:val="24"/>
          <w:szCs w:val="24"/>
        </w:rPr>
      </w:pPr>
    </w:p>
    <w:p w14:paraId="7C9CEDB4" w14:textId="77777777" w:rsidR="004967BB" w:rsidRDefault="004967BB" w:rsidP="004967BB">
      <w:pPr>
        <w:pStyle w:val="Heading2"/>
      </w:pPr>
      <w:bookmarkStart w:id="9" w:name="_Toc176164751"/>
      <w:r>
        <w:t>3</w:t>
      </w:r>
      <w:r w:rsidRPr="000870D6">
        <w:t>.1</w:t>
      </w:r>
      <w:r>
        <w:tab/>
        <w:t>Future Facing Learning</w:t>
      </w:r>
      <w:bookmarkEnd w:id="9"/>
    </w:p>
    <w:p w14:paraId="2B581152" w14:textId="77777777" w:rsidR="004967BB" w:rsidRDefault="004967BB" w:rsidP="004967BB"/>
    <w:p w14:paraId="6C9D453D" w14:textId="03D0D421" w:rsidR="004967BB" w:rsidRPr="0030259B" w:rsidRDefault="0062162F" w:rsidP="004967BB">
      <w:pPr>
        <w:jc w:val="center"/>
      </w:pPr>
      <w:r>
        <w:rPr>
          <w:noProof/>
        </w:rPr>
        <w:drawing>
          <wp:inline distT="0" distB="0" distL="0" distR="0" wp14:anchorId="3B2A0EC7" wp14:editId="4E42D5EC">
            <wp:extent cx="3733800" cy="3457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33800" cy="3457575"/>
                    </a:xfrm>
                    <a:prstGeom prst="rect">
                      <a:avLst/>
                    </a:prstGeom>
                    <a:noFill/>
                    <a:ln>
                      <a:noFill/>
                    </a:ln>
                  </pic:spPr>
                </pic:pic>
              </a:graphicData>
            </a:graphic>
          </wp:inline>
        </w:drawing>
      </w:r>
    </w:p>
    <w:p w14:paraId="687615D1" w14:textId="77777777" w:rsidR="004967BB" w:rsidRPr="0030259B" w:rsidRDefault="004967BB" w:rsidP="004967BB"/>
    <w:p w14:paraId="152FD90E" w14:textId="77777777" w:rsidR="004967BB" w:rsidRDefault="004967BB" w:rsidP="007A45DA">
      <w:pPr>
        <w:tabs>
          <w:tab w:val="left" w:pos="8730"/>
        </w:tabs>
        <w:ind w:left="907" w:right="288"/>
        <w:rPr>
          <w:color w:val="231F20"/>
        </w:rPr>
      </w:pPr>
      <w:r w:rsidRPr="00531DE8">
        <w:rPr>
          <w:color w:val="231F20"/>
        </w:rPr>
        <w:t xml:space="preserve">Future Facing Learning </w:t>
      </w:r>
      <w:r w:rsidR="004C76F2">
        <w:rPr>
          <w:color w:val="231F20"/>
        </w:rPr>
        <w:t xml:space="preserve">(FFL) </w:t>
      </w:r>
      <w:r w:rsidRPr="00531DE8">
        <w:rPr>
          <w:color w:val="231F20"/>
        </w:rPr>
        <w:t xml:space="preserve">is the distinctive pedagogic approach adopted by </w:t>
      </w:r>
      <w:r w:rsidRPr="00531DE8">
        <w:rPr>
          <w:color w:val="231F20"/>
          <w:spacing w:val="-6"/>
        </w:rPr>
        <w:t xml:space="preserve">Teesside </w:t>
      </w:r>
      <w:r w:rsidRPr="00531DE8">
        <w:rPr>
          <w:color w:val="231F20"/>
          <w:spacing w:val="-3"/>
        </w:rPr>
        <w:t xml:space="preserve">University. </w:t>
      </w:r>
      <w:r w:rsidR="004C76F2">
        <w:rPr>
          <w:color w:val="231F20"/>
          <w:spacing w:val="-3"/>
        </w:rPr>
        <w:t xml:space="preserve"> </w:t>
      </w:r>
      <w:r w:rsidRPr="00531DE8">
        <w:rPr>
          <w:color w:val="231F20"/>
        </w:rPr>
        <w:t>Future Facing Learning provides students with the skills, knowledge</w:t>
      </w:r>
      <w:r w:rsidR="007C3EF0">
        <w:rPr>
          <w:color w:val="231F20"/>
        </w:rPr>
        <w:t>,</w:t>
      </w:r>
      <w:r w:rsidRPr="00531DE8">
        <w:rPr>
          <w:color w:val="231F20"/>
        </w:rPr>
        <w:t xml:space="preserve"> and tools to thrive in complex</w:t>
      </w:r>
      <w:r w:rsidRPr="00531DE8">
        <w:rPr>
          <w:color w:val="231F20"/>
          <w:spacing w:val="-3"/>
        </w:rPr>
        <w:t xml:space="preserve"> </w:t>
      </w:r>
      <w:r w:rsidRPr="00531DE8">
        <w:rPr>
          <w:color w:val="231F20"/>
        </w:rPr>
        <w:t>and</w:t>
      </w:r>
      <w:r w:rsidRPr="00531DE8">
        <w:t xml:space="preserve"> </w:t>
      </w:r>
      <w:r w:rsidRPr="00531DE8">
        <w:rPr>
          <w:color w:val="231F20"/>
        </w:rPr>
        <w:t>uncertain futures and achieve sustainable success within the global workplace.</w:t>
      </w:r>
    </w:p>
    <w:p w14:paraId="67A6B7AA" w14:textId="77777777" w:rsidR="004967BB" w:rsidRDefault="004967BB" w:rsidP="004967BB">
      <w:pPr>
        <w:ind w:left="907" w:right="288"/>
        <w:rPr>
          <w:color w:val="231F20"/>
        </w:rPr>
      </w:pPr>
    </w:p>
    <w:p w14:paraId="01E0DCD6" w14:textId="77777777" w:rsidR="004967BB" w:rsidRDefault="004967BB" w:rsidP="004967BB">
      <w:pPr>
        <w:ind w:left="907" w:right="288"/>
        <w:rPr>
          <w:color w:val="231F20"/>
        </w:rPr>
      </w:pPr>
      <w:r>
        <w:rPr>
          <w:color w:val="231F20"/>
        </w:rPr>
        <w:t>Future Facing Learning consists of the following core themes:</w:t>
      </w:r>
    </w:p>
    <w:p w14:paraId="2A84BCAF" w14:textId="77777777" w:rsidR="004967BB" w:rsidRDefault="004967BB" w:rsidP="004967BB">
      <w:pPr>
        <w:spacing w:before="91" w:line="249" w:lineRule="auto"/>
        <w:ind w:left="213" w:right="295"/>
        <w:rPr>
          <w:color w:val="231F20"/>
        </w:rPr>
      </w:pPr>
    </w:p>
    <w:p w14:paraId="41474F3B" w14:textId="77777777" w:rsidR="004967BB" w:rsidRPr="00531DE8" w:rsidRDefault="004967BB" w:rsidP="004967BB">
      <w:pPr>
        <w:numPr>
          <w:ilvl w:val="0"/>
          <w:numId w:val="23"/>
        </w:numPr>
        <w:ind w:left="1267"/>
        <w:rPr>
          <w:b/>
        </w:rPr>
      </w:pPr>
      <w:r w:rsidRPr="00C32032">
        <w:rPr>
          <w:b/>
        </w:rPr>
        <w:t>RESEARCH ACTIVE</w:t>
      </w:r>
      <w:r>
        <w:rPr>
          <w:b/>
        </w:rPr>
        <w:t xml:space="preserve">: </w:t>
      </w:r>
      <w:r w:rsidRPr="00C32032">
        <w:t>Our students encounter the grand challenges of our time through research and professional practice.</w:t>
      </w:r>
    </w:p>
    <w:p w14:paraId="67B76A1D" w14:textId="77777777" w:rsidR="004967BB" w:rsidRDefault="004967BB" w:rsidP="004967BB">
      <w:pPr>
        <w:ind w:left="1094"/>
      </w:pPr>
    </w:p>
    <w:p w14:paraId="026ED905" w14:textId="77777777" w:rsidR="004967BB" w:rsidRPr="00531DE8" w:rsidRDefault="004967BB" w:rsidP="004967BB">
      <w:pPr>
        <w:numPr>
          <w:ilvl w:val="0"/>
          <w:numId w:val="23"/>
        </w:numPr>
        <w:ind w:left="1267"/>
        <w:rPr>
          <w:b/>
        </w:rPr>
      </w:pPr>
      <w:r w:rsidRPr="00C32032">
        <w:rPr>
          <w:b/>
        </w:rPr>
        <w:t>FUTURE READY</w:t>
      </w:r>
      <w:r>
        <w:rPr>
          <w:b/>
        </w:rPr>
        <w:t xml:space="preserve">: </w:t>
      </w:r>
      <w:r w:rsidRPr="00C32032">
        <w:t>High</w:t>
      </w:r>
      <w:r w:rsidR="00A70E2B">
        <w:t>-</w:t>
      </w:r>
      <w:r w:rsidRPr="00C32032">
        <w:t>quality, future ready graduates are developed through our commitment to industry relevance and entrepreneurship.</w:t>
      </w:r>
    </w:p>
    <w:p w14:paraId="7188394E" w14:textId="77777777" w:rsidR="004967BB" w:rsidRDefault="004967BB" w:rsidP="004967BB">
      <w:pPr>
        <w:ind w:left="1094"/>
      </w:pPr>
    </w:p>
    <w:p w14:paraId="120B50CA" w14:textId="77777777" w:rsidR="004967BB" w:rsidRPr="00531DE8" w:rsidRDefault="004967BB" w:rsidP="004967BB">
      <w:pPr>
        <w:numPr>
          <w:ilvl w:val="0"/>
          <w:numId w:val="23"/>
        </w:numPr>
        <w:ind w:left="1267"/>
        <w:rPr>
          <w:b/>
        </w:rPr>
      </w:pPr>
      <w:r w:rsidRPr="00C32032">
        <w:rPr>
          <w:b/>
        </w:rPr>
        <w:t>GLOBALLY CONNECTED</w:t>
      </w:r>
      <w:r>
        <w:rPr>
          <w:b/>
        </w:rPr>
        <w:t xml:space="preserve">: </w:t>
      </w:r>
      <w:r w:rsidRPr="00C32032">
        <w:t>Our students are globally connected through an internationalised curriculum and learning experience.</w:t>
      </w:r>
    </w:p>
    <w:p w14:paraId="57270BB4" w14:textId="77777777" w:rsidR="004967BB" w:rsidRDefault="004967BB" w:rsidP="004967BB">
      <w:pPr>
        <w:ind w:left="1094"/>
      </w:pPr>
    </w:p>
    <w:p w14:paraId="0FF8ECAF" w14:textId="77777777" w:rsidR="004967BB" w:rsidRPr="00531DE8" w:rsidRDefault="004967BB" w:rsidP="004967BB">
      <w:pPr>
        <w:numPr>
          <w:ilvl w:val="0"/>
          <w:numId w:val="23"/>
        </w:numPr>
        <w:ind w:left="1267"/>
        <w:rPr>
          <w:b/>
        </w:rPr>
      </w:pPr>
      <w:r w:rsidRPr="00C32032">
        <w:rPr>
          <w:b/>
        </w:rPr>
        <w:t>SOCIALLY AND ETHICALLY ENGAGED</w:t>
      </w:r>
      <w:r>
        <w:rPr>
          <w:b/>
        </w:rPr>
        <w:t xml:space="preserve">: </w:t>
      </w:r>
      <w:r w:rsidRPr="00C32032">
        <w:t xml:space="preserve">Our students engage meaningfully with social and ethical issues from local, </w:t>
      </w:r>
      <w:proofErr w:type="gramStart"/>
      <w:r w:rsidRPr="00C32032">
        <w:t>national</w:t>
      </w:r>
      <w:proofErr w:type="gramEnd"/>
      <w:r w:rsidRPr="00C32032">
        <w:t xml:space="preserve"> and international perspectives.</w:t>
      </w:r>
    </w:p>
    <w:p w14:paraId="5B9CA574" w14:textId="77777777" w:rsidR="004967BB" w:rsidRDefault="004967BB" w:rsidP="004967BB">
      <w:pPr>
        <w:ind w:left="1094"/>
      </w:pPr>
    </w:p>
    <w:p w14:paraId="23842F9B" w14:textId="77777777" w:rsidR="004967BB" w:rsidRPr="00531DE8" w:rsidRDefault="004967BB" w:rsidP="004967BB">
      <w:pPr>
        <w:numPr>
          <w:ilvl w:val="0"/>
          <w:numId w:val="23"/>
        </w:numPr>
        <w:ind w:left="1267"/>
        <w:rPr>
          <w:b/>
        </w:rPr>
      </w:pPr>
      <w:r w:rsidRPr="00C32032">
        <w:rPr>
          <w:b/>
        </w:rPr>
        <w:t>DIGITALLY EMPOWERED</w:t>
      </w:r>
      <w:r>
        <w:rPr>
          <w:b/>
        </w:rPr>
        <w:t xml:space="preserve">: </w:t>
      </w:r>
      <w:r w:rsidRPr="00C32032">
        <w:t>Our students are digitally empowered with the skills and tools to deliver global impact.</w:t>
      </w:r>
    </w:p>
    <w:p w14:paraId="21230655" w14:textId="77777777" w:rsidR="004967BB" w:rsidRPr="004C76F2" w:rsidRDefault="004967BB" w:rsidP="004C76F2"/>
    <w:p w14:paraId="57B6A71F" w14:textId="77777777" w:rsidR="004967BB" w:rsidRDefault="004967BB" w:rsidP="004967BB">
      <w:pPr>
        <w:pStyle w:val="Heading2"/>
      </w:pPr>
      <w:bookmarkStart w:id="10" w:name="_Toc176164752"/>
      <w:r>
        <w:lastRenderedPageBreak/>
        <w:t>3</w:t>
      </w:r>
      <w:r w:rsidRPr="000870D6">
        <w:t>.</w:t>
      </w:r>
      <w:r>
        <w:t>2</w:t>
      </w:r>
      <w:r>
        <w:tab/>
        <w:t>Academic Enhancement Framework (AEF)</w:t>
      </w:r>
      <w:bookmarkEnd w:id="10"/>
    </w:p>
    <w:p w14:paraId="15362B9A" w14:textId="77777777" w:rsidR="004967BB" w:rsidRPr="0030259B" w:rsidRDefault="004967BB" w:rsidP="004967BB"/>
    <w:p w14:paraId="5A337688" w14:textId="77777777" w:rsidR="004967BB" w:rsidRDefault="004967BB" w:rsidP="004967BB">
      <w:pPr>
        <w:spacing w:line="249" w:lineRule="auto"/>
        <w:ind w:left="900" w:right="744"/>
        <w:rPr>
          <w:color w:val="231F20"/>
        </w:rPr>
      </w:pPr>
      <w:r w:rsidRPr="00531DE8">
        <w:rPr>
          <w:color w:val="231F20"/>
        </w:rPr>
        <w:t xml:space="preserve">The </w:t>
      </w:r>
      <w:hyperlink r:id="rId20" w:history="1">
        <w:r w:rsidRPr="001950C7">
          <w:rPr>
            <w:rStyle w:val="Hyperlink"/>
            <w:b/>
            <w:color w:val="0070C0"/>
            <w:u w:val="none"/>
          </w:rPr>
          <w:t>Academic Enhancement Framework</w:t>
        </w:r>
      </w:hyperlink>
      <w:r w:rsidRPr="00531DE8">
        <w:rPr>
          <w:color w:val="231F20"/>
        </w:rPr>
        <w:t xml:space="preserve"> </w:t>
      </w:r>
      <w:r>
        <w:rPr>
          <w:color w:val="231F20"/>
        </w:rPr>
        <w:t xml:space="preserve">(AEF) </w:t>
      </w:r>
      <w:r w:rsidRPr="00531DE8">
        <w:rPr>
          <w:color w:val="231F20"/>
        </w:rPr>
        <w:t>provides the structure through which Future Facing Learning, and other key strategic priorities, are embedded within academic practice.</w:t>
      </w:r>
      <w:r>
        <w:rPr>
          <w:color w:val="231F20"/>
        </w:rPr>
        <w:t xml:space="preserve"> The AEF consists of the following themes:</w:t>
      </w:r>
    </w:p>
    <w:p w14:paraId="0357131B" w14:textId="77777777" w:rsidR="00FA6AA5" w:rsidRDefault="00FA6AA5" w:rsidP="004967BB">
      <w:pPr>
        <w:spacing w:line="249" w:lineRule="auto"/>
        <w:ind w:left="900" w:right="744"/>
        <w:rPr>
          <w:color w:val="231F20"/>
        </w:rPr>
      </w:pPr>
    </w:p>
    <w:p w14:paraId="3E84A22A"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Digitally Empowered</w:t>
      </w:r>
    </w:p>
    <w:p w14:paraId="014DF74F"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Future Ready</w:t>
      </w:r>
    </w:p>
    <w:p w14:paraId="27154135"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Globally Connected</w:t>
      </w:r>
    </w:p>
    <w:p w14:paraId="757347DF"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Research Active</w:t>
      </w:r>
    </w:p>
    <w:p w14:paraId="62993580"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Socially &amp; Ethically Engaged</w:t>
      </w:r>
    </w:p>
    <w:p w14:paraId="2AA65EEC"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 xml:space="preserve">Student Success </w:t>
      </w:r>
    </w:p>
    <w:p w14:paraId="4B943B08"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Student Voice</w:t>
      </w:r>
    </w:p>
    <w:p w14:paraId="10A97DB2"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Transitions</w:t>
      </w:r>
    </w:p>
    <w:p w14:paraId="5147DCB2" w14:textId="77777777" w:rsidR="00FA6AA5" w:rsidRPr="00601A49" w:rsidRDefault="00FA6AA5" w:rsidP="00FA6AA5">
      <w:pPr>
        <w:pStyle w:val="ListParagraph"/>
        <w:numPr>
          <w:ilvl w:val="0"/>
          <w:numId w:val="39"/>
        </w:numPr>
        <w:spacing w:line="249" w:lineRule="auto"/>
        <w:ind w:right="744"/>
        <w:rPr>
          <w:rFonts w:cs="Arial"/>
        </w:rPr>
      </w:pPr>
      <w:r w:rsidRPr="00601A49">
        <w:rPr>
          <w:rFonts w:cs="Arial"/>
        </w:rPr>
        <w:t>Wellbeing</w:t>
      </w:r>
    </w:p>
    <w:p w14:paraId="4CEA79FF" w14:textId="77777777" w:rsidR="004967BB" w:rsidRDefault="004967BB" w:rsidP="004967BB"/>
    <w:p w14:paraId="5A57039A" w14:textId="77777777" w:rsidR="004967BB" w:rsidRPr="008B3766" w:rsidRDefault="004967BB" w:rsidP="004967BB">
      <w:pPr>
        <w:ind w:left="900"/>
      </w:pPr>
      <w:r>
        <w:t>Each theme is the subject of an AEF matrix which provides a set of key principles and outlines the trajectory from expectation through to excellence.</w:t>
      </w:r>
    </w:p>
    <w:p w14:paraId="57320E39" w14:textId="77777777" w:rsidR="004967BB" w:rsidRPr="0030259B" w:rsidRDefault="004967BB" w:rsidP="004967BB"/>
    <w:p w14:paraId="36589466" w14:textId="77777777" w:rsidR="004967BB" w:rsidRPr="000A2AEF" w:rsidRDefault="004967BB" w:rsidP="004967BB">
      <w:pPr>
        <w:pStyle w:val="Heading2"/>
      </w:pPr>
      <w:bookmarkStart w:id="11" w:name="_Toc176164753"/>
      <w:r>
        <w:t>3.3</w:t>
      </w:r>
      <w:r>
        <w:tab/>
      </w:r>
      <w:r w:rsidRPr="000A2AEF">
        <w:t>A Course</w:t>
      </w:r>
      <w:r>
        <w:t>-F</w:t>
      </w:r>
      <w:r w:rsidRPr="000A2AEF">
        <w:t>irst Approach</w:t>
      </w:r>
      <w:bookmarkEnd w:id="11"/>
    </w:p>
    <w:p w14:paraId="7F41D1E9" w14:textId="77777777" w:rsidR="004967BB" w:rsidRDefault="004967BB" w:rsidP="004967BB">
      <w:pPr>
        <w:ind w:left="864"/>
      </w:pPr>
    </w:p>
    <w:p w14:paraId="1B1ED514" w14:textId="77777777" w:rsidR="004967BB" w:rsidRDefault="004967BB" w:rsidP="004967BB">
      <w:pPr>
        <w:ind w:left="900"/>
      </w:pPr>
      <w:r>
        <w:t xml:space="preserve">The University is advocating a </w:t>
      </w:r>
      <w:r w:rsidRPr="00500346">
        <w:t>Course-</w:t>
      </w:r>
      <w:r>
        <w:t>First</w:t>
      </w:r>
      <w:r w:rsidRPr="00500346">
        <w:t xml:space="preserve"> </w:t>
      </w:r>
      <w:r>
        <w:t>approach</w:t>
      </w:r>
      <w:r w:rsidRPr="00500346">
        <w:t xml:space="preserve"> </w:t>
      </w:r>
      <w:r>
        <w:t>to the design and development of short award curricula.  The approach places</w:t>
      </w:r>
      <w:r w:rsidRPr="00500346">
        <w:t xml:space="preserve"> emphasis on the overall coherence and connectedness of learning outcomes and learning, teaching and assessment practices at the scale of the course</w:t>
      </w:r>
      <w:r>
        <w:t xml:space="preserve">.  </w:t>
      </w:r>
      <w:r w:rsidRPr="00500346">
        <w:t>Such a course-focused view helps to frame curriculum and assessment design to fully consider the learning journey and experience of the student.</w:t>
      </w:r>
      <w:r>
        <w:t xml:space="preserve">  There are three core considerations: </w:t>
      </w:r>
    </w:p>
    <w:p w14:paraId="08E11671" w14:textId="77777777" w:rsidR="004967BB" w:rsidRDefault="004967BB" w:rsidP="004967BB"/>
    <w:tbl>
      <w:tblPr>
        <w:tblW w:w="7941"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681"/>
      </w:tblGrid>
      <w:tr w:rsidR="004967BB" w14:paraId="7E54559B" w14:textId="77777777" w:rsidTr="00E1140F">
        <w:tc>
          <w:tcPr>
            <w:tcW w:w="1260" w:type="dxa"/>
            <w:shd w:val="clear" w:color="auto" w:fill="E2EFD9"/>
            <w:vAlign w:val="center"/>
          </w:tcPr>
          <w:p w14:paraId="3E26AD0A" w14:textId="77777777" w:rsidR="004967BB" w:rsidRPr="00690A5D" w:rsidRDefault="004967BB" w:rsidP="008E73FF">
            <w:pPr>
              <w:jc w:val="center"/>
              <w:rPr>
                <w:b/>
                <w:sz w:val="28"/>
              </w:rPr>
            </w:pPr>
            <w:r w:rsidRPr="00690A5D">
              <w:rPr>
                <w:b/>
                <w:sz w:val="28"/>
              </w:rPr>
              <w:t>A</w:t>
            </w:r>
          </w:p>
        </w:tc>
        <w:tc>
          <w:tcPr>
            <w:tcW w:w="6681" w:type="dxa"/>
            <w:shd w:val="clear" w:color="auto" w:fill="auto"/>
          </w:tcPr>
          <w:p w14:paraId="6CC9371D" w14:textId="77777777" w:rsidR="004967BB" w:rsidRDefault="004967BB" w:rsidP="008E73FF">
            <w:r w:rsidRPr="00690A5D">
              <w:rPr>
                <w:b/>
              </w:rPr>
              <w:t>Approach(</w:t>
            </w:r>
            <w:r>
              <w:rPr>
                <w:b/>
              </w:rPr>
              <w:t>e</w:t>
            </w:r>
            <w:r w:rsidRPr="00690A5D">
              <w:rPr>
                <w:b/>
              </w:rPr>
              <w:t>s):</w:t>
            </w:r>
            <w:r>
              <w:t xml:space="preserve"> </w:t>
            </w:r>
            <w:r w:rsidRPr="00500346">
              <w:t>Learning, Teaching and Assessment approaches and methods selected for best fit with course learning outcomes, including knowledge/skills development and learner autonomy.</w:t>
            </w:r>
            <w:r>
              <w:t xml:space="preserve"> </w:t>
            </w:r>
          </w:p>
        </w:tc>
      </w:tr>
      <w:tr w:rsidR="004967BB" w14:paraId="627C3B3B" w14:textId="77777777" w:rsidTr="00E1140F">
        <w:tc>
          <w:tcPr>
            <w:tcW w:w="1260" w:type="dxa"/>
            <w:shd w:val="clear" w:color="auto" w:fill="E2EFD9"/>
            <w:vAlign w:val="center"/>
          </w:tcPr>
          <w:p w14:paraId="0465281A" w14:textId="77777777" w:rsidR="004967BB" w:rsidRPr="00690A5D" w:rsidRDefault="004967BB" w:rsidP="008E73FF">
            <w:pPr>
              <w:jc w:val="center"/>
              <w:rPr>
                <w:b/>
                <w:sz w:val="28"/>
              </w:rPr>
            </w:pPr>
            <w:r w:rsidRPr="00690A5D">
              <w:rPr>
                <w:b/>
                <w:sz w:val="28"/>
              </w:rPr>
              <w:t>B</w:t>
            </w:r>
          </w:p>
        </w:tc>
        <w:tc>
          <w:tcPr>
            <w:tcW w:w="6681" w:type="dxa"/>
            <w:shd w:val="clear" w:color="auto" w:fill="auto"/>
          </w:tcPr>
          <w:p w14:paraId="37C02C9C" w14:textId="77777777" w:rsidR="004967BB" w:rsidRDefault="004967BB" w:rsidP="008E73FF">
            <w:r w:rsidRPr="00690A5D">
              <w:rPr>
                <w:b/>
              </w:rPr>
              <w:t>Balance:</w:t>
            </w:r>
            <w:r>
              <w:t xml:space="preserve"> </w:t>
            </w:r>
            <w:r w:rsidR="00A70E2B">
              <w:t>The c</w:t>
            </w:r>
            <w:r w:rsidRPr="00500346">
              <w:t>ourse diet includes a variety of modes and methods</w:t>
            </w:r>
            <w:r>
              <w:t xml:space="preserve"> of learning, teaching and assessment</w:t>
            </w:r>
            <w:r w:rsidRPr="00500346">
              <w:t>, providing an appropriate mix of formative and summative activities, paying particular attention to the quantity and timing of assessment to promote student learning development.</w:t>
            </w:r>
          </w:p>
        </w:tc>
      </w:tr>
      <w:tr w:rsidR="004967BB" w14:paraId="2EF160EF" w14:textId="77777777" w:rsidTr="00E1140F">
        <w:tc>
          <w:tcPr>
            <w:tcW w:w="1260" w:type="dxa"/>
            <w:shd w:val="clear" w:color="auto" w:fill="E2EFD9"/>
            <w:vAlign w:val="center"/>
          </w:tcPr>
          <w:p w14:paraId="52F9291D" w14:textId="77777777" w:rsidR="004967BB" w:rsidRPr="00690A5D" w:rsidRDefault="004967BB" w:rsidP="008E73FF">
            <w:pPr>
              <w:jc w:val="center"/>
              <w:rPr>
                <w:b/>
                <w:sz w:val="28"/>
              </w:rPr>
            </w:pPr>
            <w:r w:rsidRPr="00690A5D">
              <w:rPr>
                <w:b/>
                <w:sz w:val="28"/>
              </w:rPr>
              <w:t>C</w:t>
            </w:r>
          </w:p>
        </w:tc>
        <w:tc>
          <w:tcPr>
            <w:tcW w:w="6681" w:type="dxa"/>
            <w:shd w:val="clear" w:color="auto" w:fill="auto"/>
          </w:tcPr>
          <w:p w14:paraId="3BAB1FD7" w14:textId="77777777" w:rsidR="004967BB" w:rsidRDefault="004967BB" w:rsidP="008E73FF">
            <w:r w:rsidRPr="00690A5D">
              <w:rPr>
                <w:b/>
              </w:rPr>
              <w:t>Coherence:</w:t>
            </w:r>
            <w:r>
              <w:t xml:space="preserve"> </w:t>
            </w:r>
            <w:r w:rsidRPr="00500346">
              <w:t xml:space="preserve">Alignment of assessment, learning outcomes and teaching and learning activities </w:t>
            </w:r>
            <w:r w:rsidR="00A70E2B">
              <w:t>are</w:t>
            </w:r>
            <w:r w:rsidRPr="00500346">
              <w:t xml:space="preserve"> establi</w:t>
            </w:r>
            <w:r>
              <w:t>shed and clearly communicated.  Learning and teaching practices are consistent across levels of study and a</w:t>
            </w:r>
            <w:r w:rsidRPr="00500346">
              <w:t xml:space="preserve">ssessment and feedback processes are designed to create connectivity between modules and tasks across and along the entire </w:t>
            </w:r>
            <w:r>
              <w:t>course</w:t>
            </w:r>
            <w:r w:rsidRPr="00500346">
              <w:t xml:space="preserve"> (vertically and horizontally).</w:t>
            </w:r>
          </w:p>
        </w:tc>
      </w:tr>
    </w:tbl>
    <w:p w14:paraId="7D2084E4" w14:textId="77777777" w:rsidR="00C67962" w:rsidRDefault="00C67962" w:rsidP="00C67962"/>
    <w:p w14:paraId="63971763" w14:textId="77777777" w:rsidR="00C67962" w:rsidRPr="00C67962" w:rsidRDefault="00C67962" w:rsidP="00C67962"/>
    <w:p w14:paraId="366914D8" w14:textId="77777777" w:rsidR="004967BB" w:rsidRPr="000870D6" w:rsidRDefault="004967BB" w:rsidP="004967BB">
      <w:pPr>
        <w:pStyle w:val="Heading2"/>
      </w:pPr>
      <w:bookmarkStart w:id="12" w:name="_Toc176164754"/>
      <w:r>
        <w:lastRenderedPageBreak/>
        <w:t>3.4</w:t>
      </w:r>
      <w:r w:rsidRPr="000870D6">
        <w:tab/>
        <w:t>The</w:t>
      </w:r>
      <w:r>
        <w:t xml:space="preserve"> </w:t>
      </w:r>
      <w:r w:rsidRPr="000870D6">
        <w:t>Curriculum R</w:t>
      </w:r>
      <w:r>
        <w:t>o</w:t>
      </w:r>
      <w:r w:rsidRPr="000870D6">
        <w:t>ad Map</w:t>
      </w:r>
      <w:bookmarkEnd w:id="12"/>
      <w:r w:rsidRPr="000870D6">
        <w:t xml:space="preserve"> </w:t>
      </w:r>
    </w:p>
    <w:p w14:paraId="7851812D" w14:textId="77777777" w:rsidR="004967BB" w:rsidRDefault="004967BB" w:rsidP="004967BB">
      <w:pPr>
        <w:ind w:left="864"/>
        <w:rPr>
          <w:rFonts w:cs="Arial"/>
          <w:bCs/>
        </w:rPr>
      </w:pPr>
    </w:p>
    <w:p w14:paraId="69D58BF6" w14:textId="77777777" w:rsidR="004967BB" w:rsidRDefault="004967BB" w:rsidP="004967BB">
      <w:pPr>
        <w:ind w:left="900"/>
        <w:rPr>
          <w:rFonts w:cs="Arial"/>
          <w:bCs/>
        </w:rPr>
      </w:pPr>
      <w:r w:rsidRPr="00FC265E">
        <w:rPr>
          <w:rFonts w:cs="Arial"/>
          <w:bCs/>
        </w:rPr>
        <w:t xml:space="preserve">The curriculum roadmap is designed to facilitate and support a course-focused approach to curriculum </w:t>
      </w:r>
      <w:r>
        <w:rPr>
          <w:rFonts w:cs="Arial"/>
          <w:bCs/>
        </w:rPr>
        <w:t xml:space="preserve">design and </w:t>
      </w:r>
      <w:r w:rsidRPr="00FC265E">
        <w:rPr>
          <w:rFonts w:cs="Arial"/>
          <w:bCs/>
        </w:rPr>
        <w:t>development</w:t>
      </w:r>
      <w:r>
        <w:rPr>
          <w:rFonts w:cs="Arial"/>
          <w:bCs/>
        </w:rPr>
        <w:t xml:space="preserve">, refer </w:t>
      </w:r>
      <w:r w:rsidRPr="003D5B35">
        <w:rPr>
          <w:rFonts w:cs="Arial"/>
          <w:bCs/>
        </w:rPr>
        <w:t xml:space="preserve">to </w:t>
      </w:r>
      <w:r w:rsidRPr="006F3B4A">
        <w:rPr>
          <w:rFonts w:cs="Arial"/>
          <w:b/>
          <w:bCs/>
        </w:rPr>
        <w:t>C</w:t>
      </w:r>
      <w:r>
        <w:rPr>
          <w:rFonts w:cs="Arial"/>
          <w:b/>
          <w:bCs/>
        </w:rPr>
        <w:t>hapter C</w:t>
      </w:r>
      <w:r w:rsidRPr="006F3B4A">
        <w:rPr>
          <w:rFonts w:cs="Arial"/>
          <w:b/>
          <w:bCs/>
        </w:rPr>
        <w:t xml:space="preserve">: </w:t>
      </w:r>
      <w:r w:rsidRPr="008F4682">
        <w:rPr>
          <w:rFonts w:cs="Arial"/>
          <w:b/>
          <w:bCs/>
          <w:color w:val="FF0000"/>
        </w:rPr>
        <w:t>Appendix 2</w:t>
      </w:r>
      <w:r w:rsidRPr="006F3B4A">
        <w:rPr>
          <w:rFonts w:cs="Arial"/>
          <w:b/>
          <w:bCs/>
        </w:rPr>
        <w:t xml:space="preserve"> </w:t>
      </w:r>
      <w:r w:rsidR="008F4682">
        <w:rPr>
          <w:rFonts w:cs="Arial"/>
          <w:b/>
          <w:bCs/>
        </w:rPr>
        <w:t xml:space="preserve">- </w:t>
      </w:r>
      <w:r w:rsidRPr="006F3B4A">
        <w:rPr>
          <w:rFonts w:cs="Arial"/>
          <w:b/>
          <w:bCs/>
        </w:rPr>
        <w:t xml:space="preserve">Guidance for Course Teams </w:t>
      </w:r>
      <w:r w:rsidR="00A83799">
        <w:rPr>
          <w:rFonts w:cs="Arial"/>
          <w:b/>
          <w:bCs/>
        </w:rPr>
        <w:t xml:space="preserve">for the Validation of </w:t>
      </w:r>
      <w:r w:rsidR="003342FB">
        <w:rPr>
          <w:rFonts w:cs="Arial"/>
          <w:b/>
          <w:bCs/>
        </w:rPr>
        <w:t>C</w:t>
      </w:r>
      <w:r w:rsidR="00A83799">
        <w:rPr>
          <w:rFonts w:cs="Arial"/>
          <w:b/>
          <w:bCs/>
        </w:rPr>
        <w:t>ourses</w:t>
      </w:r>
      <w:r w:rsidRPr="006F3B4A">
        <w:rPr>
          <w:rFonts w:cs="Arial"/>
          <w:bCs/>
        </w:rPr>
        <w:t xml:space="preserve">. </w:t>
      </w:r>
    </w:p>
    <w:p w14:paraId="40675CDF" w14:textId="77777777" w:rsidR="004967BB" w:rsidRDefault="004967BB" w:rsidP="004967BB">
      <w:pPr>
        <w:ind w:left="864"/>
        <w:rPr>
          <w:rFonts w:cs="Arial"/>
          <w:bCs/>
        </w:rPr>
      </w:pPr>
    </w:p>
    <w:p w14:paraId="58629E31" w14:textId="77777777" w:rsidR="004967BB" w:rsidRPr="00FC265E" w:rsidRDefault="004967BB" w:rsidP="004967BB">
      <w:pPr>
        <w:ind w:left="864"/>
        <w:rPr>
          <w:rFonts w:cs="Arial"/>
          <w:bCs/>
        </w:rPr>
      </w:pPr>
      <w:r w:rsidRPr="00FC265E">
        <w:rPr>
          <w:rFonts w:cs="Arial"/>
          <w:bCs/>
        </w:rPr>
        <w:t>A</w:t>
      </w:r>
      <w:r>
        <w:rPr>
          <w:rFonts w:cs="Arial"/>
          <w:bCs/>
        </w:rPr>
        <w:t>s stated above</w:t>
      </w:r>
      <w:r w:rsidR="00273583">
        <w:rPr>
          <w:rFonts w:cs="Arial"/>
          <w:bCs/>
        </w:rPr>
        <w:t>,</w:t>
      </w:r>
      <w:r>
        <w:rPr>
          <w:rFonts w:cs="Arial"/>
          <w:bCs/>
        </w:rPr>
        <w:t xml:space="preserve"> the </w:t>
      </w:r>
      <w:r w:rsidRPr="00FC265E">
        <w:rPr>
          <w:rFonts w:cs="Arial"/>
          <w:bCs/>
        </w:rPr>
        <w:t xml:space="preserve">course-focused approach places emphasis on the overall coherence and connectedness of learning outcomes and learning, teaching and assessment practices at the scale of the course. </w:t>
      </w:r>
      <w:r>
        <w:rPr>
          <w:rFonts w:cs="Arial"/>
          <w:bCs/>
        </w:rPr>
        <w:t xml:space="preserve"> </w:t>
      </w:r>
      <w:r w:rsidRPr="00FC265E">
        <w:rPr>
          <w:rFonts w:cs="Arial"/>
          <w:bCs/>
        </w:rPr>
        <w:t>It requires a strategic, collaborative</w:t>
      </w:r>
      <w:r w:rsidR="007C3EF0">
        <w:rPr>
          <w:rFonts w:cs="Arial"/>
          <w:bCs/>
        </w:rPr>
        <w:t>,</w:t>
      </w:r>
      <w:r w:rsidRPr="00FC265E">
        <w:rPr>
          <w:rFonts w:cs="Arial"/>
          <w:bCs/>
        </w:rPr>
        <w:t xml:space="preserve"> and planned approach by </w:t>
      </w:r>
      <w:r>
        <w:rPr>
          <w:rFonts w:cs="Arial"/>
          <w:bCs/>
        </w:rPr>
        <w:t>Course Team</w:t>
      </w:r>
      <w:r w:rsidRPr="00FC265E">
        <w:rPr>
          <w:rFonts w:cs="Arial"/>
          <w:bCs/>
        </w:rPr>
        <w:t xml:space="preserve">s to ‘design in’ how the elements that make up the student learning and assessment experience support each other and are structured to help guide students’ progression towards </w:t>
      </w:r>
      <w:r w:rsidR="00273583">
        <w:rPr>
          <w:rFonts w:cs="Arial"/>
          <w:bCs/>
        </w:rPr>
        <w:t xml:space="preserve">the </w:t>
      </w:r>
      <w:r w:rsidRPr="00FC265E">
        <w:rPr>
          <w:rFonts w:cs="Arial"/>
          <w:bCs/>
        </w:rPr>
        <w:t xml:space="preserve">attainment of course learning outcomes. </w:t>
      </w:r>
      <w:r>
        <w:rPr>
          <w:rFonts w:cs="Arial"/>
          <w:bCs/>
        </w:rPr>
        <w:t xml:space="preserve"> </w:t>
      </w:r>
    </w:p>
    <w:p w14:paraId="5A5BAD11" w14:textId="77777777" w:rsidR="004967BB" w:rsidRDefault="004967BB" w:rsidP="004967BB">
      <w:pPr>
        <w:pStyle w:val="CLQEParagraph"/>
        <w:ind w:left="0"/>
        <w:rPr>
          <w:rFonts w:cs="Arial"/>
          <w:sz w:val="24"/>
          <w:szCs w:val="24"/>
        </w:rPr>
      </w:pPr>
    </w:p>
    <w:p w14:paraId="0A0B5B44" w14:textId="77777777" w:rsidR="004967BB" w:rsidRPr="009943DF" w:rsidRDefault="004967BB" w:rsidP="004967BB">
      <w:pPr>
        <w:pStyle w:val="Heading2"/>
        <w:ind w:left="900" w:hanging="900"/>
      </w:pPr>
      <w:bookmarkStart w:id="13" w:name="_Toc176164755"/>
      <w:r>
        <w:t>3</w:t>
      </w:r>
      <w:r w:rsidRPr="000A2AEF">
        <w:t>.</w:t>
      </w:r>
      <w:r>
        <w:t>5</w:t>
      </w:r>
      <w:r w:rsidRPr="000A2AEF">
        <w:tab/>
        <w:t>Supporting a Course</w:t>
      </w:r>
      <w:r>
        <w:t>-F</w:t>
      </w:r>
      <w:r w:rsidRPr="000A2AEF">
        <w:t>irst Approach</w:t>
      </w:r>
      <w:r>
        <w:t xml:space="preserve">: </w:t>
      </w:r>
      <w:r w:rsidRPr="00655D8F">
        <w:t>Stakeholders</w:t>
      </w:r>
      <w:r w:rsidR="00A25B39">
        <w:t xml:space="preserve"> </w:t>
      </w:r>
      <w:r>
        <w:t xml:space="preserve">- </w:t>
      </w:r>
      <w:r w:rsidRPr="00A448BB">
        <w:t>Roles and Responsibilities</w:t>
      </w:r>
      <w:bookmarkEnd w:id="13"/>
      <w:r>
        <w:t xml:space="preserve"> </w:t>
      </w:r>
    </w:p>
    <w:p w14:paraId="70B8FD5E" w14:textId="77777777" w:rsidR="004967BB" w:rsidRDefault="004967BB" w:rsidP="004967BB">
      <w:pPr>
        <w:pStyle w:val="NormalWeb"/>
        <w:ind w:left="907"/>
        <w:rPr>
          <w:rFonts w:ascii="Arial" w:hAnsi="Arial" w:cs="Arial"/>
        </w:rPr>
      </w:pPr>
    </w:p>
    <w:p w14:paraId="540C215B" w14:textId="77777777" w:rsidR="00EC1B73" w:rsidRPr="007E3768" w:rsidRDefault="00EC1B73" w:rsidP="00EC1B73">
      <w:pPr>
        <w:pStyle w:val="NormalWeb"/>
        <w:ind w:left="907"/>
        <w:rPr>
          <w:rFonts w:ascii="Arial" w:hAnsi="Arial" w:cs="Arial"/>
        </w:rPr>
      </w:pPr>
      <w:r w:rsidRPr="007E3768">
        <w:rPr>
          <w:rFonts w:ascii="Arial" w:hAnsi="Arial" w:cs="Arial"/>
        </w:rPr>
        <w:t xml:space="preserve">The roles and responsibilities of key members of staff involved in the process of developing new awards/courses are as follows: </w:t>
      </w:r>
    </w:p>
    <w:p w14:paraId="70687E8A" w14:textId="77777777" w:rsidR="00EC1B73" w:rsidRPr="007E3768" w:rsidRDefault="00EC1B73" w:rsidP="00EC1B73">
      <w:pPr>
        <w:pStyle w:val="NormalWeb"/>
        <w:ind w:left="907"/>
        <w:rPr>
          <w:rFonts w:ascii="Arial" w:hAnsi="Arial" w:cs="Arial"/>
        </w:rPr>
      </w:pPr>
    </w:p>
    <w:tbl>
      <w:tblPr>
        <w:tblW w:w="833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4739"/>
      </w:tblGrid>
      <w:tr w:rsidR="00EC1B73" w:rsidRPr="007E3768" w14:paraId="3480B9BD" w14:textId="77777777">
        <w:tc>
          <w:tcPr>
            <w:tcW w:w="3596" w:type="dxa"/>
            <w:shd w:val="clear" w:color="auto" w:fill="E2EFD9"/>
          </w:tcPr>
          <w:p w14:paraId="73CB7635" w14:textId="77777777" w:rsidR="00EC1B73" w:rsidRPr="007E3768" w:rsidRDefault="00EC1B73">
            <w:pPr>
              <w:pStyle w:val="NormalWeb"/>
              <w:jc w:val="center"/>
              <w:rPr>
                <w:rFonts w:ascii="Arial" w:hAnsi="Arial" w:cs="Arial"/>
                <w:b/>
              </w:rPr>
            </w:pPr>
            <w:r w:rsidRPr="007E3768">
              <w:rPr>
                <w:rFonts w:ascii="Arial" w:hAnsi="Arial" w:cs="Arial"/>
                <w:b/>
              </w:rPr>
              <w:t xml:space="preserve">Stakeholders </w:t>
            </w:r>
          </w:p>
        </w:tc>
        <w:tc>
          <w:tcPr>
            <w:tcW w:w="4739" w:type="dxa"/>
            <w:shd w:val="clear" w:color="auto" w:fill="E2EFD9"/>
          </w:tcPr>
          <w:p w14:paraId="5F82B5AE" w14:textId="77777777" w:rsidR="00EC1B73" w:rsidRPr="007E3768" w:rsidRDefault="00EC1B73">
            <w:pPr>
              <w:pStyle w:val="NormalWeb"/>
              <w:jc w:val="center"/>
              <w:rPr>
                <w:rFonts w:ascii="Arial" w:hAnsi="Arial" w:cs="Arial"/>
                <w:b/>
              </w:rPr>
            </w:pPr>
            <w:r w:rsidRPr="007E3768">
              <w:rPr>
                <w:rFonts w:ascii="Arial" w:hAnsi="Arial" w:cs="Arial"/>
                <w:b/>
              </w:rPr>
              <w:t>Role and responsibility</w:t>
            </w:r>
          </w:p>
        </w:tc>
      </w:tr>
      <w:tr w:rsidR="00EC1B73" w:rsidRPr="007E3768" w14:paraId="77E2A97C" w14:textId="77777777">
        <w:tc>
          <w:tcPr>
            <w:tcW w:w="3596" w:type="dxa"/>
            <w:shd w:val="clear" w:color="auto" w:fill="auto"/>
          </w:tcPr>
          <w:p w14:paraId="49626638" w14:textId="77777777" w:rsidR="00EC1B73" w:rsidRPr="007E3768" w:rsidRDefault="00EC1B73">
            <w:pPr>
              <w:pStyle w:val="NormalWeb"/>
              <w:rPr>
                <w:rFonts w:ascii="Arial" w:hAnsi="Arial" w:cs="Arial"/>
              </w:rPr>
            </w:pPr>
            <w:r w:rsidRPr="007E3768">
              <w:rPr>
                <w:rFonts w:ascii="Arial" w:hAnsi="Arial" w:cs="Arial"/>
              </w:rPr>
              <w:t>School Strategic Management Team</w:t>
            </w:r>
          </w:p>
        </w:tc>
        <w:tc>
          <w:tcPr>
            <w:tcW w:w="4739" w:type="dxa"/>
            <w:shd w:val="clear" w:color="auto" w:fill="auto"/>
          </w:tcPr>
          <w:p w14:paraId="5EF85506" w14:textId="77777777" w:rsidR="00EC1B73" w:rsidRPr="007E3768" w:rsidRDefault="00EC1B73">
            <w:pPr>
              <w:pStyle w:val="NormalWeb"/>
              <w:rPr>
                <w:rFonts w:ascii="Arial" w:hAnsi="Arial" w:cs="Arial"/>
              </w:rPr>
            </w:pPr>
            <w:r w:rsidRPr="007E3768">
              <w:rPr>
                <w:rFonts w:ascii="Arial" w:hAnsi="Arial" w:cs="Arial"/>
              </w:rPr>
              <w:t>with responsibility for shaping and defining the School curriculum portfolio offer; communicating the offer and timeframe for new curriculum development and review.</w:t>
            </w:r>
          </w:p>
        </w:tc>
      </w:tr>
      <w:tr w:rsidR="00EC1B73" w:rsidRPr="007E3768" w14:paraId="23378F7C" w14:textId="77777777">
        <w:tc>
          <w:tcPr>
            <w:tcW w:w="3596" w:type="dxa"/>
            <w:shd w:val="clear" w:color="auto" w:fill="auto"/>
          </w:tcPr>
          <w:p w14:paraId="4D8CDFE0" w14:textId="77777777" w:rsidR="00EC1B73" w:rsidRPr="007E3768" w:rsidRDefault="00EC1B73">
            <w:pPr>
              <w:pStyle w:val="NormalWeb"/>
              <w:rPr>
                <w:rFonts w:ascii="Arial" w:hAnsi="Arial" w:cs="Arial"/>
              </w:rPr>
            </w:pPr>
            <w:r w:rsidRPr="007E3768">
              <w:rPr>
                <w:rFonts w:ascii="Arial" w:hAnsi="Arial" w:cs="Arial"/>
              </w:rPr>
              <w:t>Head of Department (HOD)</w:t>
            </w:r>
          </w:p>
        </w:tc>
        <w:tc>
          <w:tcPr>
            <w:tcW w:w="4739" w:type="dxa"/>
            <w:shd w:val="clear" w:color="auto" w:fill="auto"/>
          </w:tcPr>
          <w:p w14:paraId="30756885" w14:textId="77777777" w:rsidR="00EC1B73" w:rsidRPr="007E3768" w:rsidRDefault="00EC1B73">
            <w:pPr>
              <w:pStyle w:val="NormalWeb"/>
              <w:rPr>
                <w:rFonts w:ascii="Arial" w:hAnsi="Arial" w:cs="Arial"/>
              </w:rPr>
            </w:pPr>
            <w:r w:rsidRPr="007E3768">
              <w:rPr>
                <w:rFonts w:ascii="Arial" w:hAnsi="Arial" w:cs="Arial"/>
              </w:rPr>
              <w:t>has responsibility for leading, resourcing and supporting the subject Course Team to deliver the development of new curricula.</w:t>
            </w:r>
          </w:p>
        </w:tc>
      </w:tr>
      <w:tr w:rsidR="00EC1B73" w:rsidRPr="007E3768" w14:paraId="022B7A90" w14:textId="77777777">
        <w:tc>
          <w:tcPr>
            <w:tcW w:w="3596" w:type="dxa"/>
            <w:shd w:val="clear" w:color="auto" w:fill="auto"/>
          </w:tcPr>
          <w:p w14:paraId="2588415E" w14:textId="77777777" w:rsidR="00EC1B73" w:rsidRPr="007E3768" w:rsidRDefault="00EC1B73">
            <w:pPr>
              <w:pStyle w:val="NormalWeb"/>
              <w:rPr>
                <w:rFonts w:ascii="Arial" w:hAnsi="Arial" w:cs="Arial"/>
              </w:rPr>
            </w:pPr>
            <w:r w:rsidRPr="007E3768">
              <w:rPr>
                <w:rFonts w:ascii="Arial" w:hAnsi="Arial" w:cs="Arial"/>
              </w:rPr>
              <w:t xml:space="preserve">PL Learning and Teaching/PL Programmes </w:t>
            </w:r>
          </w:p>
        </w:tc>
        <w:tc>
          <w:tcPr>
            <w:tcW w:w="4739" w:type="dxa"/>
            <w:shd w:val="clear" w:color="auto" w:fill="auto"/>
          </w:tcPr>
          <w:p w14:paraId="77408B43" w14:textId="77777777" w:rsidR="00EC1B73" w:rsidRPr="007E3768" w:rsidRDefault="00EC1B73">
            <w:pPr>
              <w:pStyle w:val="NormalWeb"/>
              <w:rPr>
                <w:rFonts w:ascii="Arial" w:hAnsi="Arial" w:cs="Arial"/>
              </w:rPr>
            </w:pPr>
            <w:r w:rsidRPr="007E3768">
              <w:rPr>
                <w:rFonts w:ascii="Arial" w:hAnsi="Arial" w:cs="Arial"/>
              </w:rPr>
              <w:t xml:space="preserve">with </w:t>
            </w:r>
            <w:r>
              <w:rPr>
                <w:rFonts w:ascii="Arial" w:hAnsi="Arial" w:cs="Arial"/>
              </w:rPr>
              <w:t xml:space="preserve">the </w:t>
            </w:r>
            <w:r w:rsidRPr="007E3768">
              <w:rPr>
                <w:rFonts w:ascii="Arial" w:hAnsi="Arial" w:cs="Arial"/>
              </w:rPr>
              <w:t>responsibility to support the Course Team in embedding good learning and teaching practices, meeting documentation requirements and timetabling</w:t>
            </w:r>
            <w:r>
              <w:rPr>
                <w:rFonts w:ascii="Arial" w:hAnsi="Arial" w:cs="Arial"/>
              </w:rPr>
              <w:t>,</w:t>
            </w:r>
            <w:r w:rsidRPr="007E3768">
              <w:rPr>
                <w:rFonts w:ascii="Arial" w:hAnsi="Arial" w:cs="Arial"/>
              </w:rPr>
              <w:t xml:space="preserve"> e.g.</w:t>
            </w:r>
            <w:r>
              <w:rPr>
                <w:rFonts w:ascii="Arial" w:hAnsi="Arial" w:cs="Arial"/>
              </w:rPr>
              <w:t>,</w:t>
            </w:r>
            <w:r w:rsidRPr="007E3768">
              <w:rPr>
                <w:rFonts w:ascii="Arial" w:hAnsi="Arial" w:cs="Arial"/>
              </w:rPr>
              <w:t xml:space="preserve"> Module Verification Forms (MVF)/UTREG.</w:t>
            </w:r>
          </w:p>
        </w:tc>
      </w:tr>
      <w:tr w:rsidR="00EC1B73" w:rsidRPr="007E3768" w14:paraId="20B45BA8" w14:textId="77777777">
        <w:tc>
          <w:tcPr>
            <w:tcW w:w="3596" w:type="dxa"/>
            <w:shd w:val="clear" w:color="auto" w:fill="auto"/>
          </w:tcPr>
          <w:p w14:paraId="5909851B" w14:textId="77777777" w:rsidR="00EC1B73" w:rsidRPr="007E3768" w:rsidRDefault="00EC1B73">
            <w:pPr>
              <w:pStyle w:val="NormalWeb"/>
              <w:rPr>
                <w:rFonts w:ascii="Arial" w:hAnsi="Arial" w:cs="Arial"/>
              </w:rPr>
            </w:pPr>
            <w:r w:rsidRPr="007E3768">
              <w:rPr>
                <w:rFonts w:ascii="Arial" w:hAnsi="Arial" w:cs="Arial"/>
              </w:rPr>
              <w:t>Subject Course Team</w:t>
            </w:r>
          </w:p>
        </w:tc>
        <w:tc>
          <w:tcPr>
            <w:tcW w:w="4739" w:type="dxa"/>
            <w:shd w:val="clear" w:color="auto" w:fill="auto"/>
          </w:tcPr>
          <w:p w14:paraId="5D444FC0" w14:textId="77777777" w:rsidR="00EC1B73" w:rsidRPr="007E3768" w:rsidRDefault="00EC1B73">
            <w:pPr>
              <w:pStyle w:val="NormalWeb"/>
              <w:rPr>
                <w:rFonts w:ascii="Arial" w:hAnsi="Arial" w:cs="Arial"/>
              </w:rPr>
            </w:pPr>
            <w:r w:rsidRPr="007E3768">
              <w:rPr>
                <w:rFonts w:ascii="Arial" w:hAnsi="Arial" w:cs="Arial"/>
              </w:rPr>
              <w:t>has responsibility for ensuring the curricular development and design of awards are carried out in a timely manner and in line with University guidance for the approval of courses, engaging with appropriate internal academic regulations, good practice guides and external reference sources.</w:t>
            </w:r>
          </w:p>
        </w:tc>
      </w:tr>
      <w:tr w:rsidR="00EC1B73" w:rsidRPr="007E3768" w14:paraId="0FBFB916" w14:textId="77777777">
        <w:tc>
          <w:tcPr>
            <w:tcW w:w="3596" w:type="dxa"/>
            <w:shd w:val="clear" w:color="auto" w:fill="auto"/>
          </w:tcPr>
          <w:p w14:paraId="422D0CE1" w14:textId="77777777" w:rsidR="00EC1B73" w:rsidRPr="007E3768" w:rsidRDefault="00EC1B73">
            <w:pPr>
              <w:pStyle w:val="NormalWeb"/>
              <w:rPr>
                <w:rFonts w:ascii="Arial" w:hAnsi="Arial" w:cs="Arial"/>
              </w:rPr>
            </w:pPr>
            <w:r w:rsidRPr="007E3768">
              <w:rPr>
                <w:rFonts w:ascii="Arial" w:hAnsi="Arial" w:cs="Arial"/>
              </w:rPr>
              <w:t>Partners</w:t>
            </w:r>
          </w:p>
        </w:tc>
        <w:tc>
          <w:tcPr>
            <w:tcW w:w="4739" w:type="dxa"/>
            <w:shd w:val="clear" w:color="auto" w:fill="auto"/>
          </w:tcPr>
          <w:p w14:paraId="5553ED34" w14:textId="77777777" w:rsidR="00EC1B73" w:rsidRPr="007E3768" w:rsidRDefault="00EC1B73">
            <w:pPr>
              <w:pStyle w:val="NormalWeb"/>
              <w:rPr>
                <w:rFonts w:ascii="Arial" w:hAnsi="Arial" w:cs="Arial"/>
              </w:rPr>
            </w:pPr>
            <w:r w:rsidRPr="007E3768">
              <w:rPr>
                <w:rFonts w:ascii="Arial" w:hAnsi="Arial" w:cs="Arial"/>
              </w:rPr>
              <w:t>working with the assigned Link Tutor</w:t>
            </w:r>
            <w:r>
              <w:rPr>
                <w:rFonts w:ascii="Arial" w:hAnsi="Arial" w:cs="Arial"/>
              </w:rPr>
              <w:t>,</w:t>
            </w:r>
            <w:r w:rsidRPr="007E3768">
              <w:rPr>
                <w:rFonts w:ascii="Arial" w:hAnsi="Arial" w:cs="Arial"/>
              </w:rPr>
              <w:t xml:space="preserve"> </w:t>
            </w:r>
            <w:r>
              <w:rPr>
                <w:rFonts w:ascii="Arial" w:hAnsi="Arial" w:cs="Arial"/>
              </w:rPr>
              <w:t>responsible</w:t>
            </w:r>
            <w:r w:rsidRPr="007E3768">
              <w:rPr>
                <w:rFonts w:ascii="Arial" w:hAnsi="Arial" w:cs="Arial"/>
              </w:rPr>
              <w:t xml:space="preserve"> for supporting the collaborative Course Team to ensure new courses are designed and approved in accordance with University practices and processes.</w:t>
            </w:r>
          </w:p>
        </w:tc>
      </w:tr>
    </w:tbl>
    <w:p w14:paraId="2320487D" w14:textId="77777777" w:rsidR="00EC1B73" w:rsidRPr="007E3768" w:rsidRDefault="00EC1B73" w:rsidP="00EC1B73">
      <w:pPr>
        <w:pStyle w:val="NormalWeb"/>
        <w:ind w:left="907"/>
        <w:rPr>
          <w:rFonts w:ascii="Arial" w:hAnsi="Arial" w:cs="Arial"/>
          <w:b/>
        </w:rPr>
      </w:pPr>
      <w:r w:rsidRPr="007E3768">
        <w:rPr>
          <w:rFonts w:ascii="Arial" w:hAnsi="Arial" w:cs="Arial"/>
          <w:b/>
        </w:rPr>
        <w:lastRenderedPageBreak/>
        <w:t>Supplementary members supporting the development and design of new courses are:</w:t>
      </w:r>
    </w:p>
    <w:p w14:paraId="2889BAEE" w14:textId="77777777" w:rsidR="00EC1B73" w:rsidRPr="007E3768" w:rsidRDefault="00EC1B73" w:rsidP="00EC1B73">
      <w:pPr>
        <w:pStyle w:val="NormalWeb"/>
        <w:ind w:left="907"/>
        <w:rPr>
          <w:rFonts w:ascii="Arial" w:hAnsi="Arial" w:cs="Arial"/>
          <w:b/>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4615"/>
      </w:tblGrid>
      <w:tr w:rsidR="00EC1B73" w:rsidRPr="007E3768" w14:paraId="523A3790" w14:textId="77777777">
        <w:tc>
          <w:tcPr>
            <w:tcW w:w="3516" w:type="dxa"/>
            <w:shd w:val="clear" w:color="auto" w:fill="E2EFD9" w:themeFill="accent6" w:themeFillTint="33"/>
          </w:tcPr>
          <w:p w14:paraId="46D4F5EE" w14:textId="77777777" w:rsidR="00EC1B73" w:rsidRPr="007E3768" w:rsidRDefault="00EC1B73">
            <w:pPr>
              <w:pStyle w:val="NormalWeb"/>
              <w:jc w:val="center"/>
              <w:rPr>
                <w:rFonts w:ascii="Arial" w:hAnsi="Arial" w:cs="Arial"/>
                <w:b/>
              </w:rPr>
            </w:pPr>
            <w:r w:rsidRPr="007E3768">
              <w:rPr>
                <w:rFonts w:ascii="Arial" w:hAnsi="Arial" w:cs="Arial"/>
                <w:b/>
              </w:rPr>
              <w:t xml:space="preserve">Stakeholders </w:t>
            </w:r>
          </w:p>
        </w:tc>
        <w:tc>
          <w:tcPr>
            <w:tcW w:w="4627" w:type="dxa"/>
            <w:shd w:val="clear" w:color="auto" w:fill="E2EFD9" w:themeFill="accent6" w:themeFillTint="33"/>
          </w:tcPr>
          <w:p w14:paraId="72EB9183" w14:textId="77777777" w:rsidR="00EC1B73" w:rsidRPr="007E3768" w:rsidRDefault="00EC1B73">
            <w:pPr>
              <w:pStyle w:val="NormalWeb"/>
              <w:jc w:val="center"/>
              <w:rPr>
                <w:rFonts w:ascii="Arial" w:hAnsi="Arial" w:cs="Arial"/>
                <w:b/>
              </w:rPr>
            </w:pPr>
            <w:r w:rsidRPr="007E3768">
              <w:rPr>
                <w:rFonts w:ascii="Arial" w:hAnsi="Arial" w:cs="Arial"/>
                <w:b/>
              </w:rPr>
              <w:t>Role and responsibility</w:t>
            </w:r>
          </w:p>
        </w:tc>
      </w:tr>
      <w:tr w:rsidR="00EC1B73" w:rsidRPr="007E3768" w14:paraId="640DA899" w14:textId="77777777">
        <w:tc>
          <w:tcPr>
            <w:tcW w:w="3516" w:type="dxa"/>
            <w:shd w:val="clear" w:color="auto" w:fill="auto"/>
          </w:tcPr>
          <w:p w14:paraId="1E727B96" w14:textId="77777777" w:rsidR="00EC1B73" w:rsidRPr="007E3768" w:rsidRDefault="00EC1B73">
            <w:pPr>
              <w:pStyle w:val="NormalWeb"/>
              <w:rPr>
                <w:rFonts w:ascii="Arial" w:hAnsi="Arial" w:cs="Arial"/>
              </w:rPr>
            </w:pPr>
            <w:r>
              <w:rPr>
                <w:rFonts w:ascii="Arial" w:hAnsi="Arial" w:cs="Arial"/>
              </w:rPr>
              <w:t>Student Learning &amp; Academic Registry</w:t>
            </w:r>
            <w:r w:rsidRPr="007E3768">
              <w:rPr>
                <w:rFonts w:ascii="Arial" w:hAnsi="Arial" w:cs="Arial"/>
              </w:rPr>
              <w:t xml:space="preserve"> (Quality Assurance and Validation) </w:t>
            </w:r>
          </w:p>
        </w:tc>
        <w:tc>
          <w:tcPr>
            <w:tcW w:w="4627" w:type="dxa"/>
            <w:shd w:val="clear" w:color="auto" w:fill="auto"/>
          </w:tcPr>
          <w:p w14:paraId="28FBEF07" w14:textId="77777777" w:rsidR="00EC1B73" w:rsidRPr="007E3768" w:rsidRDefault="00EC1B73">
            <w:pPr>
              <w:pStyle w:val="NormalWeb"/>
              <w:rPr>
                <w:rFonts w:ascii="Arial" w:hAnsi="Arial" w:cs="Arial"/>
              </w:rPr>
            </w:pPr>
            <w:r w:rsidRPr="007E3768">
              <w:rPr>
                <w:rFonts w:ascii="Arial" w:hAnsi="Arial" w:cs="Arial"/>
              </w:rPr>
              <w:t>will work closely with the School and Course Team where appropriate</w:t>
            </w:r>
            <w:r>
              <w:rPr>
                <w:rFonts w:ascii="Arial" w:hAnsi="Arial" w:cs="Arial"/>
              </w:rPr>
              <w:t>,</w:t>
            </w:r>
            <w:r w:rsidRPr="007E3768">
              <w:rPr>
                <w:rFonts w:ascii="Arial" w:hAnsi="Arial" w:cs="Arial"/>
              </w:rPr>
              <w:t xml:space="preserve"> providing administrative support, for instance, from access and uploading module templates </w:t>
            </w:r>
            <w:r>
              <w:rPr>
                <w:rFonts w:ascii="Arial" w:hAnsi="Arial" w:cs="Arial"/>
              </w:rPr>
              <w:t xml:space="preserve">and </w:t>
            </w:r>
            <w:r w:rsidRPr="007E3768">
              <w:rPr>
                <w:rFonts w:ascii="Arial" w:hAnsi="Arial" w:cs="Arial"/>
              </w:rPr>
              <w:t>the allocation of external panel members to preparation and support for the Course First Critical Read Event Stage of the validation process in a timely manner.</w:t>
            </w:r>
          </w:p>
        </w:tc>
      </w:tr>
      <w:tr w:rsidR="00EC1B73" w:rsidRPr="007E3768" w14:paraId="04463D2C" w14:textId="77777777">
        <w:tc>
          <w:tcPr>
            <w:tcW w:w="3516" w:type="dxa"/>
            <w:shd w:val="clear" w:color="auto" w:fill="auto"/>
          </w:tcPr>
          <w:p w14:paraId="7B09D33D" w14:textId="77777777" w:rsidR="00EC1B73" w:rsidRPr="007E3768" w:rsidRDefault="00EC1B73">
            <w:pPr>
              <w:pStyle w:val="NormalWeb"/>
              <w:rPr>
                <w:rFonts w:ascii="Arial" w:hAnsi="Arial" w:cs="Arial"/>
              </w:rPr>
            </w:pPr>
            <w:r>
              <w:rPr>
                <w:rFonts w:ascii="Arial" w:hAnsi="Arial" w:cs="Arial"/>
              </w:rPr>
              <w:t>Student Learning &amp; Academic Registry</w:t>
            </w:r>
            <w:r w:rsidRPr="007E3768">
              <w:rPr>
                <w:rFonts w:ascii="Arial" w:hAnsi="Arial" w:cs="Arial"/>
              </w:rPr>
              <w:t xml:space="preserve"> (</w:t>
            </w:r>
            <w:r>
              <w:rPr>
                <w:rFonts w:ascii="Arial" w:hAnsi="Arial" w:cs="Arial"/>
              </w:rPr>
              <w:t>Academic Development</w:t>
            </w:r>
            <w:r w:rsidRPr="007E3768">
              <w:rPr>
                <w:rFonts w:ascii="Arial" w:hAnsi="Arial" w:cs="Arial"/>
              </w:rPr>
              <w:t xml:space="preserve">) </w:t>
            </w:r>
          </w:p>
        </w:tc>
        <w:tc>
          <w:tcPr>
            <w:tcW w:w="4627" w:type="dxa"/>
            <w:shd w:val="clear" w:color="auto" w:fill="auto"/>
          </w:tcPr>
          <w:p w14:paraId="42F9CD50" w14:textId="77777777" w:rsidR="00EC1B73" w:rsidRPr="007E3768" w:rsidRDefault="00EC1B73">
            <w:pPr>
              <w:pStyle w:val="NormalWeb"/>
              <w:spacing w:line="252" w:lineRule="auto"/>
              <w:rPr>
                <w:rFonts w:ascii="Arial" w:hAnsi="Arial" w:cs="Arial"/>
              </w:rPr>
            </w:pPr>
            <w:r w:rsidRPr="00100B74">
              <w:rPr>
                <w:rFonts w:ascii="Arial" w:hAnsi="Arial" w:cs="Arial"/>
                <w:lang w:eastAsia="ja-JP"/>
              </w:rPr>
              <w:t xml:space="preserve">provide the Course Team with a Course Design session which provides advice and support around a course-first approach to curriculum design. </w:t>
            </w:r>
            <w:r>
              <w:rPr>
                <w:rFonts w:ascii="Arial" w:hAnsi="Arial" w:cs="Arial"/>
                <w:lang w:eastAsia="ja-JP"/>
              </w:rPr>
              <w:t xml:space="preserve"> </w:t>
            </w:r>
            <w:r w:rsidRPr="00100B74">
              <w:rPr>
                <w:rFonts w:ascii="Arial" w:hAnsi="Arial" w:cs="Arial"/>
                <w:lang w:eastAsia="ja-JP"/>
              </w:rPr>
              <w:t xml:space="preserve">The session is designed to encourage an integrated, ‘course-first’ approach embedding TU’s Future Facing Learning themes and those other themes encompassed in the Academic Enhancement Framework within the curriculum design process. Colleagues will work with the Curriculum Roadmap resource to ensure course design discussions are appropriately framed and aligned to core policies and guidance. There are </w:t>
            </w:r>
            <w:proofErr w:type="gramStart"/>
            <w:r w:rsidRPr="00100B74">
              <w:rPr>
                <w:rFonts w:ascii="Arial" w:hAnsi="Arial" w:cs="Arial"/>
                <w:lang w:eastAsia="ja-JP"/>
              </w:rPr>
              <w:t>a number of</w:t>
            </w:r>
            <w:proofErr w:type="gramEnd"/>
            <w:r w:rsidRPr="00100B74">
              <w:rPr>
                <w:rFonts w:ascii="Arial" w:hAnsi="Arial" w:cs="Arial"/>
                <w:lang w:eastAsia="ja-JP"/>
              </w:rPr>
              <w:t xml:space="preserve"> Curriculum Design Cards which will be discussed and used to explore and define features, approaches and strategies for courses. All resources relating to the above can be found on </w:t>
            </w:r>
            <w:r>
              <w:rPr>
                <w:rFonts w:ascii="Arial" w:hAnsi="Arial" w:cs="Arial"/>
                <w:lang w:eastAsia="ja-JP"/>
              </w:rPr>
              <w:t xml:space="preserve">the </w:t>
            </w:r>
            <w:r w:rsidRPr="00100B74">
              <w:rPr>
                <w:rFonts w:ascii="Arial" w:hAnsi="Arial" w:cs="Arial"/>
                <w:lang w:eastAsia="ja-JP"/>
              </w:rPr>
              <w:t xml:space="preserve">SLAR unity site </w:t>
            </w:r>
            <w:hyperlink r:id="rId21" w:history="1">
              <w:r w:rsidRPr="00100B74">
                <w:rPr>
                  <w:rStyle w:val="Hyperlink"/>
                  <w:rFonts w:ascii="Arial" w:hAnsi="Arial" w:cs="Arial"/>
                  <w:b/>
                  <w:bCs/>
                  <w:color w:val="0070C0"/>
                  <w:u w:val="none"/>
                  <w:lang w:eastAsia="ja-JP"/>
                </w:rPr>
                <w:t>here</w:t>
              </w:r>
            </w:hyperlink>
            <w:r w:rsidRPr="00100B74">
              <w:rPr>
                <w:rFonts w:ascii="Arial" w:hAnsi="Arial" w:cs="Arial"/>
                <w:lang w:eastAsia="ja-JP"/>
              </w:rPr>
              <w:t xml:space="preserve">. </w:t>
            </w:r>
          </w:p>
        </w:tc>
      </w:tr>
      <w:tr w:rsidR="00EC1B73" w:rsidRPr="007E3768" w14:paraId="6744833E" w14:textId="77777777">
        <w:tc>
          <w:tcPr>
            <w:tcW w:w="3516" w:type="dxa"/>
            <w:shd w:val="clear" w:color="auto" w:fill="auto"/>
          </w:tcPr>
          <w:p w14:paraId="15A582ED" w14:textId="77777777" w:rsidR="00EC1B73" w:rsidRDefault="00EC1B73">
            <w:pPr>
              <w:pStyle w:val="NormalWeb"/>
              <w:rPr>
                <w:rFonts w:ascii="Arial" w:hAnsi="Arial" w:cs="Arial"/>
              </w:rPr>
            </w:pPr>
            <w:r>
              <w:rPr>
                <w:rFonts w:ascii="Arial" w:hAnsi="Arial" w:cs="Arial"/>
              </w:rPr>
              <w:t>Student Learning &amp; Academic Registry (Digital Transformation)</w:t>
            </w:r>
          </w:p>
        </w:tc>
        <w:tc>
          <w:tcPr>
            <w:tcW w:w="4627" w:type="dxa"/>
            <w:shd w:val="clear" w:color="auto" w:fill="auto"/>
          </w:tcPr>
          <w:p w14:paraId="099C6B95" w14:textId="77777777" w:rsidR="00EC1B73" w:rsidRDefault="00EC1B73">
            <w:pPr>
              <w:pStyle w:val="CommentText"/>
              <w:rPr>
                <w:sz w:val="24"/>
                <w:szCs w:val="24"/>
              </w:rPr>
            </w:pPr>
            <w:r>
              <w:rPr>
                <w:sz w:val="24"/>
                <w:szCs w:val="24"/>
              </w:rPr>
              <w:t>a</w:t>
            </w:r>
            <w:r w:rsidRPr="00F41350">
              <w:rPr>
                <w:sz w:val="24"/>
                <w:szCs w:val="24"/>
              </w:rPr>
              <w:t xml:space="preserve">fter the Course Design </w:t>
            </w:r>
            <w:r>
              <w:rPr>
                <w:sz w:val="24"/>
                <w:szCs w:val="24"/>
              </w:rPr>
              <w:t>Briefing</w:t>
            </w:r>
            <w:r w:rsidRPr="00F41350">
              <w:rPr>
                <w:sz w:val="24"/>
                <w:szCs w:val="24"/>
              </w:rPr>
              <w:t xml:space="preserve">, facilitated by the Digital Transformation Team (SLAR), the Contemporary Learning Design Practices Event is a space for Course Teams to reimagine their course, utilising the Digital Learning Design Framework &amp; Toolkit to underpin the integration of digital technologies in meaningful ways into their curriculum and student experience. </w:t>
            </w:r>
          </w:p>
          <w:p w14:paraId="50D7F06B" w14:textId="77777777" w:rsidR="00EC1B73" w:rsidRDefault="00EC1B73">
            <w:pPr>
              <w:pStyle w:val="CommentText"/>
              <w:rPr>
                <w:sz w:val="24"/>
                <w:szCs w:val="24"/>
              </w:rPr>
            </w:pPr>
          </w:p>
          <w:p w14:paraId="072F290B" w14:textId="77777777" w:rsidR="00EC1B73" w:rsidRPr="00F41350" w:rsidRDefault="00EC1B73">
            <w:pPr>
              <w:pStyle w:val="CommentText"/>
              <w:rPr>
                <w:sz w:val="24"/>
                <w:szCs w:val="24"/>
              </w:rPr>
            </w:pPr>
            <w:r w:rsidRPr="00F41350">
              <w:rPr>
                <w:sz w:val="24"/>
                <w:szCs w:val="24"/>
              </w:rPr>
              <w:t>As part of this session (typically 1.5 hours in duration), we will help address the points above, as well as working together to:</w:t>
            </w:r>
          </w:p>
          <w:p w14:paraId="37463B40" w14:textId="77777777" w:rsidR="00EC1B73" w:rsidRPr="00F41350" w:rsidRDefault="00EC1B73" w:rsidP="00EC1B73">
            <w:pPr>
              <w:pStyle w:val="CommentText"/>
              <w:numPr>
                <w:ilvl w:val="0"/>
                <w:numId w:val="44"/>
              </w:numPr>
              <w:rPr>
                <w:sz w:val="24"/>
                <w:szCs w:val="24"/>
              </w:rPr>
            </w:pPr>
            <w:r w:rsidRPr="00F41350">
              <w:rPr>
                <w:sz w:val="24"/>
                <w:szCs w:val="24"/>
              </w:rPr>
              <w:lastRenderedPageBreak/>
              <w:t>Help develop a methodology for seamless and coherent integration of digital solutions; identifying factors to consider when making decisions about what activities are best served online and what are best on campus; how you make that decision.</w:t>
            </w:r>
          </w:p>
          <w:p w14:paraId="1C5BDF31" w14:textId="77777777" w:rsidR="00EC1B73" w:rsidRPr="00F41350" w:rsidRDefault="00EC1B73" w:rsidP="00EC1B73">
            <w:pPr>
              <w:pStyle w:val="CommentText"/>
              <w:numPr>
                <w:ilvl w:val="0"/>
                <w:numId w:val="44"/>
              </w:numPr>
              <w:rPr>
                <w:sz w:val="24"/>
                <w:szCs w:val="24"/>
              </w:rPr>
            </w:pPr>
            <w:r w:rsidRPr="00F41350">
              <w:rPr>
                <w:sz w:val="24"/>
                <w:szCs w:val="24"/>
              </w:rPr>
              <w:t xml:space="preserve">Support in working through suggestions and key questions within each section of the Framework, informing the course design process, structured around student centeredness, providing a deep, </w:t>
            </w:r>
            <w:proofErr w:type="gramStart"/>
            <w:r w:rsidRPr="00F41350">
              <w:rPr>
                <w:sz w:val="24"/>
                <w:szCs w:val="24"/>
              </w:rPr>
              <w:t>analytical</w:t>
            </w:r>
            <w:proofErr w:type="gramEnd"/>
            <w:r w:rsidRPr="00F41350">
              <w:rPr>
                <w:sz w:val="24"/>
                <w:szCs w:val="24"/>
              </w:rPr>
              <w:t xml:space="preserve"> and robust design tool for the design of learning from a student journey perspective, thereby developing and maintaining an academic quality offer that is rigorous and high-quality.</w:t>
            </w:r>
          </w:p>
          <w:p w14:paraId="0B8E2595" w14:textId="77777777" w:rsidR="00EC1B73" w:rsidRPr="00F41350" w:rsidRDefault="00EC1B73" w:rsidP="00EC1B73">
            <w:pPr>
              <w:pStyle w:val="CommentText"/>
              <w:numPr>
                <w:ilvl w:val="0"/>
                <w:numId w:val="44"/>
              </w:numPr>
              <w:rPr>
                <w:rFonts w:cs="Arial"/>
              </w:rPr>
            </w:pPr>
            <w:r w:rsidRPr="00F41350">
              <w:rPr>
                <w:sz w:val="24"/>
                <w:szCs w:val="24"/>
              </w:rPr>
              <w:t>Create space within the session for the Course Team to consider their own individual developmental needs.</w:t>
            </w:r>
          </w:p>
        </w:tc>
      </w:tr>
      <w:tr w:rsidR="00EC1B73" w:rsidRPr="007E3768" w14:paraId="58D22B6B" w14:textId="77777777">
        <w:tc>
          <w:tcPr>
            <w:tcW w:w="3516" w:type="dxa"/>
            <w:shd w:val="clear" w:color="auto" w:fill="auto"/>
          </w:tcPr>
          <w:p w14:paraId="4A6BD19E" w14:textId="77777777" w:rsidR="00EC1B73" w:rsidRPr="007E3768" w:rsidRDefault="00EC1B73">
            <w:pPr>
              <w:pStyle w:val="NormalWeb"/>
              <w:rPr>
                <w:rFonts w:ascii="Arial" w:hAnsi="Arial" w:cs="Arial"/>
              </w:rPr>
            </w:pPr>
            <w:r>
              <w:rPr>
                <w:rFonts w:ascii="Arial" w:hAnsi="Arial" w:cs="Arial"/>
              </w:rPr>
              <w:lastRenderedPageBreak/>
              <w:t>Student Learning &amp; Academic Registry</w:t>
            </w:r>
            <w:r w:rsidRPr="007E3768">
              <w:rPr>
                <w:rFonts w:ascii="Arial" w:hAnsi="Arial" w:cs="Arial"/>
              </w:rPr>
              <w:t xml:space="preserve"> (Academic Policy and Regulations) </w:t>
            </w:r>
          </w:p>
        </w:tc>
        <w:tc>
          <w:tcPr>
            <w:tcW w:w="4627" w:type="dxa"/>
            <w:shd w:val="clear" w:color="auto" w:fill="auto"/>
          </w:tcPr>
          <w:p w14:paraId="25556A0D" w14:textId="77777777" w:rsidR="00EC1B73" w:rsidRPr="007E3768" w:rsidRDefault="00EC1B73">
            <w:pPr>
              <w:pStyle w:val="NormalWeb"/>
              <w:rPr>
                <w:rFonts w:ascii="Arial" w:hAnsi="Arial" w:cs="Arial"/>
              </w:rPr>
            </w:pPr>
            <w:r w:rsidRPr="007E3768">
              <w:rPr>
                <w:rFonts w:ascii="Arial" w:hAnsi="Arial" w:cs="Arial"/>
              </w:rPr>
              <w:t>will work with School and Course Team</w:t>
            </w:r>
            <w:r>
              <w:rPr>
                <w:rFonts w:ascii="Arial" w:hAnsi="Arial" w:cs="Arial"/>
              </w:rPr>
              <w:t>,</w:t>
            </w:r>
            <w:r w:rsidRPr="007E3768">
              <w:rPr>
                <w:rFonts w:ascii="Arial" w:hAnsi="Arial" w:cs="Arial"/>
              </w:rPr>
              <w:t xml:space="preserve"> where appropriate, to provide advice and guidance on the application of assessment regulations (u/g, p/g, variance). </w:t>
            </w:r>
          </w:p>
        </w:tc>
      </w:tr>
      <w:tr w:rsidR="00EC1B73" w:rsidRPr="007E3768" w14:paraId="558A5550" w14:textId="77777777">
        <w:tc>
          <w:tcPr>
            <w:tcW w:w="3516" w:type="dxa"/>
            <w:shd w:val="clear" w:color="auto" w:fill="auto"/>
          </w:tcPr>
          <w:p w14:paraId="11D898A4" w14:textId="77777777" w:rsidR="00EC1B73" w:rsidRPr="007E3768" w:rsidRDefault="00EC1B73">
            <w:pPr>
              <w:pStyle w:val="NormalWeb"/>
              <w:rPr>
                <w:rFonts w:ascii="Arial" w:hAnsi="Arial" w:cs="Arial"/>
              </w:rPr>
            </w:pPr>
            <w:r w:rsidRPr="007E3768">
              <w:rPr>
                <w:rFonts w:ascii="Arial" w:hAnsi="Arial" w:cs="Arial"/>
              </w:rPr>
              <w:t xml:space="preserve">Central Timetabling (only applicable to TU awards delivered on main campus and Darlington </w:t>
            </w:r>
            <w:r>
              <w:rPr>
                <w:rFonts w:ascii="Arial" w:hAnsi="Arial" w:cs="Arial"/>
              </w:rPr>
              <w:t>c</w:t>
            </w:r>
            <w:r w:rsidRPr="007E3768">
              <w:rPr>
                <w:rFonts w:ascii="Arial" w:hAnsi="Arial" w:cs="Arial"/>
              </w:rPr>
              <w:t xml:space="preserve">ampus) </w:t>
            </w:r>
          </w:p>
        </w:tc>
        <w:tc>
          <w:tcPr>
            <w:tcW w:w="4627" w:type="dxa"/>
            <w:shd w:val="clear" w:color="auto" w:fill="auto"/>
          </w:tcPr>
          <w:p w14:paraId="3D648D37" w14:textId="77777777" w:rsidR="00EC1B73" w:rsidRPr="007E3768" w:rsidRDefault="00EC1B73">
            <w:pPr>
              <w:pStyle w:val="NormalWeb"/>
              <w:rPr>
                <w:rFonts w:ascii="Arial" w:hAnsi="Arial" w:cs="Arial"/>
              </w:rPr>
            </w:pPr>
            <w:r w:rsidRPr="007E3768">
              <w:rPr>
                <w:rFonts w:ascii="Arial" w:hAnsi="Arial" w:cs="Arial"/>
              </w:rPr>
              <w:t>will support and advise Course Teams/Module Leaders on the preparation/completion of the course(s) timetable/MVF for the Course First Critical Read Event Stage.</w:t>
            </w:r>
          </w:p>
        </w:tc>
      </w:tr>
      <w:tr w:rsidR="00EC1B73" w:rsidRPr="007E3768" w14:paraId="4BFDABDE" w14:textId="77777777">
        <w:tc>
          <w:tcPr>
            <w:tcW w:w="3516" w:type="dxa"/>
            <w:shd w:val="clear" w:color="auto" w:fill="auto"/>
          </w:tcPr>
          <w:p w14:paraId="36F7D234" w14:textId="77777777" w:rsidR="00EC1B73" w:rsidRPr="007E3768" w:rsidRDefault="00EC1B73">
            <w:pPr>
              <w:pStyle w:val="NormalWeb"/>
              <w:rPr>
                <w:rFonts w:ascii="Arial" w:hAnsi="Arial" w:cs="Arial"/>
              </w:rPr>
            </w:pPr>
            <w:r w:rsidRPr="1A735B9C">
              <w:rPr>
                <w:rFonts w:ascii="Arial" w:hAnsi="Arial" w:cs="Arial"/>
              </w:rPr>
              <w:t>Student and Library Services (SLS)</w:t>
            </w:r>
          </w:p>
        </w:tc>
        <w:tc>
          <w:tcPr>
            <w:tcW w:w="4627" w:type="dxa"/>
            <w:shd w:val="clear" w:color="auto" w:fill="auto"/>
          </w:tcPr>
          <w:p w14:paraId="5C47DD32" w14:textId="77777777" w:rsidR="00EC1B73" w:rsidRPr="007E3768" w:rsidRDefault="00EC1B73">
            <w:pPr>
              <w:pStyle w:val="NormalWeb"/>
              <w:rPr>
                <w:rFonts w:ascii="Arial" w:hAnsi="Arial" w:cs="Arial"/>
              </w:rPr>
            </w:pPr>
            <w:r w:rsidRPr="1A735B9C">
              <w:rPr>
                <w:rFonts w:ascii="Arial" w:hAnsi="Arial" w:cs="Arial"/>
              </w:rPr>
              <w:t xml:space="preserve">the </w:t>
            </w:r>
            <w:r w:rsidRPr="1A735B9C">
              <w:rPr>
                <w:rFonts w:ascii="Arial" w:hAnsi="Arial" w:cs="Arial"/>
                <w:b/>
                <w:bCs/>
              </w:rPr>
              <w:t>Student Futures</w:t>
            </w:r>
            <w:r w:rsidRPr="1A735B9C">
              <w:rPr>
                <w:rFonts w:ascii="Arial" w:hAnsi="Arial" w:cs="Arial"/>
              </w:rPr>
              <w:t xml:space="preserve"> </w:t>
            </w:r>
            <w:r w:rsidRPr="1A735B9C">
              <w:rPr>
                <w:rFonts w:ascii="Arial" w:hAnsi="Arial" w:cs="Arial"/>
                <w:b/>
                <w:bCs/>
              </w:rPr>
              <w:t>Service</w:t>
            </w:r>
            <w:r w:rsidRPr="1A735B9C">
              <w:rPr>
                <w:rFonts w:ascii="Arial" w:hAnsi="Arial" w:cs="Arial"/>
              </w:rPr>
              <w:t xml:space="preserve"> (TU provision only) can support the Course Team with market intelligence on careers, labour market analysis and meeting Future Ready graduate expectations.  </w:t>
            </w:r>
          </w:p>
        </w:tc>
      </w:tr>
      <w:tr w:rsidR="00EC1B73" w:rsidRPr="007E3768" w14:paraId="15F69606" w14:textId="77777777">
        <w:tc>
          <w:tcPr>
            <w:tcW w:w="3516" w:type="dxa"/>
            <w:shd w:val="clear" w:color="auto" w:fill="auto"/>
          </w:tcPr>
          <w:p w14:paraId="5DB74248" w14:textId="77777777" w:rsidR="00EC1B73" w:rsidRPr="007E3768" w:rsidRDefault="00EC1B73">
            <w:pPr>
              <w:pStyle w:val="NormalWeb"/>
              <w:rPr>
                <w:rFonts w:ascii="Arial" w:hAnsi="Arial" w:cs="Arial"/>
              </w:rPr>
            </w:pPr>
            <w:r w:rsidRPr="007E3768">
              <w:rPr>
                <w:rFonts w:ascii="Arial" w:hAnsi="Arial" w:cs="Arial"/>
              </w:rPr>
              <w:t>Finance (</w:t>
            </w:r>
            <w:r>
              <w:rPr>
                <w:rFonts w:ascii="Arial" w:hAnsi="Arial" w:cs="Arial"/>
              </w:rPr>
              <w:t>FIN</w:t>
            </w:r>
            <w:r w:rsidRPr="007E3768">
              <w:rPr>
                <w:rFonts w:ascii="Arial" w:hAnsi="Arial" w:cs="Arial"/>
              </w:rPr>
              <w:t>)</w:t>
            </w:r>
          </w:p>
        </w:tc>
        <w:tc>
          <w:tcPr>
            <w:tcW w:w="4627" w:type="dxa"/>
            <w:shd w:val="clear" w:color="auto" w:fill="auto"/>
          </w:tcPr>
          <w:p w14:paraId="5A76ADCE" w14:textId="77777777" w:rsidR="00EC1B73" w:rsidRPr="007E3768" w:rsidRDefault="00EC1B73">
            <w:pPr>
              <w:pStyle w:val="NormalWeb"/>
              <w:rPr>
                <w:rFonts w:ascii="Arial" w:hAnsi="Arial" w:cs="Arial"/>
              </w:rPr>
            </w:pPr>
            <w:r>
              <w:rPr>
                <w:rFonts w:ascii="Arial" w:hAnsi="Arial" w:cs="Arial"/>
              </w:rPr>
              <w:t>S</w:t>
            </w:r>
            <w:r w:rsidRPr="007E3768">
              <w:rPr>
                <w:rFonts w:ascii="Arial" w:hAnsi="Arial" w:cs="Arial"/>
              </w:rPr>
              <w:t xml:space="preserve">upport the School/Course Team with producing the Course Costing required for the development of all new </w:t>
            </w:r>
            <w:r>
              <w:rPr>
                <w:rFonts w:ascii="Arial" w:hAnsi="Arial" w:cs="Arial"/>
              </w:rPr>
              <w:t xml:space="preserve">and reviewed </w:t>
            </w:r>
            <w:r w:rsidRPr="007E3768">
              <w:rPr>
                <w:rFonts w:ascii="Arial" w:hAnsi="Arial" w:cs="Arial"/>
              </w:rPr>
              <w:t xml:space="preserve">courses. </w:t>
            </w:r>
          </w:p>
        </w:tc>
      </w:tr>
      <w:tr w:rsidR="00EC1B73" w:rsidRPr="007E3768" w14:paraId="07CEA357" w14:textId="77777777">
        <w:tc>
          <w:tcPr>
            <w:tcW w:w="3516" w:type="dxa"/>
            <w:shd w:val="clear" w:color="auto" w:fill="auto"/>
          </w:tcPr>
          <w:p w14:paraId="2FE62405" w14:textId="77777777" w:rsidR="00EC1B73" w:rsidRPr="007E3768" w:rsidRDefault="00EC1B73">
            <w:pPr>
              <w:pStyle w:val="NormalWeb"/>
              <w:rPr>
                <w:rFonts w:ascii="Arial" w:hAnsi="Arial" w:cs="Arial"/>
              </w:rPr>
            </w:pPr>
            <w:r w:rsidRPr="007E3768">
              <w:rPr>
                <w:rFonts w:ascii="Arial" w:hAnsi="Arial" w:cs="Arial"/>
              </w:rPr>
              <w:t>Student and Library Services (SLS)</w:t>
            </w:r>
          </w:p>
        </w:tc>
        <w:tc>
          <w:tcPr>
            <w:tcW w:w="4627" w:type="dxa"/>
            <w:shd w:val="clear" w:color="auto" w:fill="auto"/>
          </w:tcPr>
          <w:p w14:paraId="2B00A45E" w14:textId="77777777" w:rsidR="00EC1B73" w:rsidRDefault="00EC1B73">
            <w:pPr>
              <w:pStyle w:val="NormalWeb"/>
              <w:rPr>
                <w:rFonts w:ascii="Arial" w:hAnsi="Arial" w:cs="Arial"/>
              </w:rPr>
            </w:pPr>
            <w:r w:rsidRPr="007E3768">
              <w:rPr>
                <w:rFonts w:ascii="Arial" w:hAnsi="Arial" w:cs="Arial"/>
                <w:b/>
              </w:rPr>
              <w:t>Disability Services</w:t>
            </w:r>
            <w:r w:rsidRPr="007E3768">
              <w:rPr>
                <w:rFonts w:ascii="Arial" w:hAnsi="Arial" w:cs="Arial"/>
              </w:rPr>
              <w:t xml:space="preserve"> can support the Course Team and</w:t>
            </w:r>
            <w:r>
              <w:rPr>
                <w:rFonts w:ascii="Arial" w:hAnsi="Arial" w:cs="Arial"/>
              </w:rPr>
              <w:t>,</w:t>
            </w:r>
            <w:r w:rsidRPr="007E3768">
              <w:rPr>
                <w:rFonts w:ascii="Arial" w:hAnsi="Arial" w:cs="Arial"/>
              </w:rPr>
              <w:t xml:space="preserve"> as a minimum, should be consulted on providing expert advice on developing inclusive and alternative assessment strategy</w:t>
            </w:r>
            <w:r>
              <w:rPr>
                <w:rFonts w:ascii="Arial" w:hAnsi="Arial" w:cs="Arial"/>
              </w:rPr>
              <w:t>,</w:t>
            </w:r>
            <w:r w:rsidRPr="007E3768">
              <w:rPr>
                <w:rFonts w:ascii="Arial" w:hAnsi="Arial" w:cs="Arial"/>
              </w:rPr>
              <w:t xml:space="preserve"> i.e., teaching methods and assessments for students with disabilities via the School Disability Co-ordinator.  </w:t>
            </w:r>
          </w:p>
          <w:p w14:paraId="0927EC25" w14:textId="77777777" w:rsidR="00165185" w:rsidRPr="007E3768" w:rsidRDefault="00165185">
            <w:pPr>
              <w:pStyle w:val="NormalWeb"/>
              <w:rPr>
                <w:rFonts w:ascii="Arial" w:hAnsi="Arial" w:cs="Arial"/>
              </w:rPr>
            </w:pPr>
          </w:p>
          <w:p w14:paraId="52AE67BD" w14:textId="77777777" w:rsidR="00EC1B73" w:rsidRPr="007E3768" w:rsidRDefault="00EC1B73">
            <w:pPr>
              <w:pStyle w:val="NormalWeb"/>
              <w:rPr>
                <w:rFonts w:ascii="Arial" w:hAnsi="Arial" w:cs="Arial"/>
              </w:rPr>
            </w:pPr>
            <w:r w:rsidRPr="007E3768">
              <w:rPr>
                <w:rFonts w:ascii="Arial" w:hAnsi="Arial" w:cs="Arial"/>
              </w:rPr>
              <w:t xml:space="preserve">The </w:t>
            </w:r>
            <w:r w:rsidRPr="007E3768">
              <w:rPr>
                <w:rFonts w:ascii="Arial" w:hAnsi="Arial" w:cs="Arial"/>
                <w:b/>
              </w:rPr>
              <w:t>Academic Librarian</w:t>
            </w:r>
            <w:r w:rsidRPr="007E3768">
              <w:rPr>
                <w:rFonts w:ascii="Arial" w:hAnsi="Arial" w:cs="Arial"/>
              </w:rPr>
              <w:t xml:space="preserve"> can help to integrate process and personal skills development into curricular content, preparing indicative resource Reading Lists Online (RLO) and embedding academic skills at various levels of the course.</w:t>
            </w:r>
          </w:p>
        </w:tc>
      </w:tr>
      <w:tr w:rsidR="00EC1B73" w:rsidRPr="007E3768" w14:paraId="4B2BB123" w14:textId="77777777">
        <w:tc>
          <w:tcPr>
            <w:tcW w:w="3516" w:type="dxa"/>
            <w:shd w:val="clear" w:color="auto" w:fill="auto"/>
          </w:tcPr>
          <w:p w14:paraId="1D5D06BE" w14:textId="77777777" w:rsidR="00EC1B73" w:rsidRPr="007E3768" w:rsidRDefault="00EC1B73">
            <w:pPr>
              <w:pStyle w:val="NormalWeb"/>
              <w:rPr>
                <w:rFonts w:ascii="Arial" w:hAnsi="Arial" w:cs="Arial"/>
              </w:rPr>
            </w:pPr>
            <w:r w:rsidRPr="007E3768">
              <w:rPr>
                <w:rFonts w:ascii="Arial" w:hAnsi="Arial" w:cs="Arial"/>
              </w:rPr>
              <w:lastRenderedPageBreak/>
              <w:t xml:space="preserve">Student Recruitment and Marketing (SRM) </w:t>
            </w:r>
          </w:p>
        </w:tc>
        <w:tc>
          <w:tcPr>
            <w:tcW w:w="4627" w:type="dxa"/>
            <w:shd w:val="clear" w:color="auto" w:fill="auto"/>
          </w:tcPr>
          <w:p w14:paraId="14D85B1A" w14:textId="77777777" w:rsidR="00EC1B73" w:rsidRPr="007E3768" w:rsidRDefault="00EC1B73">
            <w:pPr>
              <w:pStyle w:val="NormalWeb"/>
              <w:rPr>
                <w:rFonts w:ascii="Arial" w:hAnsi="Arial" w:cs="Arial"/>
              </w:rPr>
            </w:pPr>
            <w:r w:rsidRPr="007E3768">
              <w:rPr>
                <w:rFonts w:ascii="Arial" w:hAnsi="Arial" w:cs="Arial"/>
              </w:rPr>
              <w:t>will provide the market intelligence to support the business case of course approval and the publication of marketing material</w:t>
            </w:r>
            <w:r>
              <w:rPr>
                <w:rFonts w:ascii="Arial" w:hAnsi="Arial" w:cs="Arial"/>
              </w:rPr>
              <w:t>.</w:t>
            </w:r>
          </w:p>
        </w:tc>
      </w:tr>
      <w:tr w:rsidR="00EC1B73" w:rsidRPr="007E3768" w14:paraId="76666C26" w14:textId="77777777">
        <w:tc>
          <w:tcPr>
            <w:tcW w:w="3516" w:type="dxa"/>
            <w:shd w:val="clear" w:color="auto" w:fill="auto"/>
          </w:tcPr>
          <w:p w14:paraId="66376A7F" w14:textId="77777777" w:rsidR="00EC1B73" w:rsidRPr="007E3768" w:rsidRDefault="00EC1B73">
            <w:pPr>
              <w:pStyle w:val="NormalWeb"/>
              <w:rPr>
                <w:rFonts w:ascii="Arial" w:hAnsi="Arial" w:cs="Arial"/>
              </w:rPr>
            </w:pPr>
            <w:r w:rsidRPr="007E3768">
              <w:rPr>
                <w:rFonts w:ascii="Arial" w:hAnsi="Arial" w:cs="Arial"/>
              </w:rPr>
              <w:t>Students Union</w:t>
            </w:r>
          </w:p>
        </w:tc>
        <w:tc>
          <w:tcPr>
            <w:tcW w:w="4627" w:type="dxa"/>
            <w:shd w:val="clear" w:color="auto" w:fill="auto"/>
          </w:tcPr>
          <w:p w14:paraId="76FD81B8" w14:textId="77777777" w:rsidR="00EC1B73" w:rsidRPr="007E3768" w:rsidRDefault="00EC1B73">
            <w:pPr>
              <w:pStyle w:val="NormalWeb"/>
              <w:rPr>
                <w:rFonts w:ascii="Arial" w:hAnsi="Arial" w:cs="Arial"/>
              </w:rPr>
            </w:pPr>
            <w:r w:rsidRPr="007E3768">
              <w:rPr>
                <w:rFonts w:ascii="Arial" w:hAnsi="Arial" w:cs="Arial"/>
              </w:rPr>
              <w:t xml:space="preserve">can support Course Teams to facilitate the student voice and in </w:t>
            </w:r>
            <w:r>
              <w:rPr>
                <w:rFonts w:ascii="Arial" w:hAnsi="Arial" w:cs="Arial"/>
              </w:rPr>
              <w:t xml:space="preserve">the </w:t>
            </w:r>
            <w:r w:rsidRPr="007E3768">
              <w:rPr>
                <w:rFonts w:ascii="Arial" w:hAnsi="Arial" w:cs="Arial"/>
              </w:rPr>
              <w:t>co-creation of curricula.</w:t>
            </w:r>
          </w:p>
        </w:tc>
      </w:tr>
    </w:tbl>
    <w:p w14:paraId="567D19FA" w14:textId="77777777" w:rsidR="004967BB" w:rsidRDefault="004967BB" w:rsidP="004967BB">
      <w:pPr>
        <w:pStyle w:val="NormalWeb"/>
        <w:ind w:left="907"/>
        <w:rPr>
          <w:rFonts w:ascii="Arial" w:hAnsi="Arial" w:cs="Arial"/>
        </w:rPr>
      </w:pPr>
    </w:p>
    <w:p w14:paraId="185A5D1F" w14:textId="77777777" w:rsidR="004967BB" w:rsidRDefault="004967BB" w:rsidP="004967BB">
      <w:pPr>
        <w:pStyle w:val="Heading2"/>
      </w:pPr>
      <w:bookmarkStart w:id="14" w:name="_Toc176164756"/>
      <w:r>
        <w:t>3.6</w:t>
      </w:r>
      <w:r>
        <w:tab/>
      </w:r>
      <w:r w:rsidRPr="003172B6">
        <w:t>Consultation</w:t>
      </w:r>
      <w:bookmarkEnd w:id="14"/>
      <w:r w:rsidRPr="009943DF">
        <w:t xml:space="preserve"> </w:t>
      </w:r>
    </w:p>
    <w:p w14:paraId="5DB324CF" w14:textId="77777777" w:rsidR="004967BB" w:rsidRDefault="004967BB" w:rsidP="004967BB">
      <w:pPr>
        <w:pStyle w:val="NormalWeb"/>
        <w:ind w:left="864" w:hanging="864"/>
        <w:rPr>
          <w:rFonts w:ascii="Arial" w:hAnsi="Arial" w:cs="Arial"/>
        </w:rPr>
      </w:pPr>
    </w:p>
    <w:p w14:paraId="3C97FC08" w14:textId="595218C6" w:rsidR="004967BB" w:rsidRPr="009943DF" w:rsidRDefault="004967BB" w:rsidP="004967BB">
      <w:pPr>
        <w:pStyle w:val="NormalWeb"/>
        <w:ind w:left="900"/>
        <w:rPr>
          <w:rFonts w:ascii="Arial" w:hAnsi="Arial" w:cs="Arial"/>
        </w:rPr>
      </w:pPr>
      <w:r>
        <w:rPr>
          <w:rFonts w:ascii="Arial" w:hAnsi="Arial" w:cs="Arial"/>
        </w:rPr>
        <w:t xml:space="preserve">Consultation </w:t>
      </w:r>
      <w:r w:rsidRPr="009943DF">
        <w:rPr>
          <w:rFonts w:ascii="Arial" w:hAnsi="Arial" w:cs="Arial"/>
        </w:rPr>
        <w:t xml:space="preserve">is a key element in the design of </w:t>
      </w:r>
      <w:r>
        <w:rPr>
          <w:rFonts w:ascii="Arial" w:hAnsi="Arial" w:cs="Arial"/>
        </w:rPr>
        <w:t xml:space="preserve">Short Award </w:t>
      </w:r>
      <w:r w:rsidRPr="009943DF">
        <w:rPr>
          <w:rFonts w:ascii="Arial" w:hAnsi="Arial" w:cs="Arial"/>
        </w:rPr>
        <w:t xml:space="preserve">Approval.  There are </w:t>
      </w:r>
      <w:proofErr w:type="gramStart"/>
      <w:r w:rsidRPr="009943DF">
        <w:rPr>
          <w:rFonts w:ascii="Arial" w:hAnsi="Arial" w:cs="Arial"/>
        </w:rPr>
        <w:t>a number of</w:t>
      </w:r>
      <w:proofErr w:type="gramEnd"/>
      <w:r w:rsidRPr="009943DF">
        <w:rPr>
          <w:rFonts w:ascii="Arial" w:hAnsi="Arial" w:cs="Arial"/>
        </w:rPr>
        <w:t xml:space="preserve"> professional service areas of the University that can provide support during the course development and design process, e.g.</w:t>
      </w:r>
      <w:r w:rsidR="008552B1">
        <w:rPr>
          <w:rFonts w:ascii="Arial" w:hAnsi="Arial" w:cs="Arial"/>
        </w:rPr>
        <w:t>,</w:t>
      </w:r>
      <w:r w:rsidRPr="009943DF">
        <w:rPr>
          <w:rFonts w:ascii="Arial" w:hAnsi="Arial" w:cs="Arial"/>
        </w:rPr>
        <w:t xml:space="preserve"> Finance (F</w:t>
      </w:r>
      <w:r w:rsidR="00165185">
        <w:rPr>
          <w:rFonts w:ascii="Arial" w:hAnsi="Arial" w:cs="Arial"/>
        </w:rPr>
        <w:t>IN</w:t>
      </w:r>
      <w:r w:rsidRPr="009943DF">
        <w:rPr>
          <w:rFonts w:ascii="Arial" w:hAnsi="Arial" w:cs="Arial"/>
        </w:rPr>
        <w:t xml:space="preserve">), Department for </w:t>
      </w:r>
      <w:r w:rsidR="00165185">
        <w:rPr>
          <w:rFonts w:ascii="Arial" w:hAnsi="Arial" w:cs="Arial"/>
        </w:rPr>
        <w:t xml:space="preserve">Professional Apprenticeships, </w:t>
      </w:r>
      <w:r w:rsidRPr="009943DF">
        <w:rPr>
          <w:rFonts w:ascii="Arial" w:hAnsi="Arial" w:cs="Arial"/>
        </w:rPr>
        <w:t xml:space="preserve">and Student Recruitment and Marketing (SRM).  </w:t>
      </w:r>
    </w:p>
    <w:p w14:paraId="2DAC88C9" w14:textId="77777777" w:rsidR="004967BB" w:rsidRPr="008552B1" w:rsidRDefault="004967BB" w:rsidP="008552B1"/>
    <w:p w14:paraId="4F08649B" w14:textId="77777777" w:rsidR="004967BB" w:rsidRPr="00680C8F" w:rsidRDefault="004967BB" w:rsidP="004967BB">
      <w:pPr>
        <w:pStyle w:val="Heading2"/>
      </w:pPr>
      <w:bookmarkStart w:id="15" w:name="_Toc176164757"/>
      <w:r>
        <w:t>3.7</w:t>
      </w:r>
      <w:r w:rsidRPr="00680C8F">
        <w:tab/>
        <w:t>Role of Students in the Course Design and Development</w:t>
      </w:r>
      <w:bookmarkEnd w:id="15"/>
      <w:r w:rsidRPr="00680C8F">
        <w:t xml:space="preserve"> </w:t>
      </w:r>
    </w:p>
    <w:p w14:paraId="10086321" w14:textId="77777777" w:rsidR="004967BB" w:rsidRPr="009943DF" w:rsidRDefault="004967BB" w:rsidP="004967BB">
      <w:pPr>
        <w:pStyle w:val="CLQEParagraph"/>
        <w:rPr>
          <w:rFonts w:cs="Arial"/>
          <w:sz w:val="24"/>
          <w:szCs w:val="24"/>
        </w:rPr>
      </w:pPr>
    </w:p>
    <w:p w14:paraId="2CCFB425" w14:textId="5D8F1870" w:rsidR="004967BB" w:rsidRDefault="004967BB" w:rsidP="004967BB">
      <w:pPr>
        <w:pStyle w:val="CLQEParagraph"/>
        <w:ind w:left="900"/>
        <w:rPr>
          <w:rFonts w:cs="Arial"/>
          <w:sz w:val="24"/>
          <w:szCs w:val="24"/>
        </w:rPr>
      </w:pPr>
      <w:r w:rsidRPr="009943DF">
        <w:rPr>
          <w:rFonts w:cs="Arial"/>
          <w:sz w:val="24"/>
          <w:szCs w:val="24"/>
        </w:rPr>
        <w:t>A key principle of course approval activity is the engagement of students.  Under the QAA revised Quality Code</w:t>
      </w:r>
      <w:r>
        <w:rPr>
          <w:rFonts w:cs="Arial"/>
          <w:sz w:val="24"/>
          <w:szCs w:val="24"/>
        </w:rPr>
        <w:t>,</w:t>
      </w:r>
      <w:r w:rsidRPr="009943DF">
        <w:rPr>
          <w:rFonts w:cs="Arial"/>
          <w:sz w:val="24"/>
          <w:szCs w:val="24"/>
        </w:rPr>
        <w:t xml:space="preserve"> student engagement </w:t>
      </w:r>
      <w:r w:rsidR="00647F2B" w:rsidRPr="009943DF">
        <w:rPr>
          <w:rFonts w:cs="Arial"/>
          <w:sz w:val="24"/>
          <w:szCs w:val="24"/>
        </w:rPr>
        <w:t>is</w:t>
      </w:r>
      <w:r w:rsidRPr="009943DF">
        <w:rPr>
          <w:rFonts w:cs="Arial"/>
          <w:sz w:val="24"/>
          <w:szCs w:val="24"/>
        </w:rPr>
        <w:t xml:space="preserve"> listed </w:t>
      </w:r>
      <w:r w:rsidR="00AF243B">
        <w:rPr>
          <w:rFonts w:cs="Arial"/>
          <w:sz w:val="24"/>
          <w:szCs w:val="24"/>
        </w:rPr>
        <w:t>within the Principles.</w:t>
      </w:r>
    </w:p>
    <w:p w14:paraId="373EAA09" w14:textId="77777777" w:rsidR="004967BB" w:rsidRDefault="004967BB" w:rsidP="004967BB">
      <w:pPr>
        <w:pStyle w:val="CLQEParagraph"/>
        <w:ind w:left="900"/>
        <w:rPr>
          <w:rFonts w:cs="Arial"/>
          <w:sz w:val="24"/>
          <w:szCs w:val="24"/>
        </w:rPr>
      </w:pPr>
    </w:p>
    <w:tbl>
      <w:tblPr>
        <w:tblW w:w="0" w:type="auto"/>
        <w:tblInd w:w="1008"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7988"/>
      </w:tblGrid>
      <w:tr w:rsidR="004967BB" w:rsidRPr="00C532E5" w14:paraId="2A594A96" w14:textId="77777777" w:rsidTr="00AF243B">
        <w:tc>
          <w:tcPr>
            <w:tcW w:w="8234" w:type="dxa"/>
            <w:shd w:val="clear" w:color="auto" w:fill="auto"/>
          </w:tcPr>
          <w:p w14:paraId="1891D965" w14:textId="77777777" w:rsidR="00217FE2" w:rsidRDefault="00217FE2" w:rsidP="00217FE2">
            <w:pPr>
              <w:pStyle w:val="CLQEParagraph"/>
              <w:ind w:left="0"/>
              <w:rPr>
                <w:rFonts w:cs="Arial"/>
                <w:sz w:val="24"/>
                <w:szCs w:val="24"/>
              </w:rPr>
            </w:pPr>
            <w:r>
              <w:rPr>
                <w:rFonts w:cs="Arial"/>
                <w:sz w:val="24"/>
                <w:szCs w:val="24"/>
              </w:rPr>
              <w:t>Under Principle 7, Key Practices, it states:</w:t>
            </w:r>
          </w:p>
          <w:p w14:paraId="2911C903" w14:textId="2E4DA7B9" w:rsidR="004967BB" w:rsidRPr="00C532E5" w:rsidRDefault="00217FE2" w:rsidP="00217FE2">
            <w:pPr>
              <w:pStyle w:val="CLQEParagraph"/>
              <w:ind w:left="0"/>
              <w:rPr>
                <w:rFonts w:cs="Arial"/>
                <w:sz w:val="24"/>
                <w:szCs w:val="24"/>
              </w:rPr>
            </w:pPr>
            <w:r>
              <w:rPr>
                <w:rFonts w:cs="Arial"/>
                <w:sz w:val="24"/>
                <w:szCs w:val="24"/>
              </w:rPr>
              <w:t xml:space="preserve">“Students are involved meaningfully in the design, development, approval and modification of programmes and modules”. </w:t>
            </w:r>
            <w:r w:rsidRPr="007E3768">
              <w:rPr>
                <w:rFonts w:cs="Arial"/>
                <w:sz w:val="24"/>
                <w:szCs w:val="24"/>
              </w:rPr>
              <w:t xml:space="preserve"> </w:t>
            </w:r>
          </w:p>
        </w:tc>
      </w:tr>
    </w:tbl>
    <w:p w14:paraId="3E8F35CF" w14:textId="77777777" w:rsidR="004967BB" w:rsidRDefault="004967BB" w:rsidP="004967BB">
      <w:pPr>
        <w:pStyle w:val="CLQEParagraph"/>
        <w:ind w:left="900"/>
        <w:rPr>
          <w:rFonts w:cs="Arial"/>
          <w:sz w:val="24"/>
          <w:szCs w:val="24"/>
        </w:rPr>
      </w:pPr>
    </w:p>
    <w:p w14:paraId="17100D75" w14:textId="77777777" w:rsidR="004967BB" w:rsidRDefault="004967BB" w:rsidP="004967BB">
      <w:pPr>
        <w:pStyle w:val="CLQEParagraph"/>
        <w:ind w:left="900"/>
        <w:rPr>
          <w:rFonts w:cs="Arial"/>
          <w:sz w:val="24"/>
          <w:szCs w:val="24"/>
        </w:rPr>
      </w:pPr>
      <w:r>
        <w:rPr>
          <w:rFonts w:cs="Arial"/>
          <w:sz w:val="24"/>
          <w:szCs w:val="24"/>
        </w:rPr>
        <w:t>The Student Voice forms a core theme of the Academic Enhancement Framework.</w:t>
      </w:r>
    </w:p>
    <w:p w14:paraId="5DE11160" w14:textId="77777777" w:rsidR="004967BB" w:rsidRDefault="004967BB" w:rsidP="004967BB">
      <w:pPr>
        <w:pStyle w:val="CLQEParagraph"/>
        <w:ind w:left="900"/>
        <w:rPr>
          <w:rFonts w:cs="Arial"/>
          <w:sz w:val="24"/>
          <w:szCs w:val="24"/>
        </w:rPr>
      </w:pPr>
    </w:p>
    <w:p w14:paraId="1E6481D8" w14:textId="77777777" w:rsidR="0003001B" w:rsidRDefault="004967BB" w:rsidP="0003001B">
      <w:pPr>
        <w:pStyle w:val="CLQEParagraph"/>
        <w:ind w:left="900"/>
        <w:rPr>
          <w:rFonts w:cs="Arial"/>
          <w:sz w:val="24"/>
          <w:szCs w:val="24"/>
        </w:rPr>
      </w:pPr>
      <w:r w:rsidRPr="00E759F1">
        <w:rPr>
          <w:rFonts w:cs="Arial"/>
          <w:sz w:val="24"/>
          <w:szCs w:val="24"/>
        </w:rPr>
        <w:t>Therefore, the Course Approval document pro-forma is expected to incorporate feedback and evidence from students on the design/co-design and development of the course(s).  Existing and former students (alumni) should also be consulted, where available via focus groups or on-line mechanisms etc.  Consultation with current students can be facilitated via the Student Representative Scheme.</w:t>
      </w:r>
    </w:p>
    <w:p w14:paraId="10D5F983" w14:textId="77777777" w:rsidR="0003001B" w:rsidRDefault="0003001B" w:rsidP="0003001B">
      <w:pPr>
        <w:pStyle w:val="CLQEParagraph"/>
        <w:ind w:left="900"/>
        <w:rPr>
          <w:rFonts w:cs="Arial"/>
          <w:sz w:val="24"/>
          <w:szCs w:val="24"/>
        </w:rPr>
      </w:pPr>
    </w:p>
    <w:p w14:paraId="7BD1D959" w14:textId="77777777" w:rsidR="004967BB" w:rsidRPr="0003001B" w:rsidRDefault="004967BB" w:rsidP="000164C8">
      <w:pPr>
        <w:pStyle w:val="Heading2"/>
      </w:pPr>
      <w:bookmarkStart w:id="16" w:name="_Toc176164758"/>
      <w:r w:rsidRPr="0003001B">
        <w:t>3.8</w:t>
      </w:r>
      <w:r w:rsidRPr="0003001B">
        <w:tab/>
        <w:t>Embedding University Strategies</w:t>
      </w:r>
      <w:bookmarkEnd w:id="16"/>
    </w:p>
    <w:p w14:paraId="3C8C2577" w14:textId="77777777" w:rsidR="004967BB" w:rsidRPr="00DE3B79" w:rsidRDefault="004967BB" w:rsidP="004967BB">
      <w:pPr>
        <w:pStyle w:val="CLQEParagraph"/>
        <w:ind w:left="864" w:hanging="864"/>
        <w:rPr>
          <w:rFonts w:cs="Arial"/>
          <w:bCs/>
          <w:sz w:val="24"/>
          <w:szCs w:val="24"/>
        </w:rPr>
      </w:pPr>
    </w:p>
    <w:p w14:paraId="67862311" w14:textId="77777777" w:rsidR="004967BB" w:rsidRDefault="004967BB" w:rsidP="004967BB">
      <w:pPr>
        <w:pStyle w:val="CLQEParagraph"/>
        <w:ind w:left="907"/>
        <w:rPr>
          <w:rFonts w:cs="Arial"/>
          <w:sz w:val="24"/>
          <w:szCs w:val="24"/>
        </w:rPr>
      </w:pPr>
      <w:r w:rsidRPr="009943DF">
        <w:rPr>
          <w:rFonts w:cs="Arial"/>
          <w:sz w:val="24"/>
          <w:szCs w:val="24"/>
        </w:rPr>
        <w:t>Internally, every course must reflect the key features of the University Strategies, which are as follows</w:t>
      </w:r>
      <w:r>
        <w:rPr>
          <w:rFonts w:cs="Arial"/>
          <w:sz w:val="24"/>
          <w:szCs w:val="24"/>
        </w:rPr>
        <w:t>:</w:t>
      </w:r>
      <w:r w:rsidRPr="009943DF">
        <w:rPr>
          <w:rFonts w:cs="Arial"/>
          <w:sz w:val="24"/>
          <w:szCs w:val="24"/>
        </w:rPr>
        <w:t xml:space="preserve"> </w:t>
      </w:r>
    </w:p>
    <w:p w14:paraId="1FFC1F0A" w14:textId="77777777" w:rsidR="004967BB" w:rsidRPr="009943DF" w:rsidRDefault="004967BB" w:rsidP="004967BB">
      <w:pPr>
        <w:pStyle w:val="CLQEParagraph"/>
        <w:ind w:left="907" w:right="242"/>
        <w:rPr>
          <w:rFonts w:cs="Arial"/>
          <w:sz w:val="24"/>
          <w:szCs w:val="24"/>
        </w:rPr>
      </w:pPr>
    </w:p>
    <w:p w14:paraId="263F90A3" w14:textId="77777777" w:rsidR="004967BB" w:rsidRPr="001C2282" w:rsidRDefault="00243116" w:rsidP="004967BB">
      <w:pPr>
        <w:pStyle w:val="CLQEParagraph"/>
        <w:numPr>
          <w:ilvl w:val="0"/>
          <w:numId w:val="12"/>
        </w:numPr>
        <w:ind w:right="242"/>
        <w:rPr>
          <w:rStyle w:val="Hyperlink"/>
          <w:rFonts w:cs="Arial"/>
          <w:b/>
          <w:color w:val="0070C0"/>
          <w:sz w:val="24"/>
          <w:szCs w:val="24"/>
          <w:u w:val="none"/>
        </w:rPr>
      </w:pPr>
      <w:r w:rsidRPr="001C2282">
        <w:rPr>
          <w:rFonts w:cs="Arial"/>
          <w:b/>
          <w:color w:val="0070C0"/>
          <w:sz w:val="24"/>
          <w:szCs w:val="24"/>
        </w:rPr>
        <w:fldChar w:fldCharType="begin"/>
      </w:r>
      <w:r w:rsidRPr="001C2282">
        <w:rPr>
          <w:rFonts w:cs="Arial"/>
          <w:b/>
          <w:color w:val="0070C0"/>
          <w:sz w:val="24"/>
          <w:szCs w:val="24"/>
        </w:rPr>
        <w:instrText xml:space="preserve"> HYPERLINK "https://www.tees.ac.uk/sections/about/public_information/mission.cfm" </w:instrText>
      </w:r>
      <w:r w:rsidRPr="001C2282">
        <w:rPr>
          <w:rFonts w:cs="Arial"/>
          <w:b/>
          <w:color w:val="0070C0"/>
          <w:sz w:val="24"/>
          <w:szCs w:val="24"/>
        </w:rPr>
      </w:r>
      <w:r w:rsidRPr="001C2282">
        <w:rPr>
          <w:rFonts w:cs="Arial"/>
          <w:b/>
          <w:color w:val="0070C0"/>
          <w:sz w:val="24"/>
          <w:szCs w:val="24"/>
        </w:rPr>
        <w:fldChar w:fldCharType="separate"/>
      </w:r>
      <w:r w:rsidR="004967BB" w:rsidRPr="001C2282">
        <w:rPr>
          <w:rStyle w:val="Hyperlink"/>
          <w:rFonts w:cs="Arial"/>
          <w:b/>
          <w:color w:val="0070C0"/>
          <w:sz w:val="24"/>
          <w:szCs w:val="24"/>
          <w:u w:val="none"/>
        </w:rPr>
        <w:t xml:space="preserve">Teesside </w:t>
      </w:r>
      <w:r w:rsidR="00176F55" w:rsidRPr="001C2282">
        <w:rPr>
          <w:rStyle w:val="Hyperlink"/>
          <w:rFonts w:cs="Arial"/>
          <w:b/>
          <w:color w:val="0070C0"/>
          <w:sz w:val="24"/>
          <w:szCs w:val="24"/>
          <w:u w:val="none"/>
        </w:rPr>
        <w:t>202</w:t>
      </w:r>
      <w:r w:rsidR="00176F55">
        <w:rPr>
          <w:rStyle w:val="Hyperlink"/>
          <w:rFonts w:cs="Arial"/>
          <w:b/>
          <w:color w:val="0070C0"/>
          <w:sz w:val="24"/>
          <w:szCs w:val="24"/>
          <w:u w:val="none"/>
        </w:rPr>
        <w:t>7</w:t>
      </w:r>
    </w:p>
    <w:p w14:paraId="6F9C740F" w14:textId="77777777" w:rsidR="004967BB" w:rsidRPr="00DE3845" w:rsidRDefault="00243116" w:rsidP="004967BB">
      <w:pPr>
        <w:pStyle w:val="CLQEParagraph"/>
        <w:numPr>
          <w:ilvl w:val="0"/>
          <w:numId w:val="12"/>
        </w:numPr>
        <w:ind w:right="242"/>
        <w:rPr>
          <w:rStyle w:val="Hyperlink"/>
          <w:rFonts w:cs="Arial"/>
          <w:b/>
          <w:color w:val="0070C0"/>
          <w:sz w:val="24"/>
          <w:szCs w:val="24"/>
          <w:u w:val="none"/>
        </w:rPr>
      </w:pPr>
      <w:r w:rsidRPr="001C2282">
        <w:rPr>
          <w:rFonts w:cs="Arial"/>
          <w:b/>
          <w:color w:val="0070C0"/>
          <w:sz w:val="24"/>
          <w:szCs w:val="24"/>
        </w:rPr>
        <w:lastRenderedPageBreak/>
        <w:fldChar w:fldCharType="end"/>
      </w:r>
      <w:r w:rsidR="00EF7466" w:rsidRPr="00DE3845">
        <w:rPr>
          <w:rFonts w:cs="Arial"/>
          <w:b/>
          <w:color w:val="0070C0"/>
          <w:sz w:val="24"/>
          <w:szCs w:val="24"/>
        </w:rPr>
        <w:fldChar w:fldCharType="begin"/>
      </w:r>
      <w:r w:rsidR="00EF7466" w:rsidRPr="00DE3845">
        <w:rPr>
          <w:rFonts w:cs="Arial"/>
          <w:b/>
          <w:color w:val="0070C0"/>
          <w:sz w:val="24"/>
          <w:szCs w:val="24"/>
        </w:rPr>
        <w:instrText xml:space="preserve"> HYPERLINK "https://www.tees.ac.uk/docs/DocRepo/Quality%20framework/Learning%20and%20Teaching%20Strategy.doc" </w:instrText>
      </w:r>
      <w:r w:rsidR="00EF7466" w:rsidRPr="00DE3845">
        <w:rPr>
          <w:rFonts w:cs="Arial"/>
          <w:b/>
          <w:color w:val="0070C0"/>
          <w:sz w:val="24"/>
          <w:szCs w:val="24"/>
        </w:rPr>
      </w:r>
      <w:r w:rsidR="00EF7466" w:rsidRPr="00DE3845">
        <w:rPr>
          <w:rFonts w:cs="Arial"/>
          <w:b/>
          <w:color w:val="0070C0"/>
          <w:sz w:val="24"/>
          <w:szCs w:val="24"/>
        </w:rPr>
        <w:fldChar w:fldCharType="separate"/>
      </w:r>
      <w:r w:rsidR="004967BB" w:rsidRPr="00DE3845">
        <w:rPr>
          <w:rStyle w:val="Hyperlink"/>
          <w:rFonts w:cs="Arial"/>
          <w:b/>
          <w:color w:val="0070C0"/>
          <w:sz w:val="24"/>
          <w:szCs w:val="24"/>
          <w:u w:val="none"/>
        </w:rPr>
        <w:t>Learning and Teaching Strategic Plan</w:t>
      </w:r>
    </w:p>
    <w:p w14:paraId="601D6227" w14:textId="77777777" w:rsidR="004967BB" w:rsidRPr="00C5726A" w:rsidRDefault="00EF7466" w:rsidP="004967BB">
      <w:pPr>
        <w:pStyle w:val="CLQEParagraph"/>
        <w:numPr>
          <w:ilvl w:val="0"/>
          <w:numId w:val="12"/>
        </w:numPr>
        <w:ind w:right="242"/>
        <w:rPr>
          <w:rFonts w:cs="Arial"/>
          <w:b/>
          <w:color w:val="0070C0"/>
          <w:sz w:val="24"/>
          <w:szCs w:val="24"/>
        </w:rPr>
      </w:pPr>
      <w:r w:rsidRPr="00DE3845">
        <w:rPr>
          <w:rFonts w:cs="Arial"/>
          <w:b/>
          <w:color w:val="0070C0"/>
          <w:sz w:val="24"/>
          <w:szCs w:val="24"/>
        </w:rPr>
        <w:fldChar w:fldCharType="end"/>
      </w:r>
      <w:hyperlink r:id="rId22" w:history="1">
        <w:r w:rsidR="004967BB" w:rsidRPr="00C5726A">
          <w:rPr>
            <w:rStyle w:val="Hyperlink"/>
            <w:rFonts w:cs="Arial"/>
            <w:b/>
            <w:color w:val="0070C0"/>
            <w:sz w:val="24"/>
            <w:szCs w:val="24"/>
            <w:u w:val="none"/>
          </w:rPr>
          <w:t>Enterprise and Business Engagement Strategic Plan</w:t>
        </w:r>
      </w:hyperlink>
      <w:r w:rsidR="004967BB" w:rsidRPr="00C5726A">
        <w:rPr>
          <w:rFonts w:cs="Arial"/>
          <w:b/>
          <w:color w:val="0070C0"/>
          <w:sz w:val="24"/>
          <w:szCs w:val="24"/>
        </w:rPr>
        <w:t xml:space="preserve"> </w:t>
      </w:r>
    </w:p>
    <w:p w14:paraId="624B5200" w14:textId="77777777" w:rsidR="004967BB" w:rsidRPr="00617363" w:rsidRDefault="000227B8" w:rsidP="004967BB">
      <w:pPr>
        <w:pStyle w:val="CLQEParagraph"/>
        <w:numPr>
          <w:ilvl w:val="0"/>
          <w:numId w:val="12"/>
        </w:numPr>
        <w:ind w:right="242"/>
        <w:rPr>
          <w:rFonts w:cs="Arial"/>
          <w:b/>
          <w:color w:val="0070C0"/>
          <w:sz w:val="24"/>
          <w:szCs w:val="24"/>
        </w:rPr>
      </w:pPr>
      <w:hyperlink r:id="rId23" w:history="1">
        <w:r w:rsidR="004967BB" w:rsidRPr="00617363">
          <w:rPr>
            <w:rStyle w:val="Hyperlink"/>
            <w:rFonts w:cs="Arial"/>
            <w:b/>
            <w:color w:val="0070C0"/>
            <w:sz w:val="24"/>
            <w:szCs w:val="24"/>
            <w:u w:val="none"/>
          </w:rPr>
          <w:t>Research</w:t>
        </w:r>
        <w:r w:rsidR="00617363" w:rsidRPr="00617363">
          <w:rPr>
            <w:rStyle w:val="Hyperlink"/>
            <w:rFonts w:cs="Arial"/>
            <w:b/>
            <w:color w:val="0070C0"/>
            <w:sz w:val="24"/>
            <w:szCs w:val="24"/>
            <w:u w:val="none"/>
          </w:rPr>
          <w:t xml:space="preserve"> Strategy and Policy</w:t>
        </w:r>
      </w:hyperlink>
    </w:p>
    <w:p w14:paraId="7E95B00D" w14:textId="77777777" w:rsidR="004967BB" w:rsidRPr="001C2282" w:rsidRDefault="004967BB" w:rsidP="004967BB">
      <w:pPr>
        <w:pStyle w:val="CLQEParagraph"/>
        <w:numPr>
          <w:ilvl w:val="0"/>
          <w:numId w:val="12"/>
        </w:numPr>
        <w:ind w:right="242"/>
        <w:rPr>
          <w:rFonts w:cs="Arial"/>
          <w:b/>
          <w:sz w:val="24"/>
          <w:szCs w:val="24"/>
        </w:rPr>
      </w:pPr>
      <w:r w:rsidRPr="001C2282">
        <w:rPr>
          <w:rFonts w:cs="Arial"/>
          <w:b/>
          <w:sz w:val="24"/>
          <w:szCs w:val="24"/>
        </w:rPr>
        <w:t>International Strategic Plan</w:t>
      </w:r>
    </w:p>
    <w:p w14:paraId="4F8FCBB2" w14:textId="77777777" w:rsidR="004967BB" w:rsidRDefault="004967BB" w:rsidP="004967BB">
      <w:pPr>
        <w:pStyle w:val="CLQEParagraph"/>
        <w:ind w:right="242"/>
        <w:rPr>
          <w:rFonts w:cs="Arial"/>
          <w:sz w:val="24"/>
          <w:szCs w:val="24"/>
        </w:rPr>
      </w:pPr>
    </w:p>
    <w:p w14:paraId="5A8657EF" w14:textId="77777777" w:rsidR="004967BB" w:rsidRDefault="004967BB" w:rsidP="004967BB">
      <w:pPr>
        <w:pStyle w:val="CLQEParagraph"/>
        <w:ind w:left="864" w:hanging="864"/>
        <w:rPr>
          <w:rFonts w:cs="Arial"/>
          <w:sz w:val="24"/>
          <w:szCs w:val="24"/>
        </w:rPr>
      </w:pPr>
      <w:r w:rsidRPr="00A43ECF">
        <w:rPr>
          <w:rFonts w:cs="Arial"/>
          <w:b/>
          <w:sz w:val="24"/>
          <w:szCs w:val="24"/>
        </w:rPr>
        <w:tab/>
      </w:r>
      <w:r w:rsidRPr="00F72CED">
        <w:rPr>
          <w:rFonts w:cs="Arial"/>
          <w:sz w:val="24"/>
          <w:szCs w:val="24"/>
        </w:rPr>
        <w:t>T</w:t>
      </w:r>
      <w:r w:rsidRPr="009943DF">
        <w:rPr>
          <w:rFonts w:cs="Arial"/>
          <w:sz w:val="24"/>
          <w:szCs w:val="24"/>
        </w:rPr>
        <w:t>he following internal academic framework</w:t>
      </w:r>
      <w:r>
        <w:rPr>
          <w:rFonts w:cs="Arial"/>
          <w:sz w:val="24"/>
          <w:szCs w:val="24"/>
        </w:rPr>
        <w:t>s</w:t>
      </w:r>
      <w:r w:rsidRPr="009943DF">
        <w:rPr>
          <w:rFonts w:cs="Arial"/>
          <w:sz w:val="24"/>
          <w:szCs w:val="24"/>
        </w:rPr>
        <w:t xml:space="preserve"> should be consulted: </w:t>
      </w:r>
    </w:p>
    <w:p w14:paraId="6EE857B8" w14:textId="77777777" w:rsidR="004967BB" w:rsidRPr="009943DF" w:rsidRDefault="004967BB" w:rsidP="004967BB">
      <w:pPr>
        <w:pStyle w:val="CLQEParagraph"/>
        <w:ind w:right="242"/>
        <w:rPr>
          <w:rFonts w:cs="Arial"/>
          <w:sz w:val="24"/>
          <w:szCs w:val="24"/>
        </w:rPr>
      </w:pPr>
    </w:p>
    <w:p w14:paraId="751BC8A8" w14:textId="77777777" w:rsidR="004967BB" w:rsidRDefault="000227B8" w:rsidP="004967BB">
      <w:pPr>
        <w:pStyle w:val="CLQEParagraph"/>
        <w:numPr>
          <w:ilvl w:val="0"/>
          <w:numId w:val="13"/>
        </w:numPr>
        <w:ind w:right="242" w:hanging="324"/>
        <w:rPr>
          <w:rFonts w:cs="Arial"/>
          <w:sz w:val="24"/>
          <w:szCs w:val="24"/>
        </w:rPr>
      </w:pPr>
      <w:hyperlink r:id="rId24" w:history="1">
        <w:r w:rsidR="004967BB" w:rsidRPr="00077672">
          <w:rPr>
            <w:rStyle w:val="Hyperlink"/>
            <w:rFonts w:cs="Arial"/>
            <w:b/>
            <w:color w:val="0070C0"/>
            <w:sz w:val="24"/>
            <w:szCs w:val="24"/>
            <w:u w:val="none"/>
          </w:rPr>
          <w:t>Assessment and Feedback Policy</w:t>
        </w:r>
      </w:hyperlink>
      <w:r w:rsidR="004967BB">
        <w:rPr>
          <w:rFonts w:cs="Arial"/>
          <w:sz w:val="24"/>
          <w:szCs w:val="24"/>
        </w:rPr>
        <w:t xml:space="preserve"> (AFP)</w:t>
      </w:r>
    </w:p>
    <w:p w14:paraId="45EDBE4F" w14:textId="77777777" w:rsidR="004967BB" w:rsidRPr="00A43ECF" w:rsidRDefault="000227B8" w:rsidP="004967BB">
      <w:pPr>
        <w:pStyle w:val="CLQEParagraph"/>
        <w:numPr>
          <w:ilvl w:val="0"/>
          <w:numId w:val="13"/>
        </w:numPr>
        <w:ind w:right="242" w:hanging="324"/>
        <w:rPr>
          <w:rFonts w:cs="Arial"/>
          <w:sz w:val="24"/>
          <w:szCs w:val="24"/>
        </w:rPr>
      </w:pPr>
      <w:hyperlink r:id="rId25" w:history="1">
        <w:r w:rsidR="004967BB" w:rsidRPr="00077672">
          <w:rPr>
            <w:rStyle w:val="Hyperlink"/>
            <w:rFonts w:cs="Arial"/>
            <w:b/>
            <w:color w:val="0070C0"/>
            <w:sz w:val="24"/>
            <w:szCs w:val="24"/>
            <w:u w:val="none"/>
          </w:rPr>
          <w:t>Assessment Regulations</w:t>
        </w:r>
      </w:hyperlink>
      <w:r w:rsidR="004967BB">
        <w:rPr>
          <w:rFonts w:cs="Arial"/>
          <w:sz w:val="24"/>
          <w:szCs w:val="24"/>
        </w:rPr>
        <w:t xml:space="preserve"> (undergraduate/post-graduate) </w:t>
      </w:r>
    </w:p>
    <w:p w14:paraId="4CAAAF0C" w14:textId="77777777" w:rsidR="004967BB" w:rsidRPr="009943DF" w:rsidRDefault="000227B8" w:rsidP="004967BB">
      <w:pPr>
        <w:pStyle w:val="CLQEParagraph"/>
        <w:numPr>
          <w:ilvl w:val="0"/>
          <w:numId w:val="13"/>
        </w:numPr>
        <w:ind w:right="242" w:hanging="324"/>
        <w:rPr>
          <w:rFonts w:cs="Arial"/>
          <w:sz w:val="24"/>
          <w:szCs w:val="24"/>
        </w:rPr>
      </w:pPr>
      <w:hyperlink r:id="rId26" w:history="1">
        <w:r w:rsidR="004967BB" w:rsidRPr="009943DF">
          <w:rPr>
            <w:rStyle w:val="Hyperlink"/>
            <w:rFonts w:cs="Arial"/>
            <w:b/>
            <w:color w:val="0070C0"/>
            <w:sz w:val="24"/>
            <w:szCs w:val="24"/>
            <w:u w:val="none"/>
          </w:rPr>
          <w:t>Credit Level Descriptors</w:t>
        </w:r>
      </w:hyperlink>
      <w:r w:rsidR="004967BB" w:rsidRPr="009943DF">
        <w:rPr>
          <w:rFonts w:cs="Arial"/>
          <w:sz w:val="24"/>
          <w:szCs w:val="24"/>
        </w:rPr>
        <w:t>, utilis</w:t>
      </w:r>
      <w:r w:rsidR="004967BB">
        <w:rPr>
          <w:rFonts w:cs="Arial"/>
          <w:sz w:val="24"/>
          <w:szCs w:val="24"/>
        </w:rPr>
        <w:t>ing</w:t>
      </w:r>
      <w:r w:rsidR="004967BB" w:rsidRPr="009943DF">
        <w:rPr>
          <w:rFonts w:cs="Arial"/>
          <w:sz w:val="24"/>
          <w:szCs w:val="24"/>
        </w:rPr>
        <w:t xml:space="preserve"> the Generic Marking Criteria (see </w:t>
      </w:r>
      <w:hyperlink r:id="rId27" w:history="1">
        <w:r w:rsidR="004967BB" w:rsidRPr="001544BB">
          <w:rPr>
            <w:rStyle w:val="Hyperlink"/>
            <w:rFonts w:cs="Arial"/>
            <w:b/>
            <w:color w:val="0070C0"/>
            <w:sz w:val="24"/>
            <w:szCs w:val="24"/>
            <w:u w:val="none"/>
          </w:rPr>
          <w:t>Assessment and Feedback Policy</w:t>
        </w:r>
      </w:hyperlink>
      <w:r w:rsidR="004967BB" w:rsidRPr="009943DF">
        <w:rPr>
          <w:rFonts w:cs="Arial"/>
          <w:sz w:val="24"/>
          <w:szCs w:val="24"/>
        </w:rPr>
        <w:t xml:space="preserve">) and </w:t>
      </w:r>
    </w:p>
    <w:p w14:paraId="4B0A2ABD" w14:textId="77777777" w:rsidR="004967BB" w:rsidRPr="009943DF" w:rsidRDefault="000227B8" w:rsidP="004967BB">
      <w:pPr>
        <w:pStyle w:val="CLQEParagraph"/>
        <w:numPr>
          <w:ilvl w:val="0"/>
          <w:numId w:val="13"/>
        </w:numPr>
        <w:ind w:right="242" w:hanging="324"/>
        <w:rPr>
          <w:rFonts w:cs="Arial"/>
          <w:sz w:val="24"/>
          <w:szCs w:val="24"/>
        </w:rPr>
      </w:pPr>
      <w:hyperlink r:id="rId28" w:history="1">
        <w:r w:rsidR="009950A3" w:rsidRPr="009950A3">
          <w:rPr>
            <w:rStyle w:val="Hyperlink"/>
            <w:rFonts w:cs="Arial"/>
            <w:b/>
            <w:color w:val="0070C0"/>
            <w:sz w:val="24"/>
            <w:szCs w:val="24"/>
            <w:u w:val="none"/>
          </w:rPr>
          <w:t>Teesside University Dual Awards Framework</w:t>
        </w:r>
      </w:hyperlink>
      <w:r w:rsidR="009950A3" w:rsidRPr="00986F9B">
        <w:rPr>
          <w:rFonts w:cs="Arial"/>
          <w:bCs/>
        </w:rPr>
        <w:t xml:space="preserve"> </w:t>
      </w:r>
      <w:r w:rsidR="00986F9B" w:rsidRPr="00986F9B">
        <w:rPr>
          <w:rFonts w:cs="Arial"/>
          <w:bCs/>
        </w:rPr>
        <w:t>(</w:t>
      </w:r>
      <w:r w:rsidR="004967BB">
        <w:rPr>
          <w:rFonts w:cs="Arial"/>
          <w:sz w:val="24"/>
          <w:szCs w:val="24"/>
        </w:rPr>
        <w:t>where applicable).</w:t>
      </w:r>
    </w:p>
    <w:p w14:paraId="59C88C2B" w14:textId="77777777" w:rsidR="008B2A35" w:rsidRPr="00E867B3" w:rsidRDefault="008B2A35" w:rsidP="00B52201">
      <w:pPr>
        <w:pStyle w:val="CLQEParagraph"/>
        <w:numPr>
          <w:ilvl w:val="0"/>
          <w:numId w:val="13"/>
        </w:numPr>
        <w:ind w:right="242" w:hanging="324"/>
        <w:rPr>
          <w:rStyle w:val="Hyperlink"/>
          <w:rFonts w:cs="Arial"/>
          <w:bCs/>
          <w:color w:val="auto"/>
          <w:sz w:val="24"/>
          <w:szCs w:val="24"/>
          <w:u w:val="none"/>
        </w:rPr>
      </w:pPr>
      <w:bookmarkStart w:id="17" w:name="_Hlk88639332"/>
      <w:r>
        <w:rPr>
          <w:rStyle w:val="Hyperlink"/>
          <w:rFonts w:cs="Arial"/>
          <w:b/>
          <w:bCs/>
          <w:color w:val="auto"/>
          <w:sz w:val="24"/>
          <w:szCs w:val="24"/>
          <w:u w:val="none"/>
        </w:rPr>
        <w:t xml:space="preserve">Online Learning Design </w:t>
      </w:r>
      <w:r w:rsidRPr="1A735B9C">
        <w:rPr>
          <w:rStyle w:val="Hyperlink"/>
          <w:rFonts w:cs="Arial"/>
          <w:b/>
          <w:bCs/>
          <w:color w:val="auto"/>
          <w:sz w:val="24"/>
          <w:szCs w:val="24"/>
          <w:u w:val="none"/>
        </w:rPr>
        <w:t xml:space="preserve">Framework and Toolkit, </w:t>
      </w:r>
      <w:bookmarkEnd w:id="17"/>
      <w:r w:rsidRPr="1A735B9C">
        <w:rPr>
          <w:rStyle w:val="Hyperlink"/>
          <w:rFonts w:cs="Arial"/>
          <w:color w:val="auto"/>
          <w:sz w:val="24"/>
          <w:szCs w:val="24"/>
          <w:u w:val="none"/>
        </w:rPr>
        <w:t>(co-developed with Jisc) to support the high impact course design and student experience through digital solutions, available via the Contemporary Learning Design Practice Events.</w:t>
      </w:r>
    </w:p>
    <w:p w14:paraId="60166428" w14:textId="77777777" w:rsidR="004967BB" w:rsidRDefault="004967BB" w:rsidP="004967BB">
      <w:pPr>
        <w:pStyle w:val="CLQEParagraph"/>
        <w:ind w:left="907" w:right="-13"/>
        <w:rPr>
          <w:rFonts w:cs="Arial"/>
          <w:sz w:val="24"/>
          <w:szCs w:val="24"/>
        </w:rPr>
      </w:pPr>
    </w:p>
    <w:p w14:paraId="560D4805" w14:textId="77777777" w:rsidR="004967BB" w:rsidRDefault="004967BB" w:rsidP="004967BB">
      <w:pPr>
        <w:pStyle w:val="Heading2"/>
      </w:pPr>
      <w:bookmarkStart w:id="18" w:name="_Toc176164759"/>
      <w:r>
        <w:t>3.9</w:t>
      </w:r>
      <w:r>
        <w:tab/>
        <w:t>Guidance for Course Teams</w:t>
      </w:r>
      <w:bookmarkEnd w:id="18"/>
    </w:p>
    <w:p w14:paraId="5690BA76" w14:textId="77777777" w:rsidR="004967BB" w:rsidRDefault="004967BB" w:rsidP="004967BB">
      <w:pPr>
        <w:pStyle w:val="CLQEParagraph"/>
        <w:ind w:left="907" w:right="-13"/>
        <w:rPr>
          <w:rFonts w:cs="Arial"/>
          <w:sz w:val="24"/>
          <w:szCs w:val="24"/>
        </w:rPr>
      </w:pPr>
    </w:p>
    <w:p w14:paraId="094E281F" w14:textId="77777777" w:rsidR="004967BB" w:rsidRPr="009943DF" w:rsidRDefault="004967BB" w:rsidP="004967BB">
      <w:pPr>
        <w:pStyle w:val="CLQEParagraph"/>
        <w:ind w:left="907" w:right="-13"/>
        <w:rPr>
          <w:rFonts w:cs="Arial"/>
          <w:sz w:val="24"/>
          <w:szCs w:val="24"/>
        </w:rPr>
      </w:pPr>
      <w:r>
        <w:rPr>
          <w:rFonts w:cs="Arial"/>
          <w:sz w:val="24"/>
          <w:szCs w:val="24"/>
        </w:rPr>
        <w:t>Course Team</w:t>
      </w:r>
      <w:r w:rsidRPr="009943DF">
        <w:rPr>
          <w:rFonts w:cs="Arial"/>
          <w:sz w:val="24"/>
          <w:szCs w:val="24"/>
        </w:rPr>
        <w:t xml:space="preserve">s will need to refer to the </w:t>
      </w:r>
      <w:r w:rsidRPr="009943DF">
        <w:rPr>
          <w:rFonts w:cs="Arial"/>
          <w:b/>
          <w:sz w:val="24"/>
          <w:szCs w:val="24"/>
        </w:rPr>
        <w:t xml:space="preserve">Guidance for </w:t>
      </w:r>
      <w:r>
        <w:rPr>
          <w:rFonts w:cs="Arial"/>
          <w:b/>
          <w:sz w:val="24"/>
          <w:szCs w:val="24"/>
        </w:rPr>
        <w:t>Course Team</w:t>
      </w:r>
      <w:r w:rsidRPr="009943DF">
        <w:rPr>
          <w:rFonts w:cs="Arial"/>
          <w:b/>
          <w:sz w:val="24"/>
          <w:szCs w:val="24"/>
        </w:rPr>
        <w:t xml:space="preserve">s for the </w:t>
      </w:r>
      <w:r w:rsidR="00DE3845">
        <w:rPr>
          <w:rFonts w:cs="Arial"/>
          <w:b/>
          <w:sz w:val="24"/>
          <w:szCs w:val="24"/>
        </w:rPr>
        <w:t xml:space="preserve">Validation of </w:t>
      </w:r>
      <w:r w:rsidRPr="009943DF">
        <w:rPr>
          <w:rFonts w:cs="Arial"/>
          <w:b/>
          <w:sz w:val="24"/>
          <w:szCs w:val="24"/>
        </w:rPr>
        <w:t>Courses</w:t>
      </w:r>
      <w:r w:rsidRPr="009943DF">
        <w:rPr>
          <w:rFonts w:cs="Arial"/>
          <w:sz w:val="24"/>
          <w:szCs w:val="24"/>
        </w:rPr>
        <w:t xml:space="preserve"> (see </w:t>
      </w:r>
      <w:r w:rsidRPr="00B66E4C">
        <w:rPr>
          <w:rFonts w:cs="Arial"/>
          <w:b/>
          <w:color w:val="FF0000"/>
          <w:sz w:val="24"/>
          <w:szCs w:val="24"/>
        </w:rPr>
        <w:t>C-Appendix 2</w:t>
      </w:r>
      <w:r w:rsidRPr="00B66E4C">
        <w:rPr>
          <w:rFonts w:cs="Arial"/>
          <w:sz w:val="24"/>
          <w:szCs w:val="24"/>
        </w:rPr>
        <w:t>)</w:t>
      </w:r>
      <w:r w:rsidRPr="009943DF">
        <w:rPr>
          <w:rFonts w:cs="Arial"/>
          <w:sz w:val="24"/>
          <w:szCs w:val="24"/>
        </w:rPr>
        <w:t xml:space="preserve"> when developing </w:t>
      </w:r>
      <w:r>
        <w:rPr>
          <w:rFonts w:cs="Arial"/>
          <w:sz w:val="24"/>
          <w:szCs w:val="24"/>
        </w:rPr>
        <w:t>short awards c</w:t>
      </w:r>
      <w:r w:rsidRPr="009943DF">
        <w:rPr>
          <w:rFonts w:cs="Arial"/>
          <w:sz w:val="24"/>
          <w:szCs w:val="24"/>
        </w:rPr>
        <w:t>ourses/or when employing existing awards to offer courses to specific markets e.g.</w:t>
      </w:r>
      <w:r w:rsidR="00986F9B">
        <w:rPr>
          <w:rFonts w:cs="Arial"/>
          <w:sz w:val="24"/>
          <w:szCs w:val="24"/>
        </w:rPr>
        <w:t>,</w:t>
      </w:r>
      <w:r>
        <w:rPr>
          <w:rFonts w:cs="Arial"/>
          <w:sz w:val="24"/>
          <w:szCs w:val="24"/>
        </w:rPr>
        <w:t xml:space="preserve"> employers. </w:t>
      </w:r>
      <w:r w:rsidRPr="009943DF">
        <w:rPr>
          <w:rFonts w:cs="Arial"/>
          <w:sz w:val="24"/>
          <w:szCs w:val="24"/>
        </w:rPr>
        <w:t xml:space="preserve"> Exemplar documentation to assist </w:t>
      </w:r>
      <w:r>
        <w:rPr>
          <w:rFonts w:cs="Arial"/>
          <w:sz w:val="24"/>
          <w:szCs w:val="24"/>
        </w:rPr>
        <w:t>Course Team</w:t>
      </w:r>
      <w:r w:rsidRPr="009943DF">
        <w:rPr>
          <w:rFonts w:cs="Arial"/>
          <w:sz w:val="24"/>
          <w:szCs w:val="24"/>
        </w:rPr>
        <w:t xml:space="preserve">s are available from </w:t>
      </w:r>
      <w:r w:rsidR="00916D9D">
        <w:rPr>
          <w:rFonts w:cs="Arial"/>
          <w:sz w:val="24"/>
          <w:szCs w:val="24"/>
        </w:rPr>
        <w:t>SLAR</w:t>
      </w:r>
      <w:r w:rsidRPr="009943DF">
        <w:rPr>
          <w:rFonts w:cs="Arial"/>
          <w:sz w:val="24"/>
          <w:szCs w:val="24"/>
        </w:rPr>
        <w:t xml:space="preserve"> (Q</w:t>
      </w:r>
      <w:r>
        <w:rPr>
          <w:rFonts w:cs="Arial"/>
          <w:sz w:val="24"/>
          <w:szCs w:val="24"/>
        </w:rPr>
        <w:t>AV</w:t>
      </w:r>
      <w:r w:rsidRPr="009943DF">
        <w:rPr>
          <w:rFonts w:cs="Arial"/>
          <w:sz w:val="24"/>
          <w:szCs w:val="24"/>
        </w:rPr>
        <w:t>).</w:t>
      </w:r>
    </w:p>
    <w:p w14:paraId="1665EC47" w14:textId="77777777" w:rsidR="004967BB" w:rsidRDefault="004967BB" w:rsidP="004967BB">
      <w:pPr>
        <w:ind w:left="900"/>
        <w:rPr>
          <w:rFonts w:cs="Arial"/>
          <w:b/>
        </w:rPr>
      </w:pPr>
    </w:p>
    <w:p w14:paraId="5F26306A" w14:textId="47FD2163" w:rsidR="004967BB" w:rsidRPr="009943DF" w:rsidRDefault="004967BB" w:rsidP="004967BB">
      <w:pPr>
        <w:ind w:left="900"/>
        <w:rPr>
          <w:rFonts w:cs="Arial"/>
        </w:rPr>
      </w:pPr>
      <w:r w:rsidRPr="009943DF">
        <w:rPr>
          <w:rFonts w:cs="Arial"/>
          <w:b/>
        </w:rPr>
        <w:t>Module Guidance</w:t>
      </w:r>
      <w:r w:rsidRPr="009943DF">
        <w:rPr>
          <w:rFonts w:cs="Arial"/>
        </w:rPr>
        <w:t xml:space="preserve"> is available to support the initial design, approval</w:t>
      </w:r>
      <w:r w:rsidR="00986F9B">
        <w:rPr>
          <w:rFonts w:cs="Arial"/>
        </w:rPr>
        <w:t>,</w:t>
      </w:r>
      <w:r w:rsidRPr="009943DF">
        <w:rPr>
          <w:rFonts w:cs="Arial"/>
        </w:rPr>
        <w:t xml:space="preserve"> and ongoing review.  This includes specific guidance in relation to the Assessment Regulations (</w:t>
      </w:r>
      <w:r w:rsidR="00176F55">
        <w:rPr>
          <w:rFonts w:cs="Arial"/>
        </w:rPr>
        <w:t>2022</w:t>
      </w:r>
      <w:r w:rsidRPr="009943DF">
        <w:rPr>
          <w:rFonts w:cs="Arial"/>
        </w:rPr>
        <w:t xml:space="preserve">), and implications for learning and teaching, and assessment design.  This guidance is contained within the </w:t>
      </w:r>
      <w:r w:rsidRPr="009943DF">
        <w:rPr>
          <w:rFonts w:cs="Arial"/>
          <w:b/>
        </w:rPr>
        <w:t>Good Practice Guide</w:t>
      </w:r>
      <w:r w:rsidR="00DE3845">
        <w:rPr>
          <w:rFonts w:cs="Arial"/>
          <w:b/>
        </w:rPr>
        <w:t xml:space="preserve"> </w:t>
      </w:r>
      <w:r w:rsidRPr="009943DF">
        <w:rPr>
          <w:rFonts w:cs="Arial"/>
          <w:b/>
        </w:rPr>
        <w:t xml:space="preserve">for Module Leaders on Module Design and Development </w:t>
      </w:r>
      <w:r w:rsidRPr="007C4538">
        <w:rPr>
          <w:rFonts w:cs="Arial"/>
        </w:rPr>
        <w:t>(</w:t>
      </w:r>
      <w:r w:rsidR="0048684D">
        <w:rPr>
          <w:rFonts w:cs="Arial"/>
        </w:rPr>
        <w:t xml:space="preserve">see </w:t>
      </w:r>
      <w:r w:rsidRPr="007C4538">
        <w:rPr>
          <w:rFonts w:cs="Arial"/>
          <w:b/>
          <w:color w:val="FF0000"/>
        </w:rPr>
        <w:t>C-Appendix 3</w:t>
      </w:r>
      <w:r w:rsidRPr="007C4538">
        <w:rPr>
          <w:rFonts w:cs="Arial"/>
        </w:rPr>
        <w:t>).</w:t>
      </w:r>
    </w:p>
    <w:p w14:paraId="571C3D6E" w14:textId="77777777" w:rsidR="004967BB" w:rsidRPr="009943DF" w:rsidRDefault="004967BB" w:rsidP="00986F9B">
      <w:pPr>
        <w:tabs>
          <w:tab w:val="left" w:pos="1080"/>
        </w:tabs>
        <w:ind w:left="603" w:hanging="603"/>
        <w:rPr>
          <w:rFonts w:cs="Arial"/>
        </w:rPr>
      </w:pPr>
    </w:p>
    <w:p w14:paraId="716D8684" w14:textId="77777777" w:rsidR="004967BB" w:rsidRDefault="004967BB" w:rsidP="004967BB">
      <w:pPr>
        <w:pStyle w:val="Heading2"/>
        <w:ind w:left="900" w:hanging="900"/>
      </w:pPr>
      <w:bookmarkStart w:id="19" w:name="_Toc524964817"/>
      <w:bookmarkStart w:id="20" w:name="_Toc176164760"/>
      <w:r>
        <w:t>3</w:t>
      </w:r>
      <w:r w:rsidRPr="009943DF">
        <w:t>.</w:t>
      </w:r>
      <w:r>
        <w:t>10</w:t>
      </w:r>
      <w:r w:rsidRPr="009943DF">
        <w:tab/>
        <w:t xml:space="preserve">Use of Variance in the Design of </w:t>
      </w:r>
      <w:r>
        <w:t xml:space="preserve">Short Award </w:t>
      </w:r>
      <w:r w:rsidRPr="009943DF">
        <w:t>Approval/Periodic Review</w:t>
      </w:r>
      <w:bookmarkEnd w:id="19"/>
      <w:bookmarkEnd w:id="20"/>
    </w:p>
    <w:p w14:paraId="11CE62D4" w14:textId="77777777" w:rsidR="004967BB" w:rsidRPr="000A4739" w:rsidRDefault="004967BB" w:rsidP="004967BB"/>
    <w:p w14:paraId="35B20FA5" w14:textId="77777777" w:rsidR="004967BB" w:rsidRDefault="004967BB" w:rsidP="004967BB">
      <w:pPr>
        <w:pStyle w:val="CLQEParagraph"/>
        <w:ind w:left="900" w:right="242"/>
        <w:rPr>
          <w:rFonts w:cs="Arial"/>
          <w:sz w:val="24"/>
          <w:szCs w:val="24"/>
        </w:rPr>
      </w:pPr>
      <w:r w:rsidRPr="009943DF">
        <w:rPr>
          <w:rFonts w:cs="Arial"/>
          <w:sz w:val="24"/>
          <w:szCs w:val="24"/>
        </w:rPr>
        <w:t>The University operates Institution-wide Assessment Regulations to ensure professional academic judgement about standards and performance are exercised in such a way that all students are treated fairly, comparatively</w:t>
      </w:r>
      <w:r>
        <w:rPr>
          <w:rFonts w:cs="Arial"/>
          <w:sz w:val="24"/>
          <w:szCs w:val="24"/>
        </w:rPr>
        <w:t>,</w:t>
      </w:r>
      <w:r w:rsidRPr="009943DF">
        <w:rPr>
          <w:rFonts w:cs="Arial"/>
          <w:sz w:val="24"/>
          <w:szCs w:val="24"/>
        </w:rPr>
        <w:t xml:space="preserve"> and with consistency regardless of School, Institution, subject or course.</w:t>
      </w:r>
    </w:p>
    <w:p w14:paraId="0B0F025D" w14:textId="77777777" w:rsidR="00176F55" w:rsidRPr="009943DF" w:rsidRDefault="00176F55" w:rsidP="004967BB">
      <w:pPr>
        <w:pStyle w:val="CLQEParagraph"/>
        <w:ind w:left="900" w:right="242"/>
        <w:rPr>
          <w:rFonts w:cs="Arial"/>
          <w:sz w:val="24"/>
          <w:szCs w:val="24"/>
        </w:rPr>
      </w:pPr>
    </w:p>
    <w:p w14:paraId="59DA5FF5" w14:textId="77777777" w:rsidR="004967BB" w:rsidRDefault="004967BB" w:rsidP="004967BB">
      <w:pPr>
        <w:ind w:left="900"/>
        <w:rPr>
          <w:rFonts w:cs="Arial"/>
        </w:rPr>
      </w:pPr>
      <w:r w:rsidRPr="009943DF">
        <w:rPr>
          <w:rFonts w:cs="Arial"/>
        </w:rPr>
        <w:t>However, it is recognised that occasionally, and under specific conditions, some variance to the Regulations may be necessary.  Any such variance will be exceptional and must be fully justified to, and approved by, SLEC. Variance to the Regulations will normally only be approved to meet the specified requirements or expectations of PSRBs or other such external bodies that accredit awards of the University.</w:t>
      </w:r>
    </w:p>
    <w:p w14:paraId="29A0205C" w14:textId="77777777" w:rsidR="004967BB" w:rsidRPr="009943DF" w:rsidRDefault="004967BB" w:rsidP="004967BB">
      <w:pPr>
        <w:ind w:left="900"/>
        <w:rPr>
          <w:rFonts w:cs="Arial"/>
        </w:rPr>
      </w:pPr>
    </w:p>
    <w:p w14:paraId="7F06218A" w14:textId="77777777" w:rsidR="004967BB" w:rsidRDefault="004967BB" w:rsidP="004967BB">
      <w:pPr>
        <w:ind w:left="900"/>
        <w:rPr>
          <w:rFonts w:cs="Arial"/>
        </w:rPr>
      </w:pPr>
      <w:r w:rsidRPr="009943DF">
        <w:rPr>
          <w:rFonts w:cs="Arial"/>
        </w:rPr>
        <w:t xml:space="preserve">Further guidance can be found on the </w:t>
      </w:r>
      <w:hyperlink r:id="rId29" w:history="1">
        <w:r w:rsidRPr="009943DF">
          <w:rPr>
            <w:rStyle w:val="Hyperlink"/>
            <w:rFonts w:cs="Arial"/>
            <w:b/>
            <w:color w:val="0070C0"/>
            <w:u w:val="none"/>
          </w:rPr>
          <w:t>Assessment for Taught Programmes incl. Variance</w:t>
        </w:r>
      </w:hyperlink>
      <w:r w:rsidRPr="00774121">
        <w:rPr>
          <w:rFonts w:cs="Arial"/>
        </w:rPr>
        <w:t xml:space="preserve"> website</w:t>
      </w:r>
      <w:r>
        <w:rPr>
          <w:rFonts w:cs="Arial"/>
        </w:rPr>
        <w:t xml:space="preserve"> or consult directly with colleagues in </w:t>
      </w:r>
      <w:r w:rsidR="00916D9D">
        <w:rPr>
          <w:rFonts w:cs="Arial"/>
        </w:rPr>
        <w:lastRenderedPageBreak/>
        <w:t xml:space="preserve">Student Learning </w:t>
      </w:r>
      <w:r w:rsidR="00BD04D9">
        <w:rPr>
          <w:rFonts w:cs="Arial"/>
        </w:rPr>
        <w:t>&amp;</w:t>
      </w:r>
      <w:r w:rsidR="00916D9D">
        <w:rPr>
          <w:rFonts w:cs="Arial"/>
        </w:rPr>
        <w:t xml:space="preserve"> Academic Registry</w:t>
      </w:r>
      <w:r w:rsidR="005C0711">
        <w:rPr>
          <w:rFonts w:cs="Arial"/>
        </w:rPr>
        <w:t xml:space="preserve"> </w:t>
      </w:r>
      <w:r>
        <w:rPr>
          <w:rFonts w:cs="Arial"/>
        </w:rPr>
        <w:t>(</w:t>
      </w:r>
      <w:r w:rsidR="005C0711">
        <w:rPr>
          <w:rFonts w:cs="Arial"/>
        </w:rPr>
        <w:t>Academic Policy and Regulation</w:t>
      </w:r>
      <w:r>
        <w:rPr>
          <w:rFonts w:cs="Arial"/>
        </w:rPr>
        <w:t>)</w:t>
      </w:r>
      <w:r w:rsidR="005C0711">
        <w:rPr>
          <w:rFonts w:cs="Arial"/>
        </w:rPr>
        <w:t xml:space="preserve"> (</w:t>
      </w:r>
      <w:r w:rsidR="00916D9D">
        <w:rPr>
          <w:rFonts w:cs="Arial"/>
        </w:rPr>
        <w:t>SLAR</w:t>
      </w:r>
      <w:r w:rsidR="005C0711">
        <w:rPr>
          <w:rFonts w:cs="Arial"/>
        </w:rPr>
        <w:t xml:space="preserve"> (APR))</w:t>
      </w:r>
      <w:r>
        <w:rPr>
          <w:rFonts w:cs="Arial"/>
        </w:rPr>
        <w:t>.</w:t>
      </w:r>
    </w:p>
    <w:p w14:paraId="2941AD36" w14:textId="77777777" w:rsidR="004967BB" w:rsidRPr="009943DF" w:rsidRDefault="004967BB" w:rsidP="004967BB">
      <w:pPr>
        <w:ind w:left="900"/>
        <w:rPr>
          <w:rFonts w:cs="Arial"/>
        </w:rPr>
      </w:pPr>
    </w:p>
    <w:p w14:paraId="579EB0AE" w14:textId="77777777" w:rsidR="004967BB" w:rsidRDefault="004967BB" w:rsidP="004967BB">
      <w:pPr>
        <w:pStyle w:val="Heading2"/>
      </w:pPr>
      <w:bookmarkStart w:id="21" w:name="_Toc524964818"/>
      <w:bookmarkStart w:id="22" w:name="_Toc176164761"/>
      <w:r>
        <w:t>3.11</w:t>
      </w:r>
      <w:r w:rsidRPr="009943DF">
        <w:tab/>
        <w:t xml:space="preserve">Courses </w:t>
      </w:r>
      <w:r>
        <w:t>U</w:t>
      </w:r>
      <w:r w:rsidRPr="009943DF">
        <w:t>tilising a Non-Standard Number of Credits</w:t>
      </w:r>
      <w:bookmarkEnd w:id="21"/>
      <w:bookmarkEnd w:id="22"/>
      <w:r w:rsidRPr="009943DF">
        <w:t xml:space="preserve"> </w:t>
      </w:r>
    </w:p>
    <w:p w14:paraId="7DECE8A9" w14:textId="77777777" w:rsidR="004967BB" w:rsidRPr="000A4739" w:rsidRDefault="004967BB" w:rsidP="004967BB"/>
    <w:p w14:paraId="04A6995A" w14:textId="43545F5B" w:rsidR="004967BB" w:rsidRPr="009943DF" w:rsidRDefault="004967BB" w:rsidP="004967BB">
      <w:pPr>
        <w:ind w:left="864"/>
        <w:rPr>
          <w:rFonts w:cs="Arial"/>
        </w:rPr>
      </w:pPr>
      <w:r w:rsidRPr="009943DF">
        <w:rPr>
          <w:rFonts w:cs="Arial"/>
        </w:rPr>
        <w:t>The standard number of credits and levels are e.g.</w:t>
      </w:r>
      <w:r w:rsidR="00986F9B">
        <w:rPr>
          <w:rFonts w:cs="Arial"/>
        </w:rPr>
        <w:t>,</w:t>
      </w:r>
      <w:r w:rsidRPr="009943DF">
        <w:rPr>
          <w:rFonts w:cs="Arial"/>
        </w:rPr>
        <w:t xml:space="preserve"> 120 L4, 120 L5 and 120 L6 for a standard undergraduate course.  However, these describe the minimum requirements. </w:t>
      </w:r>
    </w:p>
    <w:p w14:paraId="0655D236" w14:textId="77777777" w:rsidR="004967BB" w:rsidRPr="009943DF" w:rsidRDefault="004967BB" w:rsidP="004967BB">
      <w:pPr>
        <w:tabs>
          <w:tab w:val="left" w:pos="907"/>
        </w:tabs>
        <w:ind w:left="900"/>
        <w:rPr>
          <w:rFonts w:cs="Arial"/>
        </w:rPr>
      </w:pPr>
    </w:p>
    <w:p w14:paraId="256E2428" w14:textId="77777777" w:rsidR="004967BB" w:rsidRPr="009943DF" w:rsidRDefault="004967BB" w:rsidP="004967BB">
      <w:pPr>
        <w:tabs>
          <w:tab w:val="left" w:pos="907"/>
        </w:tabs>
        <w:ind w:left="900"/>
        <w:rPr>
          <w:rFonts w:cs="Arial"/>
        </w:rPr>
      </w:pPr>
      <w:r w:rsidRPr="009943DF">
        <w:rPr>
          <w:rFonts w:cs="Arial"/>
        </w:rPr>
        <w:t>Where a course is proposed that exceeds these standards, e.g.</w:t>
      </w:r>
      <w:r w:rsidR="00986F9B">
        <w:rPr>
          <w:rFonts w:cs="Arial"/>
        </w:rPr>
        <w:t>,</w:t>
      </w:r>
      <w:r w:rsidRPr="009943DF">
        <w:rPr>
          <w:rFonts w:cs="Arial"/>
        </w:rPr>
        <w:t xml:space="preserve"> P</w:t>
      </w:r>
      <w:r>
        <w:rPr>
          <w:rFonts w:cs="Arial"/>
        </w:rPr>
        <w:t>ost</w:t>
      </w:r>
      <w:r w:rsidRPr="009943DF">
        <w:rPr>
          <w:rFonts w:cs="Arial"/>
        </w:rPr>
        <w:t>g</w:t>
      </w:r>
      <w:r>
        <w:rPr>
          <w:rFonts w:cs="Arial"/>
        </w:rPr>
        <w:t xml:space="preserve">raduate </w:t>
      </w:r>
      <w:r w:rsidRPr="009943DF">
        <w:rPr>
          <w:rFonts w:cs="Arial"/>
        </w:rPr>
        <w:t>Cert</w:t>
      </w:r>
      <w:r>
        <w:rPr>
          <w:rFonts w:cs="Arial"/>
        </w:rPr>
        <w:t>ificate</w:t>
      </w:r>
      <w:r w:rsidRPr="009943DF">
        <w:rPr>
          <w:rFonts w:cs="Arial"/>
        </w:rPr>
        <w:t xml:space="preserve"> with 70 credits, and there are possible implications in relation to the assessment and progression regulations, further guidance should be sought from </w:t>
      </w:r>
      <w:r w:rsidR="00916D9D">
        <w:rPr>
          <w:rFonts w:cs="Arial"/>
        </w:rPr>
        <w:t>SLAR</w:t>
      </w:r>
      <w:r w:rsidRPr="009943DF">
        <w:rPr>
          <w:rFonts w:cs="Arial"/>
        </w:rPr>
        <w:t xml:space="preserve"> (</w:t>
      </w:r>
      <w:r>
        <w:rPr>
          <w:rFonts w:cs="Arial"/>
        </w:rPr>
        <w:t>APR)</w:t>
      </w:r>
      <w:r w:rsidRPr="009943DF">
        <w:rPr>
          <w:rFonts w:cs="Arial"/>
        </w:rPr>
        <w:t>.</w:t>
      </w:r>
    </w:p>
    <w:p w14:paraId="0D6DD166" w14:textId="77777777" w:rsidR="004967BB" w:rsidRPr="009943DF" w:rsidRDefault="004967BB" w:rsidP="004967BB">
      <w:pPr>
        <w:tabs>
          <w:tab w:val="left" w:pos="907"/>
        </w:tabs>
        <w:ind w:left="900"/>
        <w:rPr>
          <w:rFonts w:cs="Arial"/>
        </w:rPr>
      </w:pPr>
    </w:p>
    <w:p w14:paraId="4906F8BE" w14:textId="77777777" w:rsidR="004967BB" w:rsidRDefault="004967BB" w:rsidP="004967BB">
      <w:pPr>
        <w:tabs>
          <w:tab w:val="left" w:pos="907"/>
        </w:tabs>
        <w:ind w:left="900"/>
        <w:rPr>
          <w:rFonts w:cs="Arial"/>
          <w:b/>
        </w:rPr>
      </w:pPr>
      <w:r w:rsidRPr="009943DF">
        <w:rPr>
          <w:rFonts w:cs="Arial"/>
        </w:rPr>
        <w:t xml:space="preserve">In addition, all modules should have a mark or grade attached to enable classification/grading to be calculated.  Were this </w:t>
      </w:r>
      <w:proofErr w:type="gramStart"/>
      <w:r w:rsidRPr="009943DF">
        <w:rPr>
          <w:rFonts w:cs="Arial"/>
        </w:rPr>
        <w:t>is</w:t>
      </w:r>
      <w:proofErr w:type="gramEnd"/>
      <w:r w:rsidRPr="009943DF">
        <w:rPr>
          <w:rFonts w:cs="Arial"/>
        </w:rPr>
        <w:t xml:space="preserve"> not the case, again guidance should be sought from </w:t>
      </w:r>
      <w:r w:rsidR="00916D9D">
        <w:rPr>
          <w:rFonts w:cs="Arial"/>
        </w:rPr>
        <w:t>SLAR</w:t>
      </w:r>
      <w:r w:rsidRPr="009943DF">
        <w:rPr>
          <w:rFonts w:cs="Arial"/>
        </w:rPr>
        <w:t xml:space="preserve"> (</w:t>
      </w:r>
      <w:r>
        <w:rPr>
          <w:rFonts w:cs="Arial"/>
        </w:rPr>
        <w:t>APR</w:t>
      </w:r>
      <w:r w:rsidRPr="009943DF">
        <w:rPr>
          <w:rFonts w:cs="Arial"/>
        </w:rPr>
        <w:t xml:space="preserve">). </w:t>
      </w:r>
      <w:bookmarkStart w:id="23" w:name="C12Planning"/>
      <w:bookmarkStart w:id="24" w:name="C12Panels"/>
      <w:bookmarkEnd w:id="23"/>
      <w:bookmarkEnd w:id="24"/>
    </w:p>
    <w:p w14:paraId="2B815DD4" w14:textId="77777777" w:rsidR="004967BB" w:rsidRDefault="004967BB" w:rsidP="004967BB">
      <w:pPr>
        <w:pStyle w:val="CLQEH1"/>
        <w:numPr>
          <w:ilvl w:val="0"/>
          <w:numId w:val="0"/>
        </w:numPr>
        <w:ind w:left="851" w:hanging="851"/>
        <w:rPr>
          <w:b w:val="0"/>
          <w:szCs w:val="24"/>
        </w:rPr>
        <w:sectPr w:rsidR="004967BB" w:rsidSect="00982FA3">
          <w:footerReference w:type="default" r:id="rId30"/>
          <w:pgSz w:w="11906" w:h="16838"/>
          <w:pgMar w:top="1440" w:right="1440" w:bottom="1440" w:left="1440" w:header="708" w:footer="708" w:gutter="0"/>
          <w:cols w:space="708"/>
          <w:docGrid w:linePitch="360"/>
        </w:sectPr>
      </w:pPr>
    </w:p>
    <w:p w14:paraId="1CF94876" w14:textId="77777777" w:rsidR="00EE58FB" w:rsidRPr="00F173DB" w:rsidRDefault="004967BB" w:rsidP="009E3CBE">
      <w:pPr>
        <w:pStyle w:val="Heading1"/>
      </w:pPr>
      <w:bookmarkStart w:id="25" w:name="_Toc176164762"/>
      <w:r>
        <w:rPr>
          <w:lang w:val="en-GB"/>
        </w:rPr>
        <w:lastRenderedPageBreak/>
        <w:t>4</w:t>
      </w:r>
      <w:r w:rsidR="00901559" w:rsidRPr="00901559">
        <w:t>.</w:t>
      </w:r>
      <w:r w:rsidR="00AF41B1">
        <w:tab/>
      </w:r>
      <w:r w:rsidR="00EE58FB" w:rsidRPr="00901559">
        <w:t>RISK BASED APPROACH TO SHORT AWARD VALIDATION</w:t>
      </w:r>
      <w:bookmarkEnd w:id="25"/>
    </w:p>
    <w:p w14:paraId="225DA46C" w14:textId="77777777" w:rsidR="00901559" w:rsidRDefault="00901559" w:rsidP="00EE58FB">
      <w:pPr>
        <w:pStyle w:val="CLQEH2"/>
        <w:numPr>
          <w:ilvl w:val="0"/>
          <w:numId w:val="0"/>
        </w:numPr>
        <w:tabs>
          <w:tab w:val="left" w:pos="851"/>
        </w:tabs>
        <w:ind w:left="851" w:hanging="851"/>
        <w:rPr>
          <w:sz w:val="24"/>
          <w:szCs w:val="24"/>
        </w:rPr>
      </w:pPr>
    </w:p>
    <w:p w14:paraId="7D7976A2" w14:textId="77777777" w:rsidR="00AF41B1" w:rsidRDefault="00AF41B1" w:rsidP="004915F4">
      <w:pPr>
        <w:pStyle w:val="CLQEH2"/>
        <w:numPr>
          <w:ilvl w:val="0"/>
          <w:numId w:val="0"/>
        </w:numPr>
        <w:ind w:left="900"/>
        <w:rPr>
          <w:sz w:val="24"/>
        </w:rPr>
      </w:pPr>
      <w:r w:rsidRPr="00470403">
        <w:rPr>
          <w:sz w:val="24"/>
        </w:rPr>
        <w:t xml:space="preserve">The University applies a </w:t>
      </w:r>
      <w:r w:rsidRPr="00470403">
        <w:rPr>
          <w:b/>
          <w:sz w:val="24"/>
        </w:rPr>
        <w:t>risk-based approach</w:t>
      </w:r>
      <w:r w:rsidRPr="00470403">
        <w:rPr>
          <w:sz w:val="24"/>
        </w:rPr>
        <w:t xml:space="preserve"> to validation activity </w:t>
      </w:r>
      <w:r>
        <w:rPr>
          <w:sz w:val="24"/>
        </w:rPr>
        <w:t xml:space="preserve">which </w:t>
      </w:r>
      <w:r w:rsidR="006620B8">
        <w:rPr>
          <w:sz w:val="24"/>
        </w:rPr>
        <w:t>supplements</w:t>
      </w:r>
      <w:r w:rsidR="001D7F88">
        <w:rPr>
          <w:sz w:val="24"/>
        </w:rPr>
        <w:t>,</w:t>
      </w:r>
      <w:r w:rsidR="006620B8">
        <w:rPr>
          <w:sz w:val="24"/>
        </w:rPr>
        <w:t xml:space="preserve"> but is </w:t>
      </w:r>
      <w:r>
        <w:rPr>
          <w:sz w:val="24"/>
        </w:rPr>
        <w:t>distinct from</w:t>
      </w:r>
      <w:r w:rsidR="001D7F88">
        <w:rPr>
          <w:sz w:val="24"/>
        </w:rPr>
        <w:t>,</w:t>
      </w:r>
      <w:r>
        <w:rPr>
          <w:sz w:val="24"/>
        </w:rPr>
        <w:t xml:space="preserve"> the process undertaken above.  </w:t>
      </w:r>
    </w:p>
    <w:p w14:paraId="37C915EB" w14:textId="77777777" w:rsidR="00AF41B1" w:rsidRDefault="00AF41B1" w:rsidP="00AF41B1">
      <w:pPr>
        <w:pStyle w:val="CLQEH2"/>
        <w:numPr>
          <w:ilvl w:val="0"/>
          <w:numId w:val="0"/>
        </w:numPr>
        <w:ind w:left="1288" w:hanging="424"/>
        <w:rPr>
          <w:sz w:val="24"/>
        </w:rPr>
      </w:pPr>
    </w:p>
    <w:p w14:paraId="385AB5F5" w14:textId="77777777" w:rsidR="00AF41B1" w:rsidRPr="00470403" w:rsidRDefault="00AF41B1" w:rsidP="004915F4">
      <w:pPr>
        <w:pStyle w:val="CLQEH2"/>
        <w:numPr>
          <w:ilvl w:val="0"/>
          <w:numId w:val="0"/>
        </w:numPr>
        <w:ind w:left="900"/>
        <w:rPr>
          <w:sz w:val="24"/>
        </w:rPr>
      </w:pPr>
      <w:r>
        <w:rPr>
          <w:sz w:val="24"/>
        </w:rPr>
        <w:t>Risk is determined/defined by the factors which can seriously impact on the student experience</w:t>
      </w:r>
      <w:r w:rsidR="001D7F88">
        <w:rPr>
          <w:sz w:val="24"/>
        </w:rPr>
        <w:t>,</w:t>
      </w:r>
      <w:r>
        <w:rPr>
          <w:sz w:val="24"/>
        </w:rPr>
        <w:t xml:space="preserve"> and quality and standards of the awards granted by the University.  Consequently, to mitigate against any risks associated with Short Award activity, which are indicative, the University has articulated the process to be followed to ensure the level of </w:t>
      </w:r>
      <w:r w:rsidRPr="00470403">
        <w:rPr>
          <w:sz w:val="24"/>
        </w:rPr>
        <w:t xml:space="preserve">scrutiny given to each </w:t>
      </w:r>
      <w:r>
        <w:rPr>
          <w:sz w:val="24"/>
        </w:rPr>
        <w:t>Short Award a</w:t>
      </w:r>
      <w:r w:rsidRPr="00470403">
        <w:rPr>
          <w:sz w:val="24"/>
        </w:rPr>
        <w:t>pproval</w:t>
      </w:r>
      <w:r>
        <w:rPr>
          <w:sz w:val="24"/>
        </w:rPr>
        <w:t xml:space="preserve"> remains proportionate, fair</w:t>
      </w:r>
      <w:r w:rsidR="00D50CB8">
        <w:rPr>
          <w:sz w:val="24"/>
        </w:rPr>
        <w:t>,</w:t>
      </w:r>
      <w:r>
        <w:rPr>
          <w:sz w:val="24"/>
        </w:rPr>
        <w:t xml:space="preserve"> and transparent. </w:t>
      </w:r>
    </w:p>
    <w:p w14:paraId="0B034CD4" w14:textId="77777777" w:rsidR="00C11566" w:rsidRDefault="00C11566" w:rsidP="00AF41B1">
      <w:pPr>
        <w:pStyle w:val="Default"/>
        <w:rPr>
          <w:rFonts w:ascii="Arial" w:hAnsi="Arial" w:cs="Arial"/>
        </w:rPr>
        <w:sectPr w:rsidR="00C11566" w:rsidSect="00D506D8">
          <w:pgSz w:w="11906" w:h="16838"/>
          <w:pgMar w:top="1440" w:right="1440" w:bottom="1440" w:left="1440" w:header="284" w:footer="708" w:gutter="0"/>
          <w:cols w:space="708"/>
          <w:docGrid w:linePitch="360"/>
        </w:sectPr>
      </w:pPr>
    </w:p>
    <w:p w14:paraId="18A705CF" w14:textId="77777777" w:rsidR="00E00A44" w:rsidRPr="005C0711" w:rsidRDefault="004967BB" w:rsidP="00C2353D">
      <w:pPr>
        <w:pStyle w:val="Heading1"/>
        <w:tabs>
          <w:tab w:val="clear" w:pos="907"/>
        </w:tabs>
        <w:ind w:left="851" w:hanging="851"/>
      </w:pPr>
      <w:bookmarkStart w:id="26" w:name="_Toc176164763"/>
      <w:r w:rsidRPr="005C0711">
        <w:lastRenderedPageBreak/>
        <w:t>5</w:t>
      </w:r>
      <w:r w:rsidR="00E00A44" w:rsidRPr="005C0711">
        <w:t>.</w:t>
      </w:r>
      <w:r w:rsidR="00E00A44" w:rsidRPr="005C0711">
        <w:tab/>
        <w:t>SHORT AWARD APPROVAL AND REVIEW PROCESS - less than 60</w:t>
      </w:r>
      <w:r w:rsidR="007C4CAC">
        <w:rPr>
          <w:lang w:val="en-GB"/>
        </w:rPr>
        <w:t xml:space="preserve"> </w:t>
      </w:r>
      <w:r w:rsidR="00046E4D" w:rsidRPr="005C0711">
        <w:t xml:space="preserve"> CREDITS</w:t>
      </w:r>
      <w:bookmarkEnd w:id="26"/>
    </w:p>
    <w:p w14:paraId="5A9690CB" w14:textId="77777777" w:rsidR="00E00A44" w:rsidRDefault="00E00A44" w:rsidP="00E00A44">
      <w:pPr>
        <w:pStyle w:val="CLQEParagraph"/>
        <w:ind w:left="709"/>
        <w:rPr>
          <w:rFonts w:cs="Arial"/>
          <w:sz w:val="24"/>
          <w:szCs w:val="24"/>
        </w:rPr>
      </w:pPr>
    </w:p>
    <w:p w14:paraId="5D3D973B" w14:textId="77777777" w:rsidR="00E00A44" w:rsidRPr="009943DF" w:rsidRDefault="00E00A44" w:rsidP="00BB6B92">
      <w:pPr>
        <w:pStyle w:val="CLQEParagraph"/>
        <w:ind w:left="900" w:hanging="900"/>
        <w:rPr>
          <w:rFonts w:cs="Arial"/>
          <w:sz w:val="24"/>
          <w:szCs w:val="24"/>
        </w:rPr>
      </w:pPr>
      <w:r>
        <w:rPr>
          <w:rFonts w:cs="Arial"/>
          <w:sz w:val="24"/>
          <w:szCs w:val="24"/>
        </w:rPr>
        <w:tab/>
      </w:r>
      <w:r w:rsidRPr="00515992">
        <w:rPr>
          <w:rFonts w:cs="Arial"/>
          <w:sz w:val="24"/>
          <w:szCs w:val="24"/>
        </w:rPr>
        <w:t xml:space="preserve">For </w:t>
      </w:r>
      <w:r>
        <w:rPr>
          <w:rFonts w:cs="Arial"/>
          <w:sz w:val="24"/>
          <w:szCs w:val="24"/>
        </w:rPr>
        <w:t xml:space="preserve">Short Awards </w:t>
      </w:r>
      <w:r w:rsidR="00046E4D">
        <w:rPr>
          <w:rFonts w:cs="Arial"/>
          <w:sz w:val="24"/>
          <w:szCs w:val="24"/>
        </w:rPr>
        <w:t xml:space="preserve">of less than 60 credits, </w:t>
      </w:r>
      <w:r>
        <w:rPr>
          <w:rFonts w:cs="Arial"/>
          <w:sz w:val="24"/>
          <w:szCs w:val="24"/>
        </w:rPr>
        <w:t xml:space="preserve">the validation and review process </w:t>
      </w:r>
      <w:proofErr w:type="gramStart"/>
      <w:r>
        <w:rPr>
          <w:rFonts w:cs="Arial"/>
          <w:sz w:val="24"/>
          <w:szCs w:val="24"/>
        </w:rPr>
        <w:t>is</w:t>
      </w:r>
      <w:proofErr w:type="gramEnd"/>
      <w:r>
        <w:rPr>
          <w:rFonts w:cs="Arial"/>
          <w:sz w:val="24"/>
          <w:szCs w:val="24"/>
        </w:rPr>
        <w:t xml:space="preserve"> managed by </w:t>
      </w:r>
      <w:r w:rsidR="00916D9D">
        <w:rPr>
          <w:rFonts w:cs="Arial"/>
          <w:sz w:val="24"/>
          <w:szCs w:val="24"/>
        </w:rPr>
        <w:t>SLAR</w:t>
      </w:r>
      <w:r>
        <w:rPr>
          <w:rFonts w:cs="Arial"/>
          <w:sz w:val="24"/>
          <w:szCs w:val="24"/>
        </w:rPr>
        <w:t xml:space="preserve"> (QAV). </w:t>
      </w:r>
      <w:r w:rsidR="00BB6B92">
        <w:rPr>
          <w:rFonts w:cs="Arial"/>
          <w:sz w:val="24"/>
          <w:szCs w:val="24"/>
        </w:rPr>
        <w:t xml:space="preserve">   The Quality Assurance and Authorisation Panel (QAAP) is responsible for ensuring that the short award maintains c</w:t>
      </w:r>
      <w:r w:rsidRPr="009943DF">
        <w:rPr>
          <w:rFonts w:cs="Arial"/>
          <w:sz w:val="24"/>
          <w:szCs w:val="24"/>
        </w:rPr>
        <w:t>urrency</w:t>
      </w:r>
      <w:r w:rsidR="00BB6B92">
        <w:rPr>
          <w:rFonts w:cs="Arial"/>
          <w:sz w:val="24"/>
          <w:szCs w:val="24"/>
        </w:rPr>
        <w:t xml:space="preserve"> and is a</w:t>
      </w:r>
      <w:r w:rsidRPr="009943DF">
        <w:rPr>
          <w:rFonts w:cs="Arial"/>
          <w:sz w:val="24"/>
          <w:szCs w:val="24"/>
        </w:rPr>
        <w:t>ppropriate to the range of courses and learning outcomes with which they are associated.</w:t>
      </w:r>
    </w:p>
    <w:p w14:paraId="1EDFAA52" w14:textId="77777777" w:rsidR="00E00A44" w:rsidRDefault="00E00A44" w:rsidP="00E00A44">
      <w:pPr>
        <w:pStyle w:val="Heading2"/>
        <w:ind w:left="900" w:hanging="900"/>
      </w:pPr>
    </w:p>
    <w:p w14:paraId="0595D73F" w14:textId="77777777" w:rsidR="00E00A44" w:rsidRPr="003862B8" w:rsidRDefault="00E00A44" w:rsidP="00E00A44">
      <w:pPr>
        <w:ind w:left="900"/>
      </w:pPr>
      <w:r w:rsidRPr="003862B8">
        <w:t>Module approval and review in relation to University short awards occurs in different contexts such as:</w:t>
      </w:r>
    </w:p>
    <w:p w14:paraId="606F3BFD" w14:textId="77777777" w:rsidR="00E00A44" w:rsidRPr="009943DF" w:rsidRDefault="00E00A44" w:rsidP="00E00A44">
      <w:pPr>
        <w:pStyle w:val="CLQEParagraph"/>
        <w:tabs>
          <w:tab w:val="left" w:pos="1260"/>
        </w:tabs>
        <w:ind w:left="562"/>
        <w:rPr>
          <w:rFonts w:cs="Arial"/>
          <w:sz w:val="24"/>
          <w:szCs w:val="24"/>
        </w:rPr>
      </w:pPr>
    </w:p>
    <w:p w14:paraId="265D4A47" w14:textId="77777777" w:rsidR="00E00A44" w:rsidRPr="009943DF" w:rsidRDefault="00E00A44" w:rsidP="00E00A44">
      <w:pPr>
        <w:pStyle w:val="CLQEParagraph"/>
        <w:numPr>
          <w:ilvl w:val="0"/>
          <w:numId w:val="10"/>
        </w:numPr>
        <w:ind w:left="1260"/>
        <w:rPr>
          <w:rFonts w:cs="Arial"/>
          <w:sz w:val="24"/>
          <w:szCs w:val="24"/>
        </w:rPr>
      </w:pPr>
      <w:r w:rsidRPr="009943DF">
        <w:rPr>
          <w:rFonts w:cs="Arial"/>
          <w:sz w:val="24"/>
          <w:szCs w:val="24"/>
        </w:rPr>
        <w:t>Approval of a new award (may include new and existing modules).</w:t>
      </w:r>
    </w:p>
    <w:p w14:paraId="63F758D0" w14:textId="77777777" w:rsidR="00E00A44" w:rsidRPr="009943DF" w:rsidRDefault="00E00A44" w:rsidP="00E00A44">
      <w:pPr>
        <w:pStyle w:val="CLQEParagraph"/>
        <w:numPr>
          <w:ilvl w:val="0"/>
          <w:numId w:val="10"/>
        </w:numPr>
        <w:ind w:left="1260"/>
        <w:rPr>
          <w:rFonts w:cs="Arial"/>
          <w:sz w:val="24"/>
          <w:szCs w:val="24"/>
        </w:rPr>
      </w:pPr>
      <w:r w:rsidRPr="009943DF">
        <w:rPr>
          <w:rFonts w:cs="Arial"/>
          <w:sz w:val="24"/>
          <w:szCs w:val="24"/>
        </w:rPr>
        <w:t>As part of Periodic Review, which may include revisions to existing modules and the development of new modules</w:t>
      </w:r>
      <w:r w:rsidR="00BB6B92">
        <w:rPr>
          <w:rFonts w:cs="Arial"/>
          <w:sz w:val="24"/>
          <w:szCs w:val="24"/>
        </w:rPr>
        <w:t>, and</w:t>
      </w:r>
    </w:p>
    <w:p w14:paraId="2317074B" w14:textId="77777777" w:rsidR="00E00A44" w:rsidRPr="009943DF" w:rsidRDefault="00E00A44" w:rsidP="00E00A44">
      <w:pPr>
        <w:pStyle w:val="CLQEParagraph"/>
        <w:numPr>
          <w:ilvl w:val="0"/>
          <w:numId w:val="10"/>
        </w:numPr>
        <w:ind w:left="1260"/>
        <w:rPr>
          <w:rFonts w:cs="Arial"/>
          <w:sz w:val="24"/>
          <w:szCs w:val="24"/>
        </w:rPr>
      </w:pPr>
      <w:r w:rsidRPr="009943DF">
        <w:rPr>
          <w:rFonts w:cs="Arial"/>
          <w:sz w:val="24"/>
          <w:szCs w:val="24"/>
        </w:rPr>
        <w:t>Development of stand-alone modules or University Certificate Awards.</w:t>
      </w:r>
    </w:p>
    <w:p w14:paraId="457F9905" w14:textId="77777777" w:rsidR="00E00A44" w:rsidRDefault="00E00A44" w:rsidP="00E00A44">
      <w:pPr>
        <w:ind w:left="900"/>
        <w:rPr>
          <w:rFonts w:cs="Arial"/>
        </w:rPr>
      </w:pPr>
    </w:p>
    <w:p w14:paraId="4B1E2750" w14:textId="77777777" w:rsidR="00E00A44" w:rsidRPr="009943DF" w:rsidRDefault="00E00A44" w:rsidP="00E00A44">
      <w:pPr>
        <w:ind w:left="900" w:hanging="900"/>
        <w:rPr>
          <w:rFonts w:cs="Arial"/>
        </w:rPr>
      </w:pPr>
      <w:r>
        <w:rPr>
          <w:rFonts w:cs="Arial"/>
        </w:rPr>
        <w:tab/>
      </w:r>
      <w:r w:rsidRPr="009943DF">
        <w:rPr>
          <w:rFonts w:cs="Arial"/>
        </w:rPr>
        <w:t xml:space="preserve">In all circumstances, the expectation is that the process shall be robust and </w:t>
      </w:r>
      <w:r w:rsidR="00BB6B92">
        <w:rPr>
          <w:rFonts w:cs="Arial"/>
        </w:rPr>
        <w:t xml:space="preserve">on occasions my </w:t>
      </w:r>
      <w:r w:rsidRPr="009943DF">
        <w:rPr>
          <w:rFonts w:cs="Arial"/>
        </w:rPr>
        <w:t>involve peer consultation (e.g.</w:t>
      </w:r>
      <w:r w:rsidR="00511CFD">
        <w:rPr>
          <w:rFonts w:cs="Arial"/>
        </w:rPr>
        <w:t>,</w:t>
      </w:r>
      <w:r w:rsidRPr="009943DF">
        <w:rPr>
          <w:rFonts w:cs="Arial"/>
        </w:rPr>
        <w:t xml:space="preserve"> the Subject Group, External Examiners, students both current and alumni) external academics or practitioners, User and Carer Groups, PSRBs as appropriate to the exercise.</w:t>
      </w:r>
    </w:p>
    <w:p w14:paraId="5ED70160" w14:textId="77777777" w:rsidR="00E00A44" w:rsidRPr="009943DF" w:rsidRDefault="00E00A44" w:rsidP="00E00A44">
      <w:pPr>
        <w:ind w:left="567" w:hanging="567"/>
        <w:rPr>
          <w:rFonts w:cs="Arial"/>
        </w:rPr>
      </w:pPr>
    </w:p>
    <w:p w14:paraId="795CAD7E" w14:textId="77777777" w:rsidR="00E00A44" w:rsidRDefault="00E00A44" w:rsidP="00511CFD">
      <w:pPr>
        <w:ind w:left="900" w:right="782" w:hanging="900"/>
        <w:rPr>
          <w:rFonts w:cs="Arial"/>
        </w:rPr>
      </w:pPr>
      <w:r>
        <w:rPr>
          <w:rFonts w:cs="Arial"/>
        </w:rPr>
        <w:tab/>
      </w:r>
      <w:r w:rsidRPr="009943DF">
        <w:rPr>
          <w:rFonts w:cs="Arial"/>
        </w:rPr>
        <w:t xml:space="preserve">Where the module feeds into a </w:t>
      </w:r>
      <w:r>
        <w:rPr>
          <w:rFonts w:cs="Arial"/>
        </w:rPr>
        <w:t>new Short Award</w:t>
      </w:r>
      <w:r w:rsidRPr="009943DF">
        <w:rPr>
          <w:rFonts w:cs="Arial"/>
        </w:rPr>
        <w:t xml:space="preserve"> or Periodic Review </w:t>
      </w:r>
      <w:r w:rsidR="00511CFD">
        <w:rPr>
          <w:rFonts w:cs="Arial"/>
        </w:rPr>
        <w:t>E</w:t>
      </w:r>
      <w:r w:rsidRPr="009943DF">
        <w:rPr>
          <w:rFonts w:cs="Arial"/>
        </w:rPr>
        <w:t xml:space="preserve">vent, </w:t>
      </w:r>
      <w:r w:rsidR="00E3138A">
        <w:rPr>
          <w:rFonts w:cs="Arial"/>
        </w:rPr>
        <w:t>the Panel</w:t>
      </w:r>
      <w:r w:rsidRPr="009943DF">
        <w:rPr>
          <w:rFonts w:cs="Arial"/>
        </w:rPr>
        <w:t xml:space="preserve"> may recommend further amendments to modules as well as raising any issues relating to accuracy or consistency.</w:t>
      </w:r>
    </w:p>
    <w:p w14:paraId="7378B102" w14:textId="77777777" w:rsidR="00BB6B92" w:rsidRPr="009943DF" w:rsidRDefault="00BB6B92" w:rsidP="00E00A44">
      <w:pPr>
        <w:ind w:left="864" w:right="782" w:hanging="864"/>
        <w:rPr>
          <w:rFonts w:cs="Arial"/>
        </w:rPr>
      </w:pPr>
    </w:p>
    <w:p w14:paraId="782B8BD7" w14:textId="77777777" w:rsidR="00E00A44" w:rsidRDefault="00BB6B92" w:rsidP="00511CFD">
      <w:pPr>
        <w:pStyle w:val="CLQEParagraph"/>
        <w:ind w:left="900"/>
        <w:rPr>
          <w:rFonts w:cs="Arial"/>
          <w:b/>
          <w:sz w:val="24"/>
        </w:rPr>
        <w:sectPr w:rsidR="00E00A44" w:rsidSect="00D506D8">
          <w:pgSz w:w="11906" w:h="16838"/>
          <w:pgMar w:top="1440" w:right="1440" w:bottom="1440" w:left="1440" w:header="284" w:footer="708" w:gutter="0"/>
          <w:cols w:space="708"/>
          <w:docGrid w:linePitch="360"/>
        </w:sectPr>
      </w:pPr>
      <w:r>
        <w:rPr>
          <w:rFonts w:cs="Arial"/>
          <w:sz w:val="24"/>
          <w:szCs w:val="24"/>
        </w:rPr>
        <w:t>In the case of a shared short awards</w:t>
      </w:r>
      <w:r w:rsidR="00511CFD">
        <w:rPr>
          <w:rFonts w:cs="Arial"/>
          <w:sz w:val="24"/>
          <w:szCs w:val="24"/>
        </w:rPr>
        <w:t>,</w:t>
      </w:r>
      <w:r>
        <w:rPr>
          <w:rFonts w:cs="Arial"/>
          <w:sz w:val="24"/>
          <w:szCs w:val="24"/>
        </w:rPr>
        <w:t xml:space="preserve"> it is the responsibility of the lead School to </w:t>
      </w:r>
      <w:r w:rsidR="00E3138A">
        <w:rPr>
          <w:rFonts w:cs="Arial"/>
          <w:sz w:val="24"/>
          <w:szCs w:val="24"/>
        </w:rPr>
        <w:t xml:space="preserve">seek </w:t>
      </w:r>
      <w:r>
        <w:rPr>
          <w:rFonts w:cs="Arial"/>
          <w:sz w:val="24"/>
          <w:szCs w:val="24"/>
        </w:rPr>
        <w:t>approv</w:t>
      </w:r>
      <w:r w:rsidR="00511CFD">
        <w:rPr>
          <w:rFonts w:cs="Arial"/>
          <w:sz w:val="24"/>
          <w:szCs w:val="24"/>
        </w:rPr>
        <w:t>al</w:t>
      </w:r>
      <w:r>
        <w:rPr>
          <w:rFonts w:cs="Arial"/>
          <w:sz w:val="24"/>
          <w:szCs w:val="24"/>
        </w:rPr>
        <w:t xml:space="preserve"> and review the module(s)</w:t>
      </w:r>
      <w:r w:rsidR="00E3138A">
        <w:rPr>
          <w:rFonts w:cs="Arial"/>
          <w:sz w:val="24"/>
          <w:szCs w:val="24"/>
        </w:rPr>
        <w:t xml:space="preserve"> in </w:t>
      </w:r>
      <w:r w:rsidR="00511CFD">
        <w:rPr>
          <w:rFonts w:cs="Arial"/>
          <w:sz w:val="24"/>
          <w:szCs w:val="24"/>
        </w:rPr>
        <w:t>consultation with</w:t>
      </w:r>
      <w:r w:rsidR="00E3138A">
        <w:rPr>
          <w:rFonts w:cs="Arial"/>
          <w:sz w:val="24"/>
          <w:szCs w:val="24"/>
        </w:rPr>
        <w:t xml:space="preserve"> all courses leaders impacted by the change. </w:t>
      </w:r>
    </w:p>
    <w:p w14:paraId="39A0A986" w14:textId="77777777" w:rsidR="008528A8" w:rsidRPr="00F173DB" w:rsidRDefault="004967BB" w:rsidP="00E67547">
      <w:pPr>
        <w:pStyle w:val="Heading1"/>
      </w:pPr>
      <w:bookmarkStart w:id="27" w:name="_Toc176164764"/>
      <w:r>
        <w:rPr>
          <w:lang w:val="en-GB"/>
        </w:rPr>
        <w:lastRenderedPageBreak/>
        <w:t>6</w:t>
      </w:r>
      <w:r w:rsidR="00901559">
        <w:t>.</w:t>
      </w:r>
      <w:r w:rsidR="00AF41B1">
        <w:tab/>
      </w:r>
      <w:r w:rsidR="008528A8">
        <w:t>SHORT AWARD APPROVAL AND REVIEW PROCESS (≥ 60 credits)</w:t>
      </w:r>
      <w:bookmarkEnd w:id="27"/>
    </w:p>
    <w:p w14:paraId="63943B3D" w14:textId="77777777" w:rsidR="00AF41B1" w:rsidRPr="00B20C4E" w:rsidRDefault="00AF41B1" w:rsidP="00B762A2">
      <w:pPr>
        <w:pStyle w:val="Default"/>
        <w:rPr>
          <w:rFonts w:cs="Arial"/>
        </w:rPr>
      </w:pPr>
    </w:p>
    <w:p w14:paraId="48B190E4" w14:textId="77777777" w:rsidR="00F8795D" w:rsidRDefault="004967BB" w:rsidP="00E67547">
      <w:pPr>
        <w:pStyle w:val="Heading2"/>
      </w:pPr>
      <w:bookmarkStart w:id="28" w:name="_Toc176164765"/>
      <w:r>
        <w:t>6</w:t>
      </w:r>
      <w:r w:rsidR="00F8795D" w:rsidRPr="009943DF">
        <w:t>.</w:t>
      </w:r>
      <w:r w:rsidR="00904854">
        <w:t>1</w:t>
      </w:r>
      <w:r w:rsidR="00F8795D" w:rsidRPr="009943DF">
        <w:tab/>
      </w:r>
      <w:r w:rsidR="00E630D5">
        <w:t xml:space="preserve">Short Award </w:t>
      </w:r>
      <w:r w:rsidR="00F8795D" w:rsidRPr="009943DF">
        <w:t>Course Approval and Review Schedule</w:t>
      </w:r>
      <w:bookmarkEnd w:id="28"/>
    </w:p>
    <w:p w14:paraId="5F104CB9" w14:textId="77777777" w:rsidR="00A26CFC" w:rsidRPr="00A26CFC" w:rsidRDefault="00A26CFC" w:rsidP="00A26CFC"/>
    <w:p w14:paraId="0F5C4381" w14:textId="39318904" w:rsidR="00F8795D" w:rsidRDefault="00F8795D" w:rsidP="00F8795D">
      <w:pPr>
        <w:pStyle w:val="CLQEParagraph"/>
        <w:ind w:left="907"/>
        <w:rPr>
          <w:rFonts w:cs="Arial"/>
          <w:sz w:val="24"/>
          <w:szCs w:val="24"/>
        </w:rPr>
      </w:pPr>
      <w:r w:rsidRPr="009943DF">
        <w:rPr>
          <w:rFonts w:cs="Arial"/>
          <w:sz w:val="24"/>
          <w:szCs w:val="24"/>
        </w:rPr>
        <w:t>Following the approval</w:t>
      </w:r>
      <w:r w:rsidR="00CB650E">
        <w:rPr>
          <w:rFonts w:cs="Arial"/>
          <w:sz w:val="24"/>
          <w:szCs w:val="24"/>
        </w:rPr>
        <w:t xml:space="preserve"> (Stage 2</w:t>
      </w:r>
      <w:r w:rsidR="00897664">
        <w:rPr>
          <w:rFonts w:cs="Arial"/>
          <w:sz w:val="24"/>
          <w:szCs w:val="24"/>
        </w:rPr>
        <w:t xml:space="preserve"> </w:t>
      </w:r>
      <w:r w:rsidR="00121088">
        <w:rPr>
          <w:rFonts w:cs="Arial"/>
          <w:sz w:val="24"/>
          <w:szCs w:val="24"/>
        </w:rPr>
        <w:t xml:space="preserve">of the </w:t>
      </w:r>
      <w:r w:rsidR="00897664">
        <w:rPr>
          <w:rFonts w:cs="Arial"/>
          <w:sz w:val="24"/>
          <w:szCs w:val="24"/>
        </w:rPr>
        <w:t>course lifecycle above)</w:t>
      </w:r>
      <w:r w:rsidRPr="009943DF">
        <w:rPr>
          <w:rFonts w:cs="Arial"/>
          <w:sz w:val="24"/>
          <w:szCs w:val="24"/>
        </w:rPr>
        <w:t xml:space="preserve">, in principle, </w:t>
      </w:r>
      <w:r w:rsidR="00825DFF">
        <w:rPr>
          <w:rFonts w:cs="Arial"/>
          <w:sz w:val="24"/>
          <w:szCs w:val="24"/>
        </w:rPr>
        <w:t xml:space="preserve">the </w:t>
      </w:r>
      <w:r w:rsidR="005406AB">
        <w:rPr>
          <w:rFonts w:cs="Arial"/>
          <w:sz w:val="24"/>
          <w:szCs w:val="24"/>
        </w:rPr>
        <w:t xml:space="preserve">PD1 for postgraduate certificates and the PD3 for New Named Short Awards </w:t>
      </w:r>
      <w:r w:rsidR="00825DFF">
        <w:rPr>
          <w:rFonts w:cs="Arial"/>
          <w:sz w:val="24"/>
          <w:szCs w:val="24"/>
        </w:rPr>
        <w:t xml:space="preserve">proceeds </w:t>
      </w:r>
      <w:r w:rsidRPr="009943DF">
        <w:rPr>
          <w:rFonts w:cs="Arial"/>
          <w:sz w:val="24"/>
          <w:szCs w:val="24"/>
        </w:rPr>
        <w:t xml:space="preserve">through the </w:t>
      </w:r>
      <w:r>
        <w:rPr>
          <w:rFonts w:cs="Arial"/>
          <w:sz w:val="24"/>
          <w:szCs w:val="24"/>
        </w:rPr>
        <w:t xml:space="preserve">portfolio development </w:t>
      </w:r>
      <w:r w:rsidRPr="009943DF">
        <w:rPr>
          <w:rFonts w:cs="Arial"/>
          <w:sz w:val="24"/>
          <w:szCs w:val="24"/>
        </w:rPr>
        <w:t>process</w:t>
      </w:r>
      <w:r w:rsidR="005406AB">
        <w:rPr>
          <w:rFonts w:cs="Arial"/>
          <w:sz w:val="24"/>
          <w:szCs w:val="24"/>
        </w:rPr>
        <w:t>,</w:t>
      </w:r>
      <w:r w:rsidR="00E806CE">
        <w:rPr>
          <w:rFonts w:cs="Arial"/>
          <w:sz w:val="24"/>
          <w:szCs w:val="24"/>
        </w:rPr>
        <w:t xml:space="preserve"> </w:t>
      </w:r>
      <w:r w:rsidRPr="009943DF">
        <w:rPr>
          <w:rFonts w:cs="Arial"/>
          <w:sz w:val="24"/>
          <w:szCs w:val="24"/>
        </w:rPr>
        <w:t xml:space="preserve">new course proposals will be notified to </w:t>
      </w:r>
      <w:r w:rsidR="00916D9D">
        <w:rPr>
          <w:rFonts w:cs="Arial"/>
          <w:sz w:val="24"/>
          <w:szCs w:val="24"/>
        </w:rPr>
        <w:t>SLAR</w:t>
      </w:r>
      <w:r w:rsidRPr="009943DF">
        <w:rPr>
          <w:rFonts w:cs="Arial"/>
          <w:sz w:val="24"/>
          <w:szCs w:val="24"/>
        </w:rPr>
        <w:t xml:space="preserve"> (Q</w:t>
      </w:r>
      <w:r w:rsidR="0009197C">
        <w:rPr>
          <w:rFonts w:cs="Arial"/>
          <w:sz w:val="24"/>
          <w:szCs w:val="24"/>
        </w:rPr>
        <w:t>AV</w:t>
      </w:r>
      <w:r w:rsidR="00E67547">
        <w:rPr>
          <w:rFonts w:cs="Arial"/>
          <w:sz w:val="24"/>
          <w:szCs w:val="24"/>
        </w:rPr>
        <w:t>)</w:t>
      </w:r>
      <w:r w:rsidRPr="009943DF">
        <w:rPr>
          <w:rFonts w:cs="Arial"/>
          <w:sz w:val="24"/>
          <w:szCs w:val="24"/>
        </w:rPr>
        <w:t xml:space="preserve"> and included in the </w:t>
      </w:r>
      <w:r w:rsidR="00A83194">
        <w:rPr>
          <w:rFonts w:cs="Arial"/>
          <w:sz w:val="24"/>
          <w:szCs w:val="24"/>
        </w:rPr>
        <w:t>University Validation</w:t>
      </w:r>
      <w:r w:rsidRPr="009943DF">
        <w:rPr>
          <w:rFonts w:cs="Arial"/>
          <w:sz w:val="24"/>
          <w:szCs w:val="24"/>
        </w:rPr>
        <w:t xml:space="preserve"> Schedule and Record of Decisions List on behalf of SLEC.</w:t>
      </w:r>
    </w:p>
    <w:p w14:paraId="61966DB9" w14:textId="77777777" w:rsidR="005406AB" w:rsidRPr="009943DF" w:rsidRDefault="005406AB" w:rsidP="00F8795D">
      <w:pPr>
        <w:pStyle w:val="CLQEParagraph"/>
        <w:ind w:left="907"/>
        <w:rPr>
          <w:rFonts w:cs="Arial"/>
          <w:sz w:val="24"/>
          <w:szCs w:val="24"/>
        </w:rPr>
      </w:pPr>
    </w:p>
    <w:p w14:paraId="62FC4572" w14:textId="35DD5C7D" w:rsidR="00F8795D" w:rsidRDefault="000007B6" w:rsidP="00F8795D">
      <w:pPr>
        <w:pStyle w:val="CLQEParagraph"/>
        <w:ind w:left="907"/>
        <w:rPr>
          <w:rFonts w:cs="Arial"/>
          <w:sz w:val="24"/>
          <w:szCs w:val="24"/>
        </w:rPr>
      </w:pPr>
      <w:r>
        <w:rPr>
          <w:rFonts w:cs="Arial"/>
          <w:sz w:val="24"/>
          <w:szCs w:val="24"/>
        </w:rPr>
        <w:t>A</w:t>
      </w:r>
      <w:r w:rsidR="00F8795D" w:rsidRPr="009943DF">
        <w:rPr>
          <w:rFonts w:cs="Arial"/>
          <w:sz w:val="24"/>
          <w:szCs w:val="24"/>
        </w:rPr>
        <w:t xml:space="preserve">ll </w:t>
      </w:r>
      <w:r w:rsidR="00E806CE">
        <w:rPr>
          <w:rFonts w:cs="Arial"/>
          <w:sz w:val="24"/>
          <w:szCs w:val="24"/>
        </w:rPr>
        <w:t>short award</w:t>
      </w:r>
      <w:r w:rsidR="006B2814">
        <w:rPr>
          <w:rFonts w:cs="Arial"/>
          <w:sz w:val="24"/>
          <w:szCs w:val="24"/>
        </w:rPr>
        <w:t>s</w:t>
      </w:r>
      <w:r w:rsidR="00E806CE">
        <w:rPr>
          <w:rFonts w:cs="Arial"/>
          <w:sz w:val="24"/>
          <w:szCs w:val="24"/>
        </w:rPr>
        <w:t xml:space="preserve"> </w:t>
      </w:r>
      <w:r w:rsidR="00F8795D" w:rsidRPr="009943DF">
        <w:rPr>
          <w:rFonts w:cs="Arial"/>
          <w:sz w:val="24"/>
          <w:szCs w:val="24"/>
        </w:rPr>
        <w:t>will be subject to Periodic Review normally following a 6-yearly cycle</w:t>
      </w:r>
      <w:r w:rsidR="00C60249">
        <w:rPr>
          <w:rFonts w:cs="Arial"/>
          <w:sz w:val="24"/>
          <w:szCs w:val="24"/>
        </w:rPr>
        <w:t>.  Where modules within a short course are also delivered within a standard university course, review of the short award would take place alongside the University Validation event</w:t>
      </w:r>
      <w:r w:rsidR="00F8795D" w:rsidRPr="009943DF">
        <w:rPr>
          <w:rFonts w:cs="Arial"/>
          <w:sz w:val="24"/>
          <w:szCs w:val="24"/>
        </w:rPr>
        <w:t xml:space="preserve">.  Courses due for </w:t>
      </w:r>
      <w:r w:rsidR="00916BCF" w:rsidRPr="00916BCF">
        <w:rPr>
          <w:rFonts w:cs="Arial"/>
          <w:sz w:val="24"/>
          <w:szCs w:val="24"/>
        </w:rPr>
        <w:t>P</w:t>
      </w:r>
      <w:r w:rsidR="00897664" w:rsidRPr="00916BCF">
        <w:rPr>
          <w:rFonts w:cs="Arial"/>
          <w:sz w:val="24"/>
          <w:szCs w:val="24"/>
        </w:rPr>
        <w:t>eri</w:t>
      </w:r>
      <w:r w:rsidR="00121088" w:rsidRPr="00916BCF">
        <w:rPr>
          <w:rFonts w:cs="Arial"/>
          <w:sz w:val="24"/>
          <w:szCs w:val="24"/>
        </w:rPr>
        <w:t xml:space="preserve">odic </w:t>
      </w:r>
      <w:r w:rsidR="00916BCF" w:rsidRPr="00916BCF">
        <w:rPr>
          <w:rFonts w:cs="Arial"/>
          <w:sz w:val="24"/>
          <w:szCs w:val="24"/>
        </w:rPr>
        <w:t>R</w:t>
      </w:r>
      <w:r w:rsidR="00F8795D" w:rsidRPr="00916BCF">
        <w:rPr>
          <w:rFonts w:cs="Arial"/>
          <w:sz w:val="24"/>
          <w:szCs w:val="24"/>
        </w:rPr>
        <w:t>eview will</w:t>
      </w:r>
      <w:r w:rsidR="00F8795D" w:rsidRPr="009943DF">
        <w:rPr>
          <w:rFonts w:cs="Arial"/>
          <w:sz w:val="24"/>
          <w:szCs w:val="24"/>
        </w:rPr>
        <w:t xml:space="preserve"> be automatically included in the </w:t>
      </w:r>
      <w:r w:rsidR="00A83194">
        <w:rPr>
          <w:rFonts w:cs="Arial"/>
          <w:sz w:val="24"/>
          <w:szCs w:val="24"/>
        </w:rPr>
        <w:t>University Validation</w:t>
      </w:r>
      <w:r w:rsidR="00F8795D" w:rsidRPr="009943DF">
        <w:rPr>
          <w:rFonts w:cs="Arial"/>
          <w:sz w:val="24"/>
          <w:szCs w:val="24"/>
        </w:rPr>
        <w:t xml:space="preserve"> Schedule.</w:t>
      </w:r>
    </w:p>
    <w:p w14:paraId="03010E32" w14:textId="77777777" w:rsidR="00C2353D" w:rsidRDefault="00C2353D" w:rsidP="00F8795D">
      <w:pPr>
        <w:pStyle w:val="CLQEParagraph"/>
        <w:ind w:left="907"/>
        <w:rPr>
          <w:rFonts w:cs="Arial"/>
          <w:sz w:val="24"/>
          <w:szCs w:val="24"/>
        </w:rPr>
      </w:pPr>
    </w:p>
    <w:tbl>
      <w:tblPr>
        <w:tblW w:w="7938" w:type="dxa"/>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38"/>
      </w:tblGrid>
      <w:tr w:rsidR="00600E4D" w:rsidRPr="00C532E5" w14:paraId="0375AC94" w14:textId="77777777" w:rsidTr="00C2353D">
        <w:tc>
          <w:tcPr>
            <w:tcW w:w="7938" w:type="dxa"/>
            <w:shd w:val="clear" w:color="auto" w:fill="F7CAAC"/>
          </w:tcPr>
          <w:p w14:paraId="5A8A373B" w14:textId="77777777" w:rsidR="00600E4D" w:rsidRPr="00C532E5" w:rsidRDefault="00600E4D" w:rsidP="0038324D">
            <w:pPr>
              <w:pStyle w:val="CLQEParagraph"/>
              <w:ind w:left="709" w:hanging="709"/>
              <w:rPr>
                <w:rFonts w:cs="Arial"/>
                <w:sz w:val="24"/>
                <w:szCs w:val="24"/>
              </w:rPr>
            </w:pPr>
            <w:r w:rsidRPr="00C532E5">
              <w:rPr>
                <w:rFonts w:cs="Arial"/>
                <w:b/>
                <w:sz w:val="24"/>
                <w:szCs w:val="24"/>
              </w:rPr>
              <w:t xml:space="preserve">Note: </w:t>
            </w:r>
            <w:r w:rsidR="00A83194" w:rsidRPr="0004310C">
              <w:rPr>
                <w:rFonts w:cs="Arial"/>
                <w:bCs/>
                <w:sz w:val="24"/>
                <w:szCs w:val="24"/>
              </w:rPr>
              <w:t>For a variety of reasons</w:t>
            </w:r>
            <w:r w:rsidR="00140FF5">
              <w:rPr>
                <w:rFonts w:cs="Arial"/>
                <w:bCs/>
                <w:sz w:val="24"/>
                <w:szCs w:val="24"/>
              </w:rPr>
              <w:t>,</w:t>
            </w:r>
            <w:r w:rsidR="00A83194" w:rsidRPr="0004310C">
              <w:rPr>
                <w:rFonts w:cs="Arial"/>
                <w:bCs/>
                <w:sz w:val="24"/>
                <w:szCs w:val="24"/>
              </w:rPr>
              <w:t xml:space="preserve"> it</w:t>
            </w:r>
            <w:r w:rsidR="00A83194">
              <w:rPr>
                <w:rFonts w:cs="Arial"/>
                <w:b/>
                <w:sz w:val="24"/>
                <w:szCs w:val="24"/>
              </w:rPr>
              <w:t xml:space="preserve"> </w:t>
            </w:r>
            <w:r w:rsidRPr="00C532E5">
              <w:rPr>
                <w:rFonts w:cs="Arial"/>
                <w:sz w:val="24"/>
                <w:szCs w:val="24"/>
              </w:rPr>
              <w:t>is permissible</w:t>
            </w:r>
            <w:r w:rsidRPr="00C532E5">
              <w:rPr>
                <w:rFonts w:cs="Arial"/>
                <w:b/>
                <w:sz w:val="24"/>
                <w:szCs w:val="24"/>
              </w:rPr>
              <w:t xml:space="preserve"> </w:t>
            </w:r>
            <w:r w:rsidRPr="00C532E5">
              <w:rPr>
                <w:rFonts w:cs="Arial"/>
                <w:sz w:val="24"/>
                <w:szCs w:val="24"/>
              </w:rPr>
              <w:t>for</w:t>
            </w:r>
            <w:r w:rsidRPr="00C532E5">
              <w:rPr>
                <w:rFonts w:cs="Arial"/>
                <w:b/>
                <w:sz w:val="24"/>
                <w:szCs w:val="24"/>
              </w:rPr>
              <w:t xml:space="preserve"> </w:t>
            </w:r>
            <w:r w:rsidRPr="00C532E5">
              <w:rPr>
                <w:rFonts w:cs="Arial"/>
                <w:sz w:val="24"/>
                <w:szCs w:val="24"/>
              </w:rPr>
              <w:t xml:space="preserve">Schools and Course Teams to </w:t>
            </w:r>
            <w:r w:rsidR="00A83194">
              <w:rPr>
                <w:rFonts w:cs="Arial"/>
                <w:sz w:val="24"/>
                <w:szCs w:val="24"/>
              </w:rPr>
              <w:t>consider</w:t>
            </w:r>
            <w:r w:rsidR="00A83194" w:rsidRPr="00C532E5">
              <w:rPr>
                <w:rFonts w:cs="Arial"/>
                <w:sz w:val="24"/>
                <w:szCs w:val="24"/>
              </w:rPr>
              <w:t xml:space="preserve"> </w:t>
            </w:r>
            <w:r w:rsidR="00916BCF">
              <w:rPr>
                <w:rFonts w:cs="Arial"/>
                <w:sz w:val="24"/>
                <w:szCs w:val="24"/>
              </w:rPr>
              <w:t>P</w:t>
            </w:r>
            <w:r w:rsidRPr="00C532E5">
              <w:rPr>
                <w:rFonts w:cs="Arial"/>
                <w:sz w:val="24"/>
                <w:szCs w:val="24"/>
              </w:rPr>
              <w:t xml:space="preserve">eriodic </w:t>
            </w:r>
            <w:r w:rsidR="00916BCF">
              <w:rPr>
                <w:rFonts w:cs="Arial"/>
                <w:sz w:val="24"/>
                <w:szCs w:val="24"/>
              </w:rPr>
              <w:t>R</w:t>
            </w:r>
            <w:r w:rsidRPr="00C532E5">
              <w:rPr>
                <w:rFonts w:cs="Arial"/>
                <w:sz w:val="24"/>
                <w:szCs w:val="24"/>
              </w:rPr>
              <w:t>eview of courses</w:t>
            </w:r>
            <w:r w:rsidR="00A83194">
              <w:rPr>
                <w:rFonts w:cs="Arial"/>
                <w:sz w:val="24"/>
                <w:szCs w:val="24"/>
              </w:rPr>
              <w:t xml:space="preserve"> earlier than anticipated</w:t>
            </w:r>
            <w:r w:rsidR="000007B6">
              <w:rPr>
                <w:rFonts w:cs="Arial"/>
                <w:sz w:val="24"/>
                <w:szCs w:val="24"/>
              </w:rPr>
              <w:t xml:space="preserve"> </w:t>
            </w:r>
            <w:r w:rsidRPr="00C532E5">
              <w:rPr>
                <w:rFonts w:cs="Arial"/>
                <w:sz w:val="24"/>
                <w:szCs w:val="24"/>
              </w:rPr>
              <w:t>i.e.</w:t>
            </w:r>
            <w:r w:rsidR="00140FF5">
              <w:rPr>
                <w:rFonts w:cs="Arial"/>
                <w:sz w:val="24"/>
                <w:szCs w:val="24"/>
              </w:rPr>
              <w:t>,</w:t>
            </w:r>
            <w:r w:rsidRPr="00C532E5">
              <w:rPr>
                <w:rFonts w:cs="Arial"/>
                <w:sz w:val="24"/>
                <w:szCs w:val="24"/>
              </w:rPr>
              <w:t xml:space="preserve"> to meet PSRB/Accrediting Body updates, to reflect changes in the market and subject discipline or </w:t>
            </w:r>
            <w:proofErr w:type="gramStart"/>
            <w:r w:rsidRPr="00C532E5">
              <w:rPr>
                <w:rFonts w:cs="Arial"/>
                <w:sz w:val="24"/>
                <w:szCs w:val="24"/>
              </w:rPr>
              <w:t>as a result of</w:t>
            </w:r>
            <w:proofErr w:type="gramEnd"/>
            <w:r w:rsidRPr="00C532E5">
              <w:rPr>
                <w:rFonts w:cs="Arial"/>
                <w:sz w:val="24"/>
                <w:szCs w:val="24"/>
              </w:rPr>
              <w:t xml:space="preserve"> successive modifications. </w:t>
            </w:r>
          </w:p>
        </w:tc>
      </w:tr>
    </w:tbl>
    <w:p w14:paraId="546A6196" w14:textId="77777777" w:rsidR="00515992" w:rsidRDefault="00515992" w:rsidP="006F1C75">
      <w:pPr>
        <w:pStyle w:val="CLQEParagraph"/>
        <w:ind w:left="0"/>
        <w:rPr>
          <w:rFonts w:cs="Arial"/>
          <w:sz w:val="24"/>
          <w:szCs w:val="24"/>
        </w:rPr>
      </w:pPr>
    </w:p>
    <w:p w14:paraId="102E9DB3" w14:textId="77777777" w:rsidR="006F1C75" w:rsidRDefault="004967BB" w:rsidP="00E67547">
      <w:pPr>
        <w:pStyle w:val="Heading2"/>
      </w:pPr>
      <w:bookmarkStart w:id="29" w:name="_Toc176164766"/>
      <w:r>
        <w:t>6</w:t>
      </w:r>
      <w:r w:rsidR="006F1C75" w:rsidRPr="00F8795D">
        <w:t>.</w:t>
      </w:r>
      <w:r w:rsidR="00E41501">
        <w:t>2</w:t>
      </w:r>
      <w:r w:rsidR="00BA7084">
        <w:tab/>
      </w:r>
      <w:r w:rsidR="00E630D5">
        <w:t xml:space="preserve">Short Award </w:t>
      </w:r>
      <w:r w:rsidR="006F1C75" w:rsidRPr="00D60345">
        <w:t>Approval</w:t>
      </w:r>
      <w:r w:rsidR="006F1C75">
        <w:t xml:space="preserve"> </w:t>
      </w:r>
      <w:r w:rsidR="00A26CFC">
        <w:t>Planning</w:t>
      </w:r>
      <w:bookmarkEnd w:id="29"/>
    </w:p>
    <w:p w14:paraId="67648636" w14:textId="77777777" w:rsidR="00A26CFC" w:rsidRPr="00CB650E" w:rsidRDefault="00A26CFC" w:rsidP="006F1C75">
      <w:pPr>
        <w:pStyle w:val="CLQEParagraph"/>
        <w:ind w:left="0"/>
        <w:rPr>
          <w:rFonts w:cs="Arial"/>
          <w:b/>
          <w:sz w:val="24"/>
          <w:szCs w:val="24"/>
        </w:rPr>
      </w:pPr>
    </w:p>
    <w:p w14:paraId="167DA993" w14:textId="77777777" w:rsidR="006F1C75" w:rsidRDefault="006F1C75" w:rsidP="006F1C75">
      <w:pPr>
        <w:pStyle w:val="CLQEParagraph"/>
        <w:ind w:left="864"/>
        <w:rPr>
          <w:rFonts w:cs="Arial"/>
          <w:sz w:val="24"/>
          <w:szCs w:val="24"/>
        </w:rPr>
      </w:pPr>
      <w:r w:rsidRPr="009943DF">
        <w:rPr>
          <w:rFonts w:cs="Arial"/>
          <w:sz w:val="24"/>
          <w:szCs w:val="24"/>
        </w:rPr>
        <w:t xml:space="preserve">Once </w:t>
      </w:r>
      <w:r w:rsidR="00F736DF">
        <w:rPr>
          <w:rFonts w:cs="Arial"/>
          <w:sz w:val="24"/>
          <w:szCs w:val="24"/>
        </w:rPr>
        <w:t xml:space="preserve">short award </w:t>
      </w:r>
      <w:r w:rsidRPr="009943DF">
        <w:rPr>
          <w:rFonts w:cs="Arial"/>
          <w:sz w:val="24"/>
          <w:szCs w:val="24"/>
        </w:rPr>
        <w:t>approval has been granted</w:t>
      </w:r>
      <w:r w:rsidR="00D2501E">
        <w:rPr>
          <w:rFonts w:cs="Arial"/>
          <w:sz w:val="24"/>
          <w:szCs w:val="24"/>
        </w:rPr>
        <w:t>,</w:t>
      </w:r>
      <w:r w:rsidRPr="009943DF">
        <w:rPr>
          <w:rFonts w:cs="Arial"/>
          <w:sz w:val="24"/>
          <w:szCs w:val="24"/>
        </w:rPr>
        <w:t xml:space="preserve"> </w:t>
      </w:r>
      <w:r w:rsidR="00E806CE">
        <w:rPr>
          <w:rFonts w:cs="Arial"/>
          <w:sz w:val="24"/>
          <w:szCs w:val="24"/>
        </w:rPr>
        <w:t xml:space="preserve">all short award </w:t>
      </w:r>
      <w:r w:rsidR="00253AAF">
        <w:rPr>
          <w:rFonts w:cs="Arial"/>
          <w:sz w:val="24"/>
          <w:szCs w:val="24"/>
        </w:rPr>
        <w:t xml:space="preserve">validation </w:t>
      </w:r>
      <w:r>
        <w:rPr>
          <w:rFonts w:cs="Arial"/>
          <w:sz w:val="24"/>
          <w:szCs w:val="24"/>
        </w:rPr>
        <w:t>i</w:t>
      </w:r>
      <w:r w:rsidRPr="009943DF">
        <w:rPr>
          <w:rFonts w:cs="Arial"/>
          <w:sz w:val="24"/>
          <w:szCs w:val="24"/>
        </w:rPr>
        <w:t xml:space="preserve">nvolves the following </w:t>
      </w:r>
      <w:r w:rsidR="005B78ED">
        <w:rPr>
          <w:rFonts w:cs="Arial"/>
          <w:sz w:val="24"/>
          <w:szCs w:val="24"/>
        </w:rPr>
        <w:t>elements</w:t>
      </w:r>
      <w:r w:rsidRPr="009943DF">
        <w:rPr>
          <w:rFonts w:cs="Arial"/>
          <w:sz w:val="24"/>
          <w:szCs w:val="24"/>
        </w:rPr>
        <w:t>:</w:t>
      </w:r>
    </w:p>
    <w:p w14:paraId="6DDF2BB7" w14:textId="77777777" w:rsidR="00600E4D" w:rsidRDefault="00600E4D" w:rsidP="00600E4D">
      <w:pPr>
        <w:pStyle w:val="CLQEParagraph"/>
        <w:ind w:left="864"/>
        <w:rPr>
          <w:rFonts w:cs="Arial"/>
          <w:sz w:val="2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88"/>
      </w:tblGrid>
      <w:tr w:rsidR="00600E4D" w:rsidRPr="00C532E5" w14:paraId="11E20C43" w14:textId="77777777" w:rsidTr="0038324D">
        <w:tc>
          <w:tcPr>
            <w:tcW w:w="8234" w:type="dxa"/>
            <w:shd w:val="clear" w:color="auto" w:fill="auto"/>
          </w:tcPr>
          <w:p w14:paraId="259CF7FB" w14:textId="42476F7C" w:rsidR="00600E4D" w:rsidRPr="0001145C" w:rsidRDefault="00600E4D" w:rsidP="00916BCF">
            <w:pPr>
              <w:pStyle w:val="CLQEParagraph"/>
              <w:ind w:left="0"/>
              <w:rPr>
                <w:rFonts w:cs="Arial"/>
                <w:sz w:val="24"/>
                <w:szCs w:val="24"/>
              </w:rPr>
            </w:pPr>
            <w:r>
              <w:rPr>
                <w:rFonts w:cs="Arial"/>
                <w:sz w:val="24"/>
                <w:szCs w:val="24"/>
              </w:rPr>
              <w:t xml:space="preserve">Planning the </w:t>
            </w:r>
            <w:r w:rsidR="00C75B0C">
              <w:rPr>
                <w:rFonts w:cs="Arial"/>
                <w:sz w:val="24"/>
                <w:szCs w:val="24"/>
              </w:rPr>
              <w:t>Quality Assurance and Authorisation Panels, which would include consideration of the s</w:t>
            </w:r>
            <w:r w:rsidRPr="00940DC7">
              <w:rPr>
                <w:rFonts w:cs="Arial"/>
                <w:sz w:val="24"/>
                <w:szCs w:val="24"/>
              </w:rPr>
              <w:t xml:space="preserve">hort </w:t>
            </w:r>
            <w:r w:rsidR="00C75B0C">
              <w:rPr>
                <w:rFonts w:cs="Arial"/>
                <w:sz w:val="24"/>
                <w:szCs w:val="24"/>
              </w:rPr>
              <w:t>a</w:t>
            </w:r>
            <w:r w:rsidRPr="00940DC7">
              <w:rPr>
                <w:rFonts w:cs="Arial"/>
                <w:sz w:val="24"/>
                <w:szCs w:val="24"/>
              </w:rPr>
              <w:t>ward</w:t>
            </w:r>
            <w:r w:rsidR="00C75B0C">
              <w:rPr>
                <w:rFonts w:cs="Arial"/>
                <w:sz w:val="24"/>
                <w:szCs w:val="24"/>
              </w:rPr>
              <w:t>s</w:t>
            </w:r>
            <w:r w:rsidRPr="00940DC7">
              <w:rPr>
                <w:rFonts w:cs="Arial"/>
                <w:sz w:val="24"/>
                <w:szCs w:val="24"/>
              </w:rPr>
              <w:t xml:space="preserve"> </w:t>
            </w:r>
          </w:p>
        </w:tc>
      </w:tr>
    </w:tbl>
    <w:p w14:paraId="27FD2309" w14:textId="77777777" w:rsidR="00600E4D" w:rsidRPr="004F1477" w:rsidRDefault="00600E4D" w:rsidP="00600E4D">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88"/>
      </w:tblGrid>
      <w:tr w:rsidR="00600E4D" w:rsidRPr="00C532E5" w14:paraId="6B60FF85" w14:textId="77777777" w:rsidTr="0038324D">
        <w:tc>
          <w:tcPr>
            <w:tcW w:w="8234" w:type="dxa"/>
            <w:shd w:val="clear" w:color="auto" w:fill="auto"/>
          </w:tcPr>
          <w:p w14:paraId="3535C8B1" w14:textId="7B5667D8" w:rsidR="00600E4D" w:rsidRPr="00C532E5" w:rsidRDefault="00600E4D" w:rsidP="00916BCF">
            <w:pPr>
              <w:pStyle w:val="CLQEParagraph"/>
              <w:ind w:left="0"/>
              <w:rPr>
                <w:rFonts w:cs="Arial"/>
                <w:sz w:val="24"/>
                <w:szCs w:val="24"/>
              </w:rPr>
            </w:pPr>
            <w:r w:rsidRPr="00940DC7">
              <w:rPr>
                <w:rFonts w:cs="Arial"/>
                <w:sz w:val="24"/>
                <w:szCs w:val="24"/>
              </w:rPr>
              <w:t xml:space="preserve">Organising the </w:t>
            </w:r>
            <w:r w:rsidR="00C75B0C">
              <w:rPr>
                <w:rFonts w:cs="Arial"/>
                <w:sz w:val="24"/>
                <w:szCs w:val="24"/>
              </w:rPr>
              <w:t>meeting</w:t>
            </w:r>
            <w:r w:rsidR="0004310C">
              <w:rPr>
                <w:rFonts w:cs="Arial"/>
                <w:sz w:val="24"/>
                <w:szCs w:val="24"/>
              </w:rPr>
              <w:t xml:space="preserve"> </w:t>
            </w:r>
            <w:r w:rsidRPr="00940DC7">
              <w:rPr>
                <w:rFonts w:cs="Arial"/>
                <w:sz w:val="24"/>
                <w:szCs w:val="24"/>
              </w:rPr>
              <w:t>and defining the documentation, panel requirements and deadlines for meeting documentation requirements</w:t>
            </w:r>
            <w:r w:rsidR="0004310C">
              <w:rPr>
                <w:rFonts w:cs="Arial"/>
                <w:sz w:val="24"/>
                <w:szCs w:val="24"/>
              </w:rPr>
              <w:t xml:space="preserve"> for consideration through QAAP</w:t>
            </w:r>
            <w:r w:rsidRPr="00C532E5">
              <w:rPr>
                <w:rFonts w:cs="Arial"/>
                <w:sz w:val="24"/>
                <w:szCs w:val="24"/>
              </w:rPr>
              <w:t xml:space="preserve"> </w:t>
            </w:r>
            <w:r w:rsidR="00C75B0C" w:rsidRPr="00940DC7">
              <w:rPr>
                <w:rFonts w:cs="Arial"/>
                <w:sz w:val="24"/>
                <w:szCs w:val="24"/>
              </w:rPr>
              <w:t xml:space="preserve">– including the </w:t>
            </w:r>
            <w:r w:rsidR="00C75B0C">
              <w:rPr>
                <w:rFonts w:cs="Arial"/>
                <w:sz w:val="24"/>
                <w:szCs w:val="24"/>
              </w:rPr>
              <w:t xml:space="preserve">completion </w:t>
            </w:r>
            <w:r w:rsidR="00C75B0C" w:rsidRPr="00940DC7">
              <w:rPr>
                <w:rFonts w:cs="Arial"/>
                <w:sz w:val="24"/>
                <w:szCs w:val="24"/>
              </w:rPr>
              <w:t xml:space="preserve">of the </w:t>
            </w:r>
            <w:r w:rsidR="00C75B0C">
              <w:rPr>
                <w:rFonts w:cs="Arial"/>
                <w:b/>
                <w:bCs/>
                <w:sz w:val="24"/>
                <w:szCs w:val="24"/>
              </w:rPr>
              <w:t>Short Award</w:t>
            </w:r>
            <w:r w:rsidR="00C75B0C" w:rsidRPr="0048684D">
              <w:rPr>
                <w:rFonts w:cs="Arial"/>
                <w:b/>
                <w:bCs/>
                <w:sz w:val="24"/>
                <w:szCs w:val="24"/>
              </w:rPr>
              <w:t>: Validation Arrangements</w:t>
            </w:r>
            <w:r w:rsidR="00C75B0C">
              <w:rPr>
                <w:rFonts w:cs="Arial"/>
                <w:sz w:val="24"/>
                <w:szCs w:val="24"/>
              </w:rPr>
              <w:t xml:space="preserve"> form</w:t>
            </w:r>
            <w:r w:rsidR="00C75B0C" w:rsidRPr="00940DC7">
              <w:rPr>
                <w:rFonts w:cs="Arial"/>
                <w:sz w:val="24"/>
                <w:szCs w:val="24"/>
              </w:rPr>
              <w:t xml:space="preserve"> </w:t>
            </w:r>
            <w:r w:rsidR="00C75B0C">
              <w:rPr>
                <w:rFonts w:cs="Arial"/>
                <w:sz w:val="24"/>
                <w:szCs w:val="24"/>
              </w:rPr>
              <w:t>(</w:t>
            </w:r>
            <w:r w:rsidR="00C75B0C" w:rsidRPr="00B66E4C">
              <w:rPr>
                <w:rFonts w:cs="Arial"/>
                <w:b/>
                <w:color w:val="FF0000"/>
                <w:sz w:val="24"/>
                <w:szCs w:val="24"/>
              </w:rPr>
              <w:t>C-SAPs- Annex 1</w:t>
            </w:r>
            <w:r w:rsidR="00C75B0C">
              <w:rPr>
                <w:rFonts w:cs="Arial"/>
                <w:b/>
                <w:color w:val="FF0000"/>
                <w:sz w:val="24"/>
                <w:szCs w:val="24"/>
              </w:rPr>
              <w:t>a</w:t>
            </w:r>
            <w:r w:rsidR="00C75B0C">
              <w:rPr>
                <w:rFonts w:cs="Arial"/>
                <w:sz w:val="24"/>
                <w:szCs w:val="24"/>
              </w:rPr>
              <w:t>)</w:t>
            </w:r>
          </w:p>
        </w:tc>
      </w:tr>
    </w:tbl>
    <w:p w14:paraId="03378DA0" w14:textId="77777777" w:rsidR="00600E4D" w:rsidRPr="004F1477" w:rsidRDefault="00600E4D" w:rsidP="00600E4D">
      <w:pPr>
        <w:pStyle w:val="CLQEParagraph"/>
        <w:ind w:left="864"/>
        <w:rPr>
          <w:rFonts w:cs="Arial"/>
          <w:sz w:val="14"/>
          <w:szCs w:val="24"/>
        </w:rPr>
      </w:pPr>
    </w:p>
    <w:tbl>
      <w:tblPr>
        <w:tblW w:w="8010" w:type="dxa"/>
        <w:tblInd w:w="945" w:type="dxa"/>
        <w:tblBorders>
          <w:top w:val="double" w:sz="12" w:space="0" w:color="70AD47"/>
          <w:left w:val="double" w:sz="12" w:space="0" w:color="70AD47"/>
          <w:bottom w:val="double" w:sz="12" w:space="0" w:color="70AD47"/>
          <w:right w:val="double" w:sz="12" w:space="0" w:color="70AD47"/>
          <w:insideH w:val="double" w:sz="12" w:space="0" w:color="70AD47"/>
          <w:insideV w:val="double" w:sz="12" w:space="0" w:color="70AD47"/>
        </w:tblBorders>
        <w:tblLook w:val="04A0" w:firstRow="1" w:lastRow="0" w:firstColumn="1" w:lastColumn="0" w:noHBand="0" w:noVBand="1"/>
      </w:tblPr>
      <w:tblGrid>
        <w:gridCol w:w="8010"/>
      </w:tblGrid>
      <w:tr w:rsidR="00600E4D" w:rsidRPr="00C532E5" w14:paraId="27D55CDC" w14:textId="77777777" w:rsidTr="00991D09">
        <w:tc>
          <w:tcPr>
            <w:tcW w:w="8010" w:type="dxa"/>
            <w:shd w:val="clear" w:color="auto" w:fill="auto"/>
          </w:tcPr>
          <w:p w14:paraId="0540F3CB" w14:textId="5D153FDC" w:rsidR="00600E4D" w:rsidRPr="00707462" w:rsidRDefault="00360AA8" w:rsidP="00916BCF">
            <w:pPr>
              <w:pStyle w:val="CLQEParagraph"/>
              <w:ind w:left="0"/>
            </w:pPr>
            <w:r>
              <w:rPr>
                <w:rFonts w:cs="Arial"/>
                <w:sz w:val="24"/>
                <w:szCs w:val="24"/>
              </w:rPr>
              <w:t>All Quality Assurance and Authorisation Panels will</w:t>
            </w:r>
            <w:r w:rsidR="00A00855">
              <w:rPr>
                <w:rFonts w:cs="Arial"/>
                <w:sz w:val="24"/>
                <w:szCs w:val="24"/>
              </w:rPr>
              <w:t xml:space="preserve"> take place through a virtual Teams meeting</w:t>
            </w:r>
            <w:r w:rsidR="00707462" w:rsidRPr="00940DC7">
              <w:rPr>
                <w:rFonts w:cs="Arial"/>
                <w:sz w:val="24"/>
                <w:szCs w:val="24"/>
              </w:rPr>
              <w:t>.</w:t>
            </w:r>
            <w:r w:rsidR="00A00855">
              <w:rPr>
                <w:rFonts w:cs="Arial"/>
                <w:sz w:val="24"/>
                <w:szCs w:val="24"/>
              </w:rPr>
              <w:t xml:space="preserve">  When considering Partner short </w:t>
            </w:r>
            <w:r w:rsidR="005C3F0A">
              <w:rPr>
                <w:rFonts w:cs="Arial"/>
                <w:sz w:val="24"/>
                <w:szCs w:val="24"/>
              </w:rPr>
              <w:t>awards,</w:t>
            </w:r>
            <w:r w:rsidR="00A00855">
              <w:rPr>
                <w:rFonts w:cs="Arial"/>
                <w:sz w:val="24"/>
                <w:szCs w:val="24"/>
              </w:rPr>
              <w:t xml:space="preserve"> a</w:t>
            </w:r>
            <w:r w:rsidR="00707462" w:rsidRPr="00940DC7">
              <w:rPr>
                <w:rFonts w:cs="Arial"/>
                <w:sz w:val="24"/>
                <w:szCs w:val="24"/>
              </w:rPr>
              <w:t xml:space="preserve"> Link Tutor (or equivalent) will be assigned to work with </w:t>
            </w:r>
            <w:r w:rsidR="00F02DD5">
              <w:rPr>
                <w:rFonts w:cs="Arial"/>
                <w:sz w:val="24"/>
                <w:szCs w:val="24"/>
              </w:rPr>
              <w:t xml:space="preserve">Partner </w:t>
            </w:r>
            <w:r w:rsidR="00707462" w:rsidRPr="00940DC7">
              <w:rPr>
                <w:rFonts w:cs="Arial"/>
                <w:sz w:val="24"/>
                <w:szCs w:val="24"/>
              </w:rPr>
              <w:t xml:space="preserve">colleagues to support the </w:t>
            </w:r>
            <w:r w:rsidR="00707462">
              <w:rPr>
                <w:rFonts w:cs="Arial"/>
                <w:sz w:val="24"/>
                <w:szCs w:val="24"/>
              </w:rPr>
              <w:t xml:space="preserve">short award </w:t>
            </w:r>
            <w:r w:rsidR="00707462" w:rsidRPr="00940DC7">
              <w:rPr>
                <w:rFonts w:cs="Arial"/>
                <w:sz w:val="24"/>
                <w:szCs w:val="24"/>
              </w:rPr>
              <w:t>approval process</w:t>
            </w:r>
          </w:p>
        </w:tc>
      </w:tr>
    </w:tbl>
    <w:p w14:paraId="3F58318A" w14:textId="77777777" w:rsidR="00600E4D" w:rsidRPr="004F1477" w:rsidRDefault="00600E4D" w:rsidP="00600E4D">
      <w:pPr>
        <w:pStyle w:val="CLQEParagraph"/>
        <w:ind w:left="864"/>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88"/>
      </w:tblGrid>
      <w:tr w:rsidR="00707462" w:rsidRPr="00C532E5" w14:paraId="56952483" w14:textId="77777777" w:rsidTr="0038324D">
        <w:tc>
          <w:tcPr>
            <w:tcW w:w="8234" w:type="dxa"/>
            <w:shd w:val="clear" w:color="auto" w:fill="auto"/>
          </w:tcPr>
          <w:p w14:paraId="35714C9E" w14:textId="77777777" w:rsidR="00707462" w:rsidRPr="00707462" w:rsidRDefault="0004310C" w:rsidP="00916BCF">
            <w:pPr>
              <w:pStyle w:val="CLQEParagraph"/>
              <w:ind w:left="0"/>
            </w:pPr>
            <w:r>
              <w:rPr>
                <w:rFonts w:cs="Arial"/>
                <w:sz w:val="24"/>
                <w:szCs w:val="24"/>
              </w:rPr>
              <w:t>Quality Assurance Authorisation Panel (</w:t>
            </w:r>
            <w:r w:rsidR="00707462" w:rsidRPr="009943DF">
              <w:rPr>
                <w:rFonts w:cs="Arial"/>
                <w:sz w:val="24"/>
                <w:szCs w:val="24"/>
              </w:rPr>
              <w:t>undertaken on behalf of the SLEC)</w:t>
            </w:r>
          </w:p>
        </w:tc>
      </w:tr>
    </w:tbl>
    <w:p w14:paraId="32A68AA2" w14:textId="77777777" w:rsidR="00707462" w:rsidRPr="00C109B1" w:rsidRDefault="00707462" w:rsidP="00707462">
      <w:pPr>
        <w:pStyle w:val="CLQEParagraph"/>
        <w:ind w:left="567" w:hanging="851"/>
        <w:rPr>
          <w:rFonts w:cs="Arial"/>
          <w:sz w:val="14"/>
          <w:szCs w:val="1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88"/>
      </w:tblGrid>
      <w:tr w:rsidR="00707462" w:rsidRPr="00C532E5" w14:paraId="29F6E73E" w14:textId="77777777" w:rsidTr="0038324D">
        <w:tc>
          <w:tcPr>
            <w:tcW w:w="8234" w:type="dxa"/>
            <w:shd w:val="clear" w:color="auto" w:fill="auto"/>
          </w:tcPr>
          <w:p w14:paraId="3A2148E9" w14:textId="2F4D833B" w:rsidR="00707462" w:rsidRPr="00C532E5" w:rsidRDefault="00CB1499" w:rsidP="00916BCF">
            <w:pPr>
              <w:pStyle w:val="CLQEParagraph"/>
              <w:ind w:left="0"/>
              <w:rPr>
                <w:rFonts w:cs="Arial"/>
                <w:sz w:val="24"/>
                <w:szCs w:val="24"/>
              </w:rPr>
            </w:pPr>
            <w:r>
              <w:rPr>
                <w:rFonts w:cs="Arial"/>
                <w:sz w:val="24"/>
                <w:szCs w:val="24"/>
              </w:rPr>
              <w:t xml:space="preserve">The Chair, SLAR Representative and </w:t>
            </w:r>
            <w:r w:rsidR="00707462" w:rsidRPr="00C532E5">
              <w:rPr>
                <w:rFonts w:cs="Arial"/>
                <w:sz w:val="24"/>
                <w:szCs w:val="24"/>
              </w:rPr>
              <w:t xml:space="preserve">Officer quality check the </w:t>
            </w:r>
            <w:r w:rsidR="00140FF5">
              <w:rPr>
                <w:rFonts w:cs="Arial"/>
                <w:sz w:val="24"/>
                <w:szCs w:val="24"/>
              </w:rPr>
              <w:t>V</w:t>
            </w:r>
            <w:r w:rsidR="00707462" w:rsidRPr="00C532E5">
              <w:rPr>
                <w:rFonts w:cs="Arial"/>
                <w:sz w:val="24"/>
                <w:szCs w:val="24"/>
              </w:rPr>
              <w:t xml:space="preserve">alidation </w:t>
            </w:r>
            <w:r w:rsidR="00140FF5">
              <w:rPr>
                <w:rFonts w:cs="Arial"/>
                <w:sz w:val="24"/>
                <w:szCs w:val="24"/>
              </w:rPr>
              <w:t>E</w:t>
            </w:r>
            <w:r w:rsidR="00707462" w:rsidRPr="00C532E5">
              <w:rPr>
                <w:rFonts w:cs="Arial"/>
                <w:sz w:val="24"/>
                <w:szCs w:val="24"/>
              </w:rPr>
              <w:t xml:space="preserve">vent </w:t>
            </w:r>
            <w:r w:rsidR="00140FF5">
              <w:rPr>
                <w:rFonts w:cs="Arial"/>
                <w:sz w:val="24"/>
                <w:szCs w:val="24"/>
              </w:rPr>
              <w:t>R</w:t>
            </w:r>
            <w:r w:rsidR="00707462" w:rsidRPr="00C532E5">
              <w:rPr>
                <w:rFonts w:cs="Arial"/>
                <w:sz w:val="24"/>
                <w:szCs w:val="24"/>
              </w:rPr>
              <w:t>eport for accuracy and completeness</w:t>
            </w:r>
          </w:p>
        </w:tc>
      </w:tr>
    </w:tbl>
    <w:p w14:paraId="0011EBC7" w14:textId="77777777" w:rsidR="00707462" w:rsidRPr="004F1477" w:rsidRDefault="00707462" w:rsidP="00707462">
      <w:pPr>
        <w:pStyle w:val="CLQEParagraph"/>
        <w:ind w:left="567" w:hanging="851"/>
        <w:rPr>
          <w:rFonts w:cs="Arial"/>
          <w:sz w:val="14"/>
          <w:szCs w:val="24"/>
        </w:rPr>
      </w:pP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88"/>
      </w:tblGrid>
      <w:tr w:rsidR="00707462" w:rsidRPr="00C532E5" w14:paraId="6416CBD4" w14:textId="77777777" w:rsidTr="0038324D">
        <w:tc>
          <w:tcPr>
            <w:tcW w:w="8234" w:type="dxa"/>
            <w:shd w:val="clear" w:color="auto" w:fill="auto"/>
          </w:tcPr>
          <w:p w14:paraId="4A8ED1E3" w14:textId="77777777" w:rsidR="00707462" w:rsidRPr="00707462" w:rsidRDefault="00707462" w:rsidP="00916BCF">
            <w:pPr>
              <w:pStyle w:val="CLQEParagraph"/>
              <w:ind w:left="0"/>
            </w:pPr>
            <w:r w:rsidRPr="009943DF">
              <w:rPr>
                <w:rFonts w:cs="Arial"/>
                <w:sz w:val="24"/>
                <w:szCs w:val="24"/>
              </w:rPr>
              <w:t xml:space="preserve">Confirmation of approval by </w:t>
            </w:r>
            <w:r>
              <w:rPr>
                <w:rFonts w:cs="Arial"/>
                <w:sz w:val="24"/>
                <w:szCs w:val="24"/>
              </w:rPr>
              <w:t>the Academic Registrar (AR) or nominee on behalf of the SLEC</w:t>
            </w:r>
            <w:r w:rsidR="00C109B1">
              <w:rPr>
                <w:rFonts w:cs="Arial"/>
                <w:sz w:val="24"/>
                <w:szCs w:val="24"/>
              </w:rPr>
              <w:t xml:space="preserve">.  </w:t>
            </w:r>
            <w:r>
              <w:rPr>
                <w:rFonts w:cs="Arial"/>
                <w:sz w:val="24"/>
                <w:szCs w:val="24"/>
              </w:rPr>
              <w:t>Short Awards are reported</w:t>
            </w:r>
            <w:r w:rsidR="006903B0">
              <w:rPr>
                <w:rFonts w:cs="Arial"/>
                <w:sz w:val="24"/>
                <w:szCs w:val="24"/>
              </w:rPr>
              <w:t xml:space="preserve"> to SLEC via the QAAP Stand</w:t>
            </w:r>
            <w:r>
              <w:rPr>
                <w:rFonts w:cs="Arial"/>
                <w:sz w:val="24"/>
                <w:szCs w:val="24"/>
              </w:rPr>
              <w:t>ing Report</w:t>
            </w:r>
            <w:r w:rsidR="006903B0">
              <w:rPr>
                <w:rFonts w:cs="Arial"/>
                <w:sz w:val="24"/>
                <w:szCs w:val="24"/>
              </w:rPr>
              <w:t xml:space="preserve"> </w:t>
            </w:r>
            <w:r w:rsidRPr="000C36D2">
              <w:rPr>
                <w:rFonts w:cs="Arial"/>
                <w:sz w:val="24"/>
                <w:szCs w:val="24"/>
              </w:rPr>
              <w:t xml:space="preserve">– see </w:t>
            </w:r>
            <w:r w:rsidRPr="000C36D2">
              <w:rPr>
                <w:rFonts w:cs="Arial"/>
                <w:b/>
                <w:color w:val="FF0000"/>
                <w:sz w:val="24"/>
                <w:szCs w:val="24"/>
              </w:rPr>
              <w:t>Section 1</w:t>
            </w:r>
            <w:r w:rsidR="00425999" w:rsidRPr="000C36D2">
              <w:rPr>
                <w:rFonts w:cs="Arial"/>
                <w:b/>
                <w:color w:val="FF0000"/>
                <w:sz w:val="24"/>
                <w:szCs w:val="24"/>
              </w:rPr>
              <w:t>0</w:t>
            </w:r>
            <w:r w:rsidRPr="000C36D2">
              <w:rPr>
                <w:rFonts w:cs="Arial"/>
                <w:b/>
                <w:color w:val="FF0000"/>
                <w:sz w:val="24"/>
                <w:szCs w:val="24"/>
              </w:rPr>
              <w:t>.</w:t>
            </w:r>
            <w:r w:rsidR="00425999" w:rsidRPr="000C36D2">
              <w:rPr>
                <w:rFonts w:cs="Arial"/>
                <w:b/>
                <w:color w:val="FF0000"/>
                <w:sz w:val="24"/>
                <w:szCs w:val="24"/>
              </w:rPr>
              <w:t>7</w:t>
            </w:r>
            <w:r w:rsidRPr="00F60C33">
              <w:rPr>
                <w:rFonts w:cs="Arial"/>
                <w:bCs/>
                <w:sz w:val="24"/>
                <w:szCs w:val="24"/>
              </w:rPr>
              <w:t>.</w:t>
            </w:r>
          </w:p>
        </w:tc>
      </w:tr>
    </w:tbl>
    <w:p w14:paraId="59966DBD" w14:textId="77777777" w:rsidR="00F8795D" w:rsidRDefault="00F8795D" w:rsidP="00367F30">
      <w:pPr>
        <w:pStyle w:val="CLQEParagraph"/>
        <w:ind w:left="0"/>
        <w:rPr>
          <w:rFonts w:cs="Arial"/>
          <w:b/>
          <w:sz w:val="24"/>
        </w:rPr>
      </w:pPr>
    </w:p>
    <w:p w14:paraId="7AFCD0CF" w14:textId="77777777" w:rsidR="00736CDF" w:rsidRDefault="00736CDF" w:rsidP="00351515">
      <w:pPr>
        <w:pStyle w:val="CLQEParagraph"/>
        <w:ind w:left="1080"/>
        <w:rPr>
          <w:rFonts w:cs="Arial"/>
          <w:sz w:val="24"/>
          <w:szCs w:val="24"/>
        </w:rPr>
        <w:sectPr w:rsidR="00736CDF" w:rsidSect="00D506D8">
          <w:pgSz w:w="11906" w:h="16838"/>
          <w:pgMar w:top="1440" w:right="1440" w:bottom="1440" w:left="1440" w:header="284" w:footer="708" w:gutter="0"/>
          <w:cols w:space="708"/>
          <w:docGrid w:linePitch="360"/>
        </w:sectPr>
      </w:pPr>
    </w:p>
    <w:p w14:paraId="4FE39DA5" w14:textId="77777777" w:rsidR="00736CDF" w:rsidRDefault="00912361" w:rsidP="00DB6F61">
      <w:pPr>
        <w:pStyle w:val="Heading1"/>
      </w:pPr>
      <w:bookmarkStart w:id="30" w:name="_Toc176164767"/>
      <w:r>
        <w:lastRenderedPageBreak/>
        <w:t xml:space="preserve">Diagram </w:t>
      </w:r>
      <w:r w:rsidR="00736CDF" w:rsidRPr="003A4EB7">
        <w:t>1: C</w:t>
      </w:r>
      <w:r w:rsidR="00300682">
        <w:t>OMMON</w:t>
      </w:r>
      <w:r w:rsidR="00736CDF" w:rsidRPr="003A4EB7">
        <w:t xml:space="preserve"> S</w:t>
      </w:r>
      <w:r w:rsidR="00300682">
        <w:t>TAGES</w:t>
      </w:r>
      <w:r w:rsidR="00736CDF" w:rsidRPr="003A4EB7">
        <w:t xml:space="preserve"> </w:t>
      </w:r>
      <w:r w:rsidR="00300682">
        <w:t>FOR A</w:t>
      </w:r>
      <w:r w:rsidR="00D432DF">
        <w:t xml:space="preserve"> </w:t>
      </w:r>
      <w:r w:rsidR="002029C7">
        <w:t>S</w:t>
      </w:r>
      <w:r w:rsidR="00300682">
        <w:t>HORT</w:t>
      </w:r>
      <w:r w:rsidR="00D432DF">
        <w:t xml:space="preserve"> </w:t>
      </w:r>
      <w:r w:rsidR="002029C7">
        <w:t>A</w:t>
      </w:r>
      <w:r w:rsidR="00300682">
        <w:t>WARD</w:t>
      </w:r>
      <w:r w:rsidR="00D432DF">
        <w:t xml:space="preserve"> </w:t>
      </w:r>
      <w:r w:rsidR="00300682">
        <w:t>COURSE</w:t>
      </w:r>
      <w:r w:rsidR="00736CDF" w:rsidRPr="003A4EB7">
        <w:t xml:space="preserve"> </w:t>
      </w:r>
      <w:r w:rsidR="00300682">
        <w:t>PROPOSAL</w:t>
      </w:r>
      <w:r w:rsidR="00736CDF" w:rsidRPr="003A4EB7">
        <w:t xml:space="preserve"> </w:t>
      </w:r>
      <w:r w:rsidR="00300682">
        <w:t>AND</w:t>
      </w:r>
      <w:r w:rsidR="00736CDF" w:rsidRPr="003A4EB7">
        <w:t xml:space="preserve"> </w:t>
      </w:r>
      <w:r w:rsidR="00A310DE">
        <w:rPr>
          <w:lang w:val="en-GB"/>
        </w:rPr>
        <w:t>Validation</w:t>
      </w:r>
      <w:r w:rsidR="00A310DE" w:rsidRPr="003A4EB7">
        <w:t xml:space="preserve"> </w:t>
      </w:r>
      <w:r w:rsidR="00300682">
        <w:t>PROCESSES</w:t>
      </w:r>
      <w:r w:rsidR="00736CDF" w:rsidRPr="003A4EB7">
        <w:t xml:space="preserve"> </w:t>
      </w:r>
      <w:r w:rsidR="00300682">
        <w:t>AT</w:t>
      </w:r>
      <w:r w:rsidR="00736CDF" w:rsidRPr="003A4EB7">
        <w:t xml:space="preserve"> </w:t>
      </w:r>
      <w:r w:rsidR="00300682">
        <w:t>A</w:t>
      </w:r>
      <w:r w:rsidR="00736CDF" w:rsidRPr="003A4EB7">
        <w:t xml:space="preserve"> </w:t>
      </w:r>
      <w:r w:rsidR="00300682">
        <w:t>GLANCE</w:t>
      </w:r>
      <w:r w:rsidR="00D432DF">
        <w:t xml:space="preserve"> </w:t>
      </w:r>
      <w:r w:rsidR="00300682">
        <w:t>(≥ 60 CREDITS</w:t>
      </w:r>
      <w:r w:rsidR="00D432DF">
        <w:t>)</w:t>
      </w:r>
      <w:bookmarkEnd w:id="30"/>
    </w:p>
    <w:p w14:paraId="6A2393F0" w14:textId="77777777" w:rsidR="00253CAE" w:rsidRDefault="00253CAE" w:rsidP="00736CDF">
      <w:pPr>
        <w:pStyle w:val="CLQEParagraph"/>
        <w:ind w:left="907"/>
        <w:jc w:val="center"/>
        <w:rPr>
          <w:rFonts w:cs="Arial"/>
          <w:b/>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46"/>
      </w:tblGrid>
      <w:tr w:rsidR="00253CAE" w:rsidRPr="00C532E5" w14:paraId="4F0693A7" w14:textId="77777777" w:rsidTr="2A970CDD">
        <w:tc>
          <w:tcPr>
            <w:tcW w:w="8930" w:type="dxa"/>
            <w:shd w:val="clear" w:color="auto" w:fill="DEEAF6" w:themeFill="accent5" w:themeFillTint="33"/>
          </w:tcPr>
          <w:p w14:paraId="71EF4596" w14:textId="77777777" w:rsidR="00253CAE" w:rsidRPr="00C3421E" w:rsidRDefault="00253CAE" w:rsidP="00253CAE">
            <w:pPr>
              <w:pStyle w:val="Default"/>
              <w:jc w:val="center"/>
              <w:rPr>
                <w:rFonts w:ascii="Arial" w:hAnsi="Arial" w:cs="Arial"/>
                <w:b/>
                <w:sz w:val="20"/>
              </w:rPr>
            </w:pPr>
            <w:r>
              <w:rPr>
                <w:rFonts w:ascii="Arial" w:hAnsi="Arial" w:cs="Arial"/>
                <w:b/>
                <w:sz w:val="20"/>
              </w:rPr>
              <w:t>Course Proposals</w:t>
            </w:r>
          </w:p>
          <w:p w14:paraId="034D7ED0" w14:textId="1020677C" w:rsidR="00253CAE" w:rsidRPr="00253CAE" w:rsidRDefault="00253CAE" w:rsidP="007E502E">
            <w:pPr>
              <w:pStyle w:val="Default"/>
              <w:jc w:val="center"/>
              <w:rPr>
                <w:rFonts w:ascii="Arial" w:hAnsi="Arial" w:cs="Arial"/>
                <w:sz w:val="20"/>
                <w:szCs w:val="20"/>
              </w:rPr>
            </w:pPr>
            <w:r w:rsidRPr="2A970CDD">
              <w:rPr>
                <w:rFonts w:ascii="Arial" w:hAnsi="Arial" w:cs="Arial"/>
                <w:sz w:val="20"/>
                <w:szCs w:val="20"/>
              </w:rPr>
              <w:t xml:space="preserve">Course proposals secure Strategic Portfolio Development PD1/Business Case or PD3 approval in principle, if required.  </w:t>
            </w:r>
          </w:p>
        </w:tc>
      </w:tr>
    </w:tbl>
    <w:p w14:paraId="4A5B604F" w14:textId="77777777" w:rsidR="00253CAE" w:rsidRPr="005746EF" w:rsidRDefault="00253CAE" w:rsidP="00253CAE">
      <w:pPr>
        <w:rPr>
          <w:sz w:val="8"/>
          <w:lang w:val="x-none"/>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46"/>
      </w:tblGrid>
      <w:tr w:rsidR="00253CAE" w:rsidRPr="00C532E5" w14:paraId="67D768AB" w14:textId="77777777" w:rsidTr="007E502E">
        <w:tc>
          <w:tcPr>
            <w:tcW w:w="8930" w:type="dxa"/>
            <w:shd w:val="clear" w:color="auto" w:fill="DEEAF6"/>
          </w:tcPr>
          <w:p w14:paraId="2E8AA419" w14:textId="77777777" w:rsidR="00253CAE" w:rsidRPr="00C3421E" w:rsidRDefault="00253CAE" w:rsidP="00253CAE">
            <w:pPr>
              <w:pStyle w:val="Default"/>
              <w:jc w:val="center"/>
              <w:rPr>
                <w:rFonts w:ascii="Arial" w:hAnsi="Arial" w:cs="Arial"/>
                <w:b/>
                <w:sz w:val="20"/>
              </w:rPr>
            </w:pPr>
            <w:r w:rsidRPr="00C3421E">
              <w:rPr>
                <w:rFonts w:ascii="Arial" w:hAnsi="Arial" w:cs="Arial"/>
                <w:b/>
                <w:sz w:val="20"/>
              </w:rPr>
              <w:t xml:space="preserve">Planning Meeting </w:t>
            </w:r>
          </w:p>
          <w:p w14:paraId="17C60E0E" w14:textId="77777777" w:rsidR="00253CAE" w:rsidRPr="00C3421E" w:rsidRDefault="00916D9D" w:rsidP="00253CAE">
            <w:pPr>
              <w:pStyle w:val="Default"/>
              <w:jc w:val="center"/>
              <w:rPr>
                <w:rFonts w:ascii="Arial" w:hAnsi="Arial" w:cs="Arial"/>
                <w:sz w:val="20"/>
              </w:rPr>
            </w:pPr>
            <w:r>
              <w:rPr>
                <w:rFonts w:ascii="Arial" w:hAnsi="Arial" w:cs="Arial"/>
                <w:sz w:val="20"/>
              </w:rPr>
              <w:t>SLAR</w:t>
            </w:r>
            <w:r w:rsidR="00253CAE" w:rsidRPr="00C3421E">
              <w:rPr>
                <w:rFonts w:ascii="Arial" w:hAnsi="Arial" w:cs="Arial"/>
                <w:sz w:val="20"/>
              </w:rPr>
              <w:t xml:space="preserve"> </w:t>
            </w:r>
            <w:r w:rsidR="00253CAE">
              <w:rPr>
                <w:rFonts w:ascii="Arial" w:hAnsi="Arial" w:cs="Arial"/>
                <w:sz w:val="20"/>
              </w:rPr>
              <w:t xml:space="preserve">(QAV) </w:t>
            </w:r>
            <w:r w:rsidR="00253CAE" w:rsidRPr="00C3421E">
              <w:rPr>
                <w:rFonts w:ascii="Arial" w:hAnsi="Arial" w:cs="Arial"/>
                <w:sz w:val="20"/>
              </w:rPr>
              <w:t xml:space="preserve">arranges </w:t>
            </w:r>
            <w:r w:rsidR="00253CAE">
              <w:rPr>
                <w:rFonts w:ascii="Arial" w:hAnsi="Arial" w:cs="Arial"/>
                <w:sz w:val="20"/>
              </w:rPr>
              <w:t xml:space="preserve">a </w:t>
            </w:r>
            <w:r w:rsidR="00253CAE" w:rsidRPr="00C3421E">
              <w:rPr>
                <w:rFonts w:ascii="Arial" w:hAnsi="Arial" w:cs="Arial"/>
                <w:sz w:val="20"/>
              </w:rPr>
              <w:t xml:space="preserve">planning meeting with the School. </w:t>
            </w:r>
          </w:p>
          <w:p w14:paraId="2415E0B1" w14:textId="77777777" w:rsidR="00253CAE" w:rsidRPr="00C3421E" w:rsidRDefault="00253CAE" w:rsidP="00253CAE">
            <w:pPr>
              <w:pStyle w:val="Default"/>
              <w:jc w:val="center"/>
              <w:rPr>
                <w:rFonts w:ascii="Arial" w:hAnsi="Arial" w:cs="Arial"/>
                <w:sz w:val="20"/>
              </w:rPr>
            </w:pPr>
            <w:r w:rsidRPr="00C3421E">
              <w:rPr>
                <w:rFonts w:ascii="Arial" w:hAnsi="Arial" w:cs="Arial"/>
                <w:sz w:val="20"/>
              </w:rPr>
              <w:t xml:space="preserve">School identifies </w:t>
            </w:r>
            <w:r>
              <w:rPr>
                <w:rFonts w:ascii="Arial" w:hAnsi="Arial" w:cs="Arial"/>
                <w:sz w:val="20"/>
              </w:rPr>
              <w:t>Course Team</w:t>
            </w:r>
            <w:r w:rsidRPr="00C3421E">
              <w:rPr>
                <w:rFonts w:ascii="Arial" w:hAnsi="Arial" w:cs="Arial"/>
                <w:sz w:val="20"/>
              </w:rPr>
              <w:t xml:space="preserve"> CPD tra</w:t>
            </w:r>
            <w:r>
              <w:rPr>
                <w:rFonts w:ascii="Arial" w:hAnsi="Arial" w:cs="Arial"/>
                <w:sz w:val="20"/>
              </w:rPr>
              <w:t>i</w:t>
            </w:r>
            <w:r w:rsidRPr="00C3421E">
              <w:rPr>
                <w:rFonts w:ascii="Arial" w:hAnsi="Arial" w:cs="Arial"/>
                <w:sz w:val="20"/>
              </w:rPr>
              <w:t>ning needs.</w:t>
            </w:r>
          </w:p>
          <w:p w14:paraId="7659A337" w14:textId="77777777" w:rsidR="00253CAE" w:rsidRPr="00C532E5" w:rsidRDefault="00916D9D" w:rsidP="00DB6F61">
            <w:pPr>
              <w:pStyle w:val="Default"/>
              <w:jc w:val="center"/>
              <w:rPr>
                <w:rFonts w:cs="Arial"/>
              </w:rPr>
            </w:pPr>
            <w:r>
              <w:rPr>
                <w:rFonts w:ascii="Arial" w:hAnsi="Arial" w:cs="Arial"/>
                <w:sz w:val="20"/>
              </w:rPr>
              <w:t>SLAR</w:t>
            </w:r>
            <w:r w:rsidR="00253CAE" w:rsidRPr="00C3421E">
              <w:rPr>
                <w:rFonts w:ascii="Arial" w:hAnsi="Arial" w:cs="Arial"/>
                <w:sz w:val="20"/>
              </w:rPr>
              <w:t xml:space="preserve"> </w:t>
            </w:r>
            <w:r w:rsidR="00253CAE">
              <w:rPr>
                <w:rFonts w:ascii="Arial" w:hAnsi="Arial" w:cs="Arial"/>
                <w:sz w:val="20"/>
              </w:rPr>
              <w:t xml:space="preserve">(QAV) </w:t>
            </w:r>
            <w:r w:rsidR="00253CAE" w:rsidRPr="00C3421E">
              <w:rPr>
                <w:rFonts w:ascii="Arial" w:hAnsi="Arial" w:cs="Arial"/>
                <w:sz w:val="20"/>
              </w:rPr>
              <w:t xml:space="preserve">arranges administrative set-up and </w:t>
            </w:r>
            <w:r w:rsidR="006903B0">
              <w:rPr>
                <w:rFonts w:ascii="Arial" w:hAnsi="Arial" w:cs="Arial"/>
                <w:sz w:val="20"/>
              </w:rPr>
              <w:t>QAAP</w:t>
            </w:r>
            <w:r w:rsidR="00253CAE" w:rsidRPr="00C3421E">
              <w:rPr>
                <w:rFonts w:ascii="Arial" w:hAnsi="Arial" w:cs="Arial"/>
                <w:sz w:val="20"/>
              </w:rPr>
              <w:t xml:space="preserve">. </w:t>
            </w:r>
            <w:r w:rsidR="00253CAE" w:rsidRPr="00C532E5">
              <w:rPr>
                <w:rFonts w:ascii="Arial" w:hAnsi="Arial" w:cs="Arial"/>
                <w:sz w:val="19"/>
                <w:szCs w:val="19"/>
              </w:rPr>
              <w:t xml:space="preserve"> </w:t>
            </w:r>
          </w:p>
        </w:tc>
      </w:tr>
    </w:tbl>
    <w:p w14:paraId="4DD75358" w14:textId="77777777" w:rsidR="00253CAE" w:rsidRPr="005746EF" w:rsidRDefault="00253CAE" w:rsidP="00253CAE">
      <w:pPr>
        <w:rPr>
          <w:sz w:val="8"/>
          <w:lang w:val="x-none"/>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46"/>
      </w:tblGrid>
      <w:tr w:rsidR="00253CAE" w:rsidRPr="00C532E5" w14:paraId="112836C0" w14:textId="77777777" w:rsidTr="007E502E">
        <w:tc>
          <w:tcPr>
            <w:tcW w:w="8930" w:type="dxa"/>
            <w:shd w:val="clear" w:color="auto" w:fill="DEEAF6"/>
          </w:tcPr>
          <w:p w14:paraId="58A52E09" w14:textId="77777777" w:rsidR="00253CAE" w:rsidRPr="00C3421E" w:rsidRDefault="00916D9D" w:rsidP="00253CAE">
            <w:pPr>
              <w:pStyle w:val="Default"/>
              <w:jc w:val="center"/>
              <w:rPr>
                <w:rFonts w:ascii="Arial" w:hAnsi="Arial" w:cs="Arial"/>
                <w:b/>
                <w:sz w:val="20"/>
              </w:rPr>
            </w:pPr>
            <w:r>
              <w:rPr>
                <w:rFonts w:ascii="Arial" w:hAnsi="Arial" w:cs="Arial"/>
                <w:b/>
                <w:sz w:val="20"/>
              </w:rPr>
              <w:t>SLAR</w:t>
            </w:r>
            <w:r w:rsidR="00253CAE" w:rsidRPr="00C3421E">
              <w:rPr>
                <w:rFonts w:ascii="Arial" w:hAnsi="Arial" w:cs="Arial"/>
                <w:b/>
                <w:sz w:val="20"/>
              </w:rPr>
              <w:t xml:space="preserve"> </w:t>
            </w:r>
            <w:r w:rsidR="00253CAE">
              <w:rPr>
                <w:rFonts w:ascii="Arial" w:hAnsi="Arial" w:cs="Arial"/>
                <w:b/>
                <w:sz w:val="20"/>
              </w:rPr>
              <w:t xml:space="preserve">(QAV) </w:t>
            </w:r>
            <w:proofErr w:type="gramStart"/>
            <w:r w:rsidR="00253CAE" w:rsidRPr="00C3421E">
              <w:rPr>
                <w:rFonts w:ascii="Arial" w:hAnsi="Arial" w:cs="Arial"/>
                <w:b/>
                <w:sz w:val="20"/>
              </w:rPr>
              <w:t>confirms</w:t>
            </w:r>
            <w:proofErr w:type="gramEnd"/>
            <w:r w:rsidR="00253CAE" w:rsidRPr="00C3421E">
              <w:rPr>
                <w:rFonts w:ascii="Arial" w:hAnsi="Arial" w:cs="Arial"/>
                <w:b/>
                <w:sz w:val="20"/>
              </w:rPr>
              <w:t xml:space="preserve"> </w:t>
            </w:r>
          </w:p>
          <w:p w14:paraId="53E3EBA8" w14:textId="05786860" w:rsidR="00253CAE" w:rsidRPr="00C3421E" w:rsidRDefault="00253CAE" w:rsidP="0095740A">
            <w:pPr>
              <w:pStyle w:val="Default"/>
              <w:numPr>
                <w:ilvl w:val="0"/>
                <w:numId w:val="16"/>
              </w:numPr>
              <w:jc w:val="center"/>
              <w:rPr>
                <w:rFonts w:ascii="Arial" w:hAnsi="Arial" w:cs="Arial"/>
                <w:sz w:val="20"/>
              </w:rPr>
            </w:pPr>
            <w:r w:rsidRPr="00C3421E">
              <w:rPr>
                <w:rFonts w:ascii="Arial" w:hAnsi="Arial" w:cs="Arial"/>
                <w:sz w:val="20"/>
              </w:rPr>
              <w:t xml:space="preserve">Definitive documentation requirements for </w:t>
            </w:r>
            <w:r>
              <w:rPr>
                <w:rFonts w:ascii="Arial" w:hAnsi="Arial" w:cs="Arial"/>
                <w:sz w:val="20"/>
              </w:rPr>
              <w:t xml:space="preserve">QAAP </w:t>
            </w:r>
            <w:r w:rsidR="00A42C15">
              <w:rPr>
                <w:rFonts w:ascii="Arial" w:hAnsi="Arial" w:cs="Arial"/>
                <w:sz w:val="20"/>
              </w:rPr>
              <w:t>Short Award Approval Event</w:t>
            </w:r>
            <w:r w:rsidRPr="00C3421E">
              <w:rPr>
                <w:rFonts w:ascii="Arial" w:hAnsi="Arial" w:cs="Arial"/>
                <w:sz w:val="20"/>
              </w:rPr>
              <w:t xml:space="preserve"> via the </w:t>
            </w:r>
            <w:r w:rsidR="006B5E38">
              <w:rPr>
                <w:rFonts w:ascii="Arial" w:hAnsi="Arial" w:cs="Arial"/>
                <w:sz w:val="20"/>
              </w:rPr>
              <w:t>Short Award</w:t>
            </w:r>
            <w:r w:rsidR="007A2745">
              <w:rPr>
                <w:rFonts w:ascii="Arial" w:hAnsi="Arial" w:cs="Arial"/>
                <w:sz w:val="20"/>
              </w:rPr>
              <w:t>: Validation Arrangements</w:t>
            </w:r>
            <w:r w:rsidRPr="00C3421E">
              <w:rPr>
                <w:rFonts w:ascii="Arial" w:hAnsi="Arial" w:cs="Arial"/>
                <w:sz w:val="20"/>
              </w:rPr>
              <w:t>.</w:t>
            </w:r>
          </w:p>
          <w:p w14:paraId="69D46472" w14:textId="77777777" w:rsidR="00253CAE" w:rsidRPr="00C3421E" w:rsidRDefault="00253CAE" w:rsidP="0095740A">
            <w:pPr>
              <w:pStyle w:val="Default"/>
              <w:numPr>
                <w:ilvl w:val="0"/>
                <w:numId w:val="16"/>
              </w:numPr>
              <w:jc w:val="center"/>
              <w:rPr>
                <w:rFonts w:ascii="Arial" w:hAnsi="Arial" w:cs="Arial"/>
                <w:sz w:val="20"/>
              </w:rPr>
            </w:pPr>
            <w:r w:rsidRPr="00C3421E">
              <w:rPr>
                <w:rFonts w:ascii="Arial" w:hAnsi="Arial" w:cs="Arial"/>
                <w:sz w:val="20"/>
              </w:rPr>
              <w:t xml:space="preserve">Publication of development calendar (timescale) leading to the </w:t>
            </w:r>
            <w:r>
              <w:rPr>
                <w:rFonts w:ascii="Arial" w:hAnsi="Arial" w:cs="Arial"/>
                <w:sz w:val="20"/>
              </w:rPr>
              <w:t xml:space="preserve">approval </w:t>
            </w:r>
            <w:r w:rsidRPr="00C3421E">
              <w:rPr>
                <w:rFonts w:ascii="Arial" w:hAnsi="Arial" w:cs="Arial"/>
                <w:sz w:val="20"/>
              </w:rPr>
              <w:t>event</w:t>
            </w:r>
            <w:r w:rsidR="00916BCF">
              <w:rPr>
                <w:rFonts w:ascii="Arial" w:hAnsi="Arial" w:cs="Arial"/>
                <w:sz w:val="20"/>
              </w:rPr>
              <w:t>.</w:t>
            </w:r>
          </w:p>
          <w:p w14:paraId="141E5025" w14:textId="77777777" w:rsidR="00253CAE" w:rsidRPr="00C3421E" w:rsidRDefault="00916D9D" w:rsidP="0095740A">
            <w:pPr>
              <w:pStyle w:val="Default"/>
              <w:numPr>
                <w:ilvl w:val="0"/>
                <w:numId w:val="16"/>
              </w:numPr>
              <w:jc w:val="center"/>
              <w:rPr>
                <w:rFonts w:ascii="Arial" w:hAnsi="Arial" w:cs="Arial"/>
                <w:sz w:val="20"/>
              </w:rPr>
            </w:pPr>
            <w:r>
              <w:rPr>
                <w:rFonts w:ascii="Arial" w:hAnsi="Arial" w:cs="Arial"/>
                <w:sz w:val="20"/>
              </w:rPr>
              <w:t>SLAR</w:t>
            </w:r>
            <w:r w:rsidR="00347D9E">
              <w:rPr>
                <w:rFonts w:ascii="Arial" w:hAnsi="Arial" w:cs="Arial"/>
                <w:sz w:val="20"/>
              </w:rPr>
              <w:t xml:space="preserve"> </w:t>
            </w:r>
            <w:r w:rsidR="00253CAE">
              <w:rPr>
                <w:rFonts w:ascii="Arial" w:hAnsi="Arial" w:cs="Arial"/>
                <w:sz w:val="20"/>
              </w:rPr>
              <w:t xml:space="preserve">(QAV) </w:t>
            </w:r>
            <w:r w:rsidR="00253CAE" w:rsidRPr="00C3421E">
              <w:rPr>
                <w:rFonts w:ascii="Arial" w:hAnsi="Arial" w:cs="Arial"/>
                <w:sz w:val="20"/>
              </w:rPr>
              <w:t>staff and central department</w:t>
            </w:r>
            <w:r w:rsidR="00253CAE">
              <w:rPr>
                <w:rFonts w:ascii="Arial" w:hAnsi="Arial" w:cs="Arial"/>
                <w:sz w:val="20"/>
              </w:rPr>
              <w:t>s</w:t>
            </w:r>
            <w:r w:rsidR="00253CAE" w:rsidRPr="00C3421E">
              <w:rPr>
                <w:rFonts w:ascii="Arial" w:hAnsi="Arial" w:cs="Arial"/>
                <w:sz w:val="20"/>
              </w:rPr>
              <w:t xml:space="preserve"> support for course development/</w:t>
            </w:r>
            <w:r w:rsidR="00DB6F61" w:rsidRPr="00C3421E">
              <w:rPr>
                <w:rFonts w:ascii="Arial" w:hAnsi="Arial" w:cs="Arial"/>
                <w:sz w:val="20"/>
              </w:rPr>
              <w:t>writing</w:t>
            </w:r>
            <w:r w:rsidR="00253CAE" w:rsidRPr="00C3421E">
              <w:rPr>
                <w:rFonts w:ascii="Arial" w:hAnsi="Arial" w:cs="Arial"/>
                <w:sz w:val="20"/>
              </w:rPr>
              <w:t xml:space="preserve"> days is confirmed. </w:t>
            </w:r>
          </w:p>
          <w:p w14:paraId="69F5500A" w14:textId="77777777" w:rsidR="00253CAE" w:rsidRDefault="00253CAE" w:rsidP="0095740A">
            <w:pPr>
              <w:pStyle w:val="Default"/>
              <w:numPr>
                <w:ilvl w:val="0"/>
                <w:numId w:val="16"/>
              </w:numPr>
              <w:jc w:val="center"/>
              <w:rPr>
                <w:rFonts w:ascii="Arial" w:hAnsi="Arial" w:cs="Arial"/>
                <w:sz w:val="20"/>
              </w:rPr>
            </w:pPr>
            <w:r>
              <w:rPr>
                <w:rFonts w:ascii="Arial" w:hAnsi="Arial" w:cs="Arial"/>
                <w:sz w:val="20"/>
              </w:rPr>
              <w:t xml:space="preserve">Short Award </w:t>
            </w:r>
            <w:r w:rsidRPr="00C3421E">
              <w:rPr>
                <w:rFonts w:ascii="Arial" w:hAnsi="Arial" w:cs="Arial"/>
                <w:sz w:val="20"/>
              </w:rPr>
              <w:t>Panel constitution</w:t>
            </w:r>
            <w:r w:rsidR="00916BCF">
              <w:rPr>
                <w:rFonts w:ascii="Arial" w:hAnsi="Arial" w:cs="Arial"/>
                <w:sz w:val="20"/>
              </w:rPr>
              <w:t>.</w:t>
            </w:r>
          </w:p>
          <w:p w14:paraId="030C7D1B" w14:textId="77777777" w:rsidR="00253CAE" w:rsidRPr="00C532E5" w:rsidRDefault="00253CAE" w:rsidP="0095740A">
            <w:pPr>
              <w:pStyle w:val="Default"/>
              <w:numPr>
                <w:ilvl w:val="0"/>
                <w:numId w:val="16"/>
              </w:numPr>
              <w:jc w:val="center"/>
              <w:rPr>
                <w:rFonts w:cs="Arial"/>
              </w:rPr>
            </w:pPr>
            <w:r w:rsidRPr="00725CE2">
              <w:rPr>
                <w:rFonts w:ascii="Arial" w:hAnsi="Arial" w:cs="Arial"/>
                <w:sz w:val="20"/>
              </w:rPr>
              <w:t>School/Course Team nomi</w:t>
            </w:r>
            <w:r>
              <w:rPr>
                <w:rFonts w:ascii="Arial" w:hAnsi="Arial" w:cs="Arial"/>
                <w:sz w:val="20"/>
              </w:rPr>
              <w:t>na</w:t>
            </w:r>
            <w:r w:rsidRPr="00725CE2">
              <w:rPr>
                <w:rFonts w:ascii="Arial" w:hAnsi="Arial" w:cs="Arial"/>
                <w:sz w:val="20"/>
              </w:rPr>
              <w:t>tions for External Panel members</w:t>
            </w:r>
            <w:r w:rsidR="006903B0">
              <w:rPr>
                <w:rFonts w:ascii="Arial" w:hAnsi="Arial" w:cs="Arial"/>
                <w:sz w:val="20"/>
              </w:rPr>
              <w:t xml:space="preserve"> comments</w:t>
            </w:r>
            <w:r>
              <w:rPr>
                <w:rFonts w:ascii="Arial" w:hAnsi="Arial" w:cs="Arial"/>
                <w:sz w:val="20"/>
              </w:rPr>
              <w:t>.</w:t>
            </w:r>
          </w:p>
        </w:tc>
      </w:tr>
    </w:tbl>
    <w:p w14:paraId="4EC9113C" w14:textId="77777777" w:rsidR="00253CAE" w:rsidRPr="005746EF" w:rsidRDefault="00253CAE" w:rsidP="00253CAE">
      <w:pPr>
        <w:rPr>
          <w:sz w:val="8"/>
          <w:lang w:val="x-none"/>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46"/>
      </w:tblGrid>
      <w:tr w:rsidR="00253CAE" w:rsidRPr="00C532E5" w14:paraId="50EE6B77" w14:textId="77777777" w:rsidTr="007E502E">
        <w:tc>
          <w:tcPr>
            <w:tcW w:w="8930" w:type="dxa"/>
            <w:shd w:val="clear" w:color="auto" w:fill="DEEAF6"/>
          </w:tcPr>
          <w:p w14:paraId="12A6FF18" w14:textId="77777777" w:rsidR="00253CAE" w:rsidRPr="00C3421E" w:rsidRDefault="00253CAE" w:rsidP="00253CAE">
            <w:pPr>
              <w:pStyle w:val="Default"/>
              <w:jc w:val="center"/>
              <w:rPr>
                <w:rFonts w:ascii="Arial" w:hAnsi="Arial" w:cs="Arial"/>
                <w:b/>
                <w:sz w:val="20"/>
              </w:rPr>
            </w:pPr>
            <w:r w:rsidRPr="00C3421E">
              <w:rPr>
                <w:rFonts w:ascii="Arial" w:hAnsi="Arial" w:cs="Arial"/>
                <w:b/>
                <w:sz w:val="20"/>
              </w:rPr>
              <w:t xml:space="preserve">Consultation with Stakeholders </w:t>
            </w:r>
          </w:p>
          <w:p w14:paraId="2B94FC75" w14:textId="77777777" w:rsidR="00253CAE" w:rsidRPr="00C3421E" w:rsidRDefault="00253CAE" w:rsidP="00253CAE">
            <w:pPr>
              <w:pStyle w:val="Default"/>
              <w:ind w:left="720"/>
              <w:rPr>
                <w:rFonts w:ascii="Arial" w:hAnsi="Arial" w:cs="Arial"/>
                <w:sz w:val="20"/>
              </w:rPr>
            </w:pPr>
            <w:r w:rsidRPr="00C3421E">
              <w:rPr>
                <w:rFonts w:ascii="Arial" w:hAnsi="Arial" w:cs="Arial"/>
                <w:sz w:val="20"/>
              </w:rPr>
              <w:t xml:space="preserve">Proposing </w:t>
            </w:r>
            <w:r>
              <w:rPr>
                <w:rFonts w:ascii="Arial" w:hAnsi="Arial" w:cs="Arial"/>
                <w:sz w:val="20"/>
              </w:rPr>
              <w:t>C</w:t>
            </w:r>
            <w:r w:rsidRPr="00C3421E">
              <w:rPr>
                <w:rFonts w:ascii="Arial" w:hAnsi="Arial" w:cs="Arial"/>
                <w:sz w:val="20"/>
              </w:rPr>
              <w:t xml:space="preserve">ourse </w:t>
            </w:r>
            <w:r>
              <w:rPr>
                <w:rFonts w:ascii="Arial" w:hAnsi="Arial" w:cs="Arial"/>
                <w:sz w:val="20"/>
              </w:rPr>
              <w:t>T</w:t>
            </w:r>
            <w:r w:rsidRPr="00C3421E">
              <w:rPr>
                <w:rFonts w:ascii="Arial" w:hAnsi="Arial" w:cs="Arial"/>
                <w:sz w:val="20"/>
              </w:rPr>
              <w:t>eam consults and capture</w:t>
            </w:r>
            <w:r>
              <w:rPr>
                <w:rFonts w:ascii="Arial" w:hAnsi="Arial" w:cs="Arial"/>
                <w:sz w:val="20"/>
              </w:rPr>
              <w:t>s</w:t>
            </w:r>
            <w:r w:rsidRPr="00C3421E">
              <w:rPr>
                <w:rFonts w:ascii="Arial" w:hAnsi="Arial" w:cs="Arial"/>
                <w:sz w:val="20"/>
              </w:rPr>
              <w:t xml:space="preserve"> the views of the following for proposed new or modified courses</w:t>
            </w:r>
            <w:r w:rsidR="006903B0">
              <w:rPr>
                <w:rFonts w:ascii="Arial" w:hAnsi="Arial" w:cs="Arial"/>
                <w:sz w:val="20"/>
              </w:rPr>
              <w:t xml:space="preserve"> and outlined within the Title Approval (PD) document</w:t>
            </w:r>
            <w:r w:rsidRPr="00C3421E">
              <w:rPr>
                <w:rFonts w:ascii="Arial" w:hAnsi="Arial" w:cs="Arial"/>
                <w:sz w:val="20"/>
              </w:rPr>
              <w:t>:</w:t>
            </w:r>
          </w:p>
          <w:p w14:paraId="0DA5EBF3" w14:textId="77777777" w:rsidR="00253CAE" w:rsidRPr="000A4B2A" w:rsidRDefault="00253CAE" w:rsidP="00253CAE">
            <w:pPr>
              <w:pStyle w:val="Default"/>
              <w:ind w:left="720"/>
              <w:rPr>
                <w:rFonts w:ascii="Arial" w:hAnsi="Arial" w:cs="Arial"/>
                <w:sz w:val="20"/>
              </w:rPr>
            </w:pPr>
            <w:r>
              <w:rPr>
                <w:rFonts w:ascii="Arial" w:hAnsi="Arial" w:cs="Arial"/>
                <w:sz w:val="20"/>
              </w:rPr>
              <w:t>►</w:t>
            </w:r>
            <w:r w:rsidRPr="000A4B2A">
              <w:rPr>
                <w:rFonts w:ascii="Arial" w:hAnsi="Arial" w:cs="Arial"/>
                <w:sz w:val="20"/>
              </w:rPr>
              <w:t xml:space="preserve">Employers                     </w:t>
            </w:r>
            <w:r>
              <w:rPr>
                <w:rFonts w:ascii="Arial" w:hAnsi="Arial" w:cs="Arial"/>
                <w:sz w:val="20"/>
              </w:rPr>
              <w:t>►</w:t>
            </w:r>
            <w:r w:rsidRPr="000A4B2A">
              <w:rPr>
                <w:rFonts w:ascii="Arial" w:hAnsi="Arial" w:cs="Arial"/>
                <w:sz w:val="20"/>
              </w:rPr>
              <w:t xml:space="preserve">PSRB      </w:t>
            </w:r>
            <w:r>
              <w:rPr>
                <w:rFonts w:ascii="Arial" w:hAnsi="Arial" w:cs="Arial"/>
                <w:sz w:val="20"/>
              </w:rPr>
              <w:t xml:space="preserve">                         ►</w:t>
            </w:r>
            <w:r w:rsidRPr="000A4B2A">
              <w:rPr>
                <w:rFonts w:ascii="Arial" w:hAnsi="Arial" w:cs="Arial"/>
                <w:sz w:val="20"/>
              </w:rPr>
              <w:t>Students and Alumni</w:t>
            </w:r>
          </w:p>
          <w:p w14:paraId="31597BC8" w14:textId="77777777" w:rsidR="00253CAE" w:rsidRPr="00C532E5" w:rsidRDefault="00253CAE" w:rsidP="00253CAE">
            <w:pPr>
              <w:pStyle w:val="Default"/>
              <w:ind w:left="720"/>
              <w:rPr>
                <w:rFonts w:cs="Arial"/>
              </w:rPr>
            </w:pPr>
            <w:r>
              <w:rPr>
                <w:rFonts w:ascii="Arial" w:hAnsi="Arial" w:cs="Arial"/>
                <w:sz w:val="20"/>
              </w:rPr>
              <w:t>►</w:t>
            </w:r>
            <w:r w:rsidRPr="00C3421E">
              <w:rPr>
                <w:rFonts w:ascii="Arial" w:hAnsi="Arial" w:cs="Arial"/>
                <w:sz w:val="20"/>
              </w:rPr>
              <w:t xml:space="preserve">Internal and external specialists (including those at </w:t>
            </w:r>
            <w:r>
              <w:rPr>
                <w:rFonts w:ascii="Arial" w:hAnsi="Arial" w:cs="Arial"/>
                <w:sz w:val="20"/>
              </w:rPr>
              <w:t>p</w:t>
            </w:r>
            <w:r w:rsidRPr="00C3421E">
              <w:rPr>
                <w:rFonts w:ascii="Arial" w:hAnsi="Arial" w:cs="Arial"/>
                <w:sz w:val="20"/>
              </w:rPr>
              <w:t>artner providers).</w:t>
            </w:r>
          </w:p>
        </w:tc>
      </w:tr>
    </w:tbl>
    <w:p w14:paraId="659D9CD4" w14:textId="77777777" w:rsidR="00253CAE" w:rsidRPr="005746EF" w:rsidRDefault="00253CAE" w:rsidP="00253CAE">
      <w:pPr>
        <w:rPr>
          <w:sz w:val="8"/>
        </w:rPr>
      </w:pPr>
    </w:p>
    <w:p w14:paraId="6A9660BB" w14:textId="77777777" w:rsidR="00253CAE" w:rsidRPr="005746EF" w:rsidRDefault="00253CAE" w:rsidP="00253CAE">
      <w:pPr>
        <w:rPr>
          <w:sz w:val="8"/>
          <w:lang w:val="x-none"/>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46"/>
      </w:tblGrid>
      <w:tr w:rsidR="00253CAE" w:rsidRPr="00C532E5" w14:paraId="0F244517" w14:textId="77777777" w:rsidTr="007E502E">
        <w:tc>
          <w:tcPr>
            <w:tcW w:w="8930" w:type="dxa"/>
            <w:shd w:val="clear" w:color="auto" w:fill="DEEAF6"/>
          </w:tcPr>
          <w:p w14:paraId="2609DF78" w14:textId="77777777" w:rsidR="00253CAE" w:rsidRDefault="00253CAE" w:rsidP="00253CAE">
            <w:pPr>
              <w:pStyle w:val="Default"/>
              <w:jc w:val="center"/>
              <w:rPr>
                <w:rFonts w:ascii="Arial" w:hAnsi="Arial" w:cs="Arial"/>
                <w:b/>
                <w:sz w:val="20"/>
              </w:rPr>
            </w:pPr>
            <w:r>
              <w:rPr>
                <w:rFonts w:ascii="Arial" w:hAnsi="Arial" w:cs="Arial"/>
                <w:b/>
                <w:sz w:val="20"/>
              </w:rPr>
              <w:t>Confirmation of MVFs</w:t>
            </w:r>
            <w:r w:rsidR="006903B0">
              <w:rPr>
                <w:rFonts w:ascii="Arial" w:hAnsi="Arial" w:cs="Arial"/>
                <w:b/>
                <w:sz w:val="20"/>
              </w:rPr>
              <w:t xml:space="preserve"> (TU delivery only)</w:t>
            </w:r>
          </w:p>
          <w:p w14:paraId="63CEC9E5" w14:textId="77777777" w:rsidR="00253CAE" w:rsidRPr="00253CAE" w:rsidRDefault="00253CAE" w:rsidP="00E14654">
            <w:pPr>
              <w:pStyle w:val="Default"/>
              <w:jc w:val="center"/>
              <w:rPr>
                <w:rFonts w:ascii="Arial" w:hAnsi="Arial" w:cs="Arial"/>
                <w:sz w:val="20"/>
              </w:rPr>
            </w:pPr>
            <w:r w:rsidRPr="00181A3E">
              <w:rPr>
                <w:rFonts w:ascii="Arial" w:hAnsi="Arial" w:cs="Arial"/>
                <w:sz w:val="20"/>
              </w:rPr>
              <w:t>Course Leader/PL Programmes/Staffing meeting with Central Timetabling to confirm MVFs</w:t>
            </w:r>
            <w:r w:rsidR="00916BCF">
              <w:rPr>
                <w:rFonts w:ascii="Arial" w:hAnsi="Arial" w:cs="Arial"/>
                <w:sz w:val="20"/>
              </w:rPr>
              <w:t>.</w:t>
            </w:r>
          </w:p>
        </w:tc>
      </w:tr>
    </w:tbl>
    <w:p w14:paraId="7D7B303C" w14:textId="77777777" w:rsidR="00662951" w:rsidRPr="005746EF" w:rsidRDefault="00662951" w:rsidP="00662951">
      <w:pPr>
        <w:rPr>
          <w:sz w:val="8"/>
          <w:lang w:val="x-none"/>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46"/>
      </w:tblGrid>
      <w:tr w:rsidR="001C4424" w:rsidRPr="00C532E5" w14:paraId="17C4E3BC" w14:textId="77777777" w:rsidTr="007E502E">
        <w:tc>
          <w:tcPr>
            <w:tcW w:w="8930" w:type="dxa"/>
            <w:shd w:val="clear" w:color="auto" w:fill="DEEAF6"/>
          </w:tcPr>
          <w:p w14:paraId="79F6666E" w14:textId="77777777" w:rsidR="001C4424" w:rsidRPr="00C532E5" w:rsidRDefault="005829DD" w:rsidP="00076302">
            <w:pPr>
              <w:pStyle w:val="Default"/>
              <w:jc w:val="center"/>
              <w:rPr>
                <w:rFonts w:ascii="Arial" w:hAnsi="Arial" w:cs="Arial"/>
                <w:b/>
                <w:sz w:val="20"/>
              </w:rPr>
            </w:pPr>
            <w:r>
              <w:rPr>
                <w:rFonts w:ascii="Arial" w:hAnsi="Arial" w:cs="Arial"/>
                <w:b/>
                <w:sz w:val="20"/>
              </w:rPr>
              <w:t>Submission</w:t>
            </w:r>
            <w:r w:rsidR="001C4424" w:rsidRPr="00C532E5">
              <w:rPr>
                <w:rFonts w:ascii="Arial" w:hAnsi="Arial" w:cs="Arial"/>
                <w:b/>
                <w:sz w:val="20"/>
              </w:rPr>
              <w:t xml:space="preserve"> of Course Documentation </w:t>
            </w:r>
          </w:p>
          <w:p w14:paraId="7CC474E1" w14:textId="77777777" w:rsidR="001C4424" w:rsidRPr="00C532E5" w:rsidRDefault="001C4424" w:rsidP="001C4424">
            <w:pPr>
              <w:pStyle w:val="Default"/>
              <w:jc w:val="center"/>
              <w:rPr>
                <w:rFonts w:cs="Arial"/>
              </w:rPr>
            </w:pPr>
            <w:r w:rsidRPr="00916BCF">
              <w:rPr>
                <w:rFonts w:ascii="Arial" w:hAnsi="Arial" w:cs="Arial"/>
                <w:sz w:val="20"/>
                <w:szCs w:val="20"/>
              </w:rPr>
              <w:t xml:space="preserve">School and proposing Course Team check </w:t>
            </w:r>
            <w:r w:rsidR="005829DD" w:rsidRPr="00916BCF">
              <w:rPr>
                <w:rFonts w:ascii="Arial" w:hAnsi="Arial" w:cs="Arial"/>
                <w:sz w:val="20"/>
                <w:szCs w:val="20"/>
              </w:rPr>
              <w:t xml:space="preserve">final </w:t>
            </w:r>
            <w:r w:rsidRPr="00916BCF">
              <w:rPr>
                <w:rFonts w:ascii="Arial" w:hAnsi="Arial" w:cs="Arial"/>
                <w:sz w:val="20"/>
                <w:szCs w:val="20"/>
              </w:rPr>
              <w:t xml:space="preserve">documentation and confirm its readiness for submission (2 weeks prior) to the course(s) QAAP Approval Event. </w:t>
            </w:r>
          </w:p>
        </w:tc>
      </w:tr>
    </w:tbl>
    <w:p w14:paraId="776170D8" w14:textId="77777777" w:rsidR="001C4424" w:rsidRDefault="001C4424" w:rsidP="00662951">
      <w:pPr>
        <w:rPr>
          <w:sz w:val="8"/>
          <w:lang w:val="x-none"/>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46"/>
      </w:tblGrid>
      <w:tr w:rsidR="00662951" w:rsidRPr="00C532E5" w14:paraId="6BAA487B" w14:textId="77777777" w:rsidTr="007E502E">
        <w:tc>
          <w:tcPr>
            <w:tcW w:w="8930" w:type="dxa"/>
            <w:shd w:val="clear" w:color="auto" w:fill="DEEAF6"/>
          </w:tcPr>
          <w:p w14:paraId="70330E98" w14:textId="77777777" w:rsidR="00662951" w:rsidRDefault="00662951" w:rsidP="00662951">
            <w:pPr>
              <w:pStyle w:val="Default"/>
              <w:jc w:val="center"/>
              <w:rPr>
                <w:rFonts w:ascii="Arial" w:hAnsi="Arial" w:cs="Arial"/>
                <w:b/>
                <w:sz w:val="20"/>
              </w:rPr>
            </w:pPr>
            <w:r>
              <w:rPr>
                <w:rFonts w:ascii="Arial" w:hAnsi="Arial" w:cs="Arial"/>
                <w:b/>
                <w:sz w:val="20"/>
              </w:rPr>
              <w:t xml:space="preserve">Short Award Approval Event  </w:t>
            </w:r>
          </w:p>
          <w:p w14:paraId="71C3CE6F" w14:textId="77777777" w:rsidR="00662951" w:rsidRDefault="00916D9D" w:rsidP="00662951">
            <w:pPr>
              <w:pStyle w:val="Default"/>
              <w:jc w:val="center"/>
              <w:rPr>
                <w:rFonts w:ascii="Arial" w:hAnsi="Arial" w:cs="Arial"/>
                <w:sz w:val="20"/>
              </w:rPr>
            </w:pPr>
            <w:r>
              <w:rPr>
                <w:rFonts w:ascii="Arial" w:hAnsi="Arial" w:cs="Arial"/>
                <w:sz w:val="20"/>
              </w:rPr>
              <w:t>SLAR</w:t>
            </w:r>
            <w:r w:rsidR="00662951">
              <w:rPr>
                <w:rFonts w:ascii="Arial" w:hAnsi="Arial" w:cs="Arial"/>
                <w:sz w:val="20"/>
              </w:rPr>
              <w:t xml:space="preserve"> (QAV) communicates agenda and panel constitution</w:t>
            </w:r>
            <w:r w:rsidR="00916BCF">
              <w:rPr>
                <w:rFonts w:ascii="Arial" w:hAnsi="Arial" w:cs="Arial"/>
                <w:sz w:val="20"/>
              </w:rPr>
              <w:t>.</w:t>
            </w:r>
          </w:p>
          <w:p w14:paraId="7FD363D8" w14:textId="77777777" w:rsidR="00662951" w:rsidRPr="00C532E5" w:rsidRDefault="00916D9D" w:rsidP="001C4424">
            <w:pPr>
              <w:pStyle w:val="Default"/>
              <w:jc w:val="center"/>
              <w:rPr>
                <w:rFonts w:cs="Arial"/>
              </w:rPr>
            </w:pPr>
            <w:r>
              <w:rPr>
                <w:rFonts w:ascii="Arial" w:hAnsi="Arial" w:cs="Arial"/>
                <w:sz w:val="20"/>
              </w:rPr>
              <w:t>SLAR</w:t>
            </w:r>
            <w:r w:rsidR="00662951">
              <w:rPr>
                <w:rFonts w:ascii="Arial" w:hAnsi="Arial" w:cs="Arial"/>
                <w:sz w:val="20"/>
              </w:rPr>
              <w:t xml:space="preserve"> (QAV) </w:t>
            </w:r>
            <w:r w:rsidR="00DB1403">
              <w:rPr>
                <w:rFonts w:ascii="Arial" w:hAnsi="Arial" w:cs="Arial"/>
                <w:sz w:val="20"/>
              </w:rPr>
              <w:t xml:space="preserve">Officer </w:t>
            </w:r>
            <w:r w:rsidR="00662951">
              <w:rPr>
                <w:rFonts w:ascii="Arial" w:hAnsi="Arial" w:cs="Arial"/>
                <w:sz w:val="20"/>
              </w:rPr>
              <w:t xml:space="preserve">produces draft conditions and report with deadline for meeting conditions and </w:t>
            </w:r>
            <w:r w:rsidR="001C4424">
              <w:rPr>
                <w:rFonts w:ascii="Arial" w:hAnsi="Arial" w:cs="Arial"/>
                <w:sz w:val="20"/>
              </w:rPr>
              <w:t>QAAP</w:t>
            </w:r>
            <w:r w:rsidR="00662951">
              <w:rPr>
                <w:rFonts w:ascii="Arial" w:hAnsi="Arial" w:cs="Arial"/>
                <w:sz w:val="20"/>
              </w:rPr>
              <w:t xml:space="preserve"> sign-off</w:t>
            </w:r>
            <w:r w:rsidR="00916BCF">
              <w:rPr>
                <w:rFonts w:ascii="Arial" w:hAnsi="Arial" w:cs="Arial"/>
                <w:sz w:val="20"/>
              </w:rPr>
              <w:t>.</w:t>
            </w:r>
          </w:p>
        </w:tc>
      </w:tr>
    </w:tbl>
    <w:p w14:paraId="7EAB8FFD" w14:textId="77777777" w:rsidR="00662951" w:rsidRPr="005746EF" w:rsidRDefault="00662951" w:rsidP="00662951">
      <w:pPr>
        <w:rPr>
          <w:sz w:val="8"/>
          <w:lang w:val="x-none"/>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46"/>
      </w:tblGrid>
      <w:tr w:rsidR="00662951" w:rsidRPr="00C532E5" w14:paraId="50AE407A" w14:textId="77777777" w:rsidTr="007E502E">
        <w:tc>
          <w:tcPr>
            <w:tcW w:w="8930" w:type="dxa"/>
            <w:shd w:val="clear" w:color="auto" w:fill="DEEAF6"/>
          </w:tcPr>
          <w:p w14:paraId="16BFE01D" w14:textId="77777777" w:rsidR="00662951" w:rsidRDefault="00662951" w:rsidP="00662951">
            <w:pPr>
              <w:pStyle w:val="Default"/>
              <w:jc w:val="center"/>
              <w:rPr>
                <w:rFonts w:ascii="Arial" w:hAnsi="Arial" w:cs="Arial"/>
                <w:b/>
                <w:sz w:val="20"/>
              </w:rPr>
            </w:pPr>
            <w:r>
              <w:rPr>
                <w:rFonts w:ascii="Arial" w:hAnsi="Arial" w:cs="Arial"/>
                <w:b/>
                <w:sz w:val="20"/>
              </w:rPr>
              <w:t xml:space="preserve">Sign-off </w:t>
            </w:r>
          </w:p>
          <w:p w14:paraId="5A056E1C" w14:textId="77777777" w:rsidR="00662951" w:rsidRPr="00916BCF" w:rsidRDefault="00662951" w:rsidP="00662951">
            <w:pPr>
              <w:pStyle w:val="Default"/>
              <w:jc w:val="center"/>
              <w:rPr>
                <w:rFonts w:ascii="Arial" w:hAnsi="Arial" w:cs="Arial"/>
                <w:b/>
                <w:sz w:val="20"/>
                <w:szCs w:val="20"/>
              </w:rPr>
            </w:pPr>
            <w:r w:rsidRPr="00916BCF">
              <w:rPr>
                <w:rFonts w:ascii="Arial" w:hAnsi="Arial" w:cs="Arial"/>
                <w:sz w:val="20"/>
                <w:szCs w:val="20"/>
              </w:rPr>
              <w:t>AR/nominee on behalf of the Student Learning &amp; Experience Committee (SLEC)</w:t>
            </w:r>
            <w:r w:rsidR="00916BCF">
              <w:rPr>
                <w:rFonts w:ascii="Arial" w:hAnsi="Arial" w:cs="Arial"/>
                <w:sz w:val="20"/>
                <w:szCs w:val="20"/>
              </w:rPr>
              <w:t>.</w:t>
            </w:r>
          </w:p>
          <w:p w14:paraId="1D5DFD25" w14:textId="77777777" w:rsidR="00662951" w:rsidRPr="00916BCF" w:rsidRDefault="00662951" w:rsidP="00662951">
            <w:pPr>
              <w:jc w:val="center"/>
              <w:rPr>
                <w:rFonts w:cs="Arial"/>
                <w:sz w:val="20"/>
                <w:szCs w:val="20"/>
              </w:rPr>
            </w:pPr>
            <w:r w:rsidRPr="00916BCF">
              <w:rPr>
                <w:rFonts w:cs="Arial"/>
                <w:sz w:val="20"/>
                <w:szCs w:val="20"/>
              </w:rPr>
              <w:t xml:space="preserve">All UC Awards reported via the </w:t>
            </w:r>
            <w:r w:rsidR="005829DD" w:rsidRPr="00916BCF">
              <w:rPr>
                <w:rFonts w:cs="Arial"/>
                <w:sz w:val="20"/>
                <w:szCs w:val="20"/>
              </w:rPr>
              <w:t xml:space="preserve">QAAP </w:t>
            </w:r>
            <w:r w:rsidRPr="00916BCF">
              <w:rPr>
                <w:rFonts w:cs="Arial"/>
                <w:sz w:val="20"/>
                <w:szCs w:val="20"/>
              </w:rPr>
              <w:t>Standing Report to SLEC</w:t>
            </w:r>
            <w:r w:rsidR="00916BCF">
              <w:rPr>
                <w:rFonts w:cs="Arial"/>
                <w:sz w:val="20"/>
                <w:szCs w:val="20"/>
              </w:rPr>
              <w:t>.</w:t>
            </w:r>
          </w:p>
          <w:p w14:paraId="39C5272B" w14:textId="77777777" w:rsidR="00847393" w:rsidRPr="00916BCF" w:rsidRDefault="00916D9D" w:rsidP="00662951">
            <w:pPr>
              <w:pStyle w:val="Default"/>
              <w:jc w:val="center"/>
              <w:rPr>
                <w:rFonts w:ascii="Arial" w:hAnsi="Arial" w:cs="Arial"/>
                <w:sz w:val="20"/>
                <w:szCs w:val="20"/>
              </w:rPr>
            </w:pPr>
            <w:r>
              <w:rPr>
                <w:rFonts w:ascii="Arial" w:hAnsi="Arial" w:cs="Arial"/>
                <w:sz w:val="20"/>
                <w:szCs w:val="20"/>
              </w:rPr>
              <w:t>SLAR</w:t>
            </w:r>
            <w:r w:rsidR="00662951" w:rsidRPr="00916BCF">
              <w:rPr>
                <w:rFonts w:ascii="Arial" w:hAnsi="Arial" w:cs="Arial"/>
                <w:sz w:val="20"/>
                <w:szCs w:val="20"/>
              </w:rPr>
              <w:t xml:space="preserve"> (QAV) confirms UC approval to the School, Finance &amp; Commercial Development (FCD) and Student Recruitment &amp; Marketing (SRM).  </w:t>
            </w:r>
          </w:p>
          <w:p w14:paraId="5B7C7556" w14:textId="77777777" w:rsidR="00662951" w:rsidRPr="00C532E5" w:rsidRDefault="00662951" w:rsidP="00662951">
            <w:pPr>
              <w:pStyle w:val="Default"/>
              <w:jc w:val="center"/>
              <w:rPr>
                <w:rFonts w:cs="Arial"/>
              </w:rPr>
            </w:pPr>
            <w:r w:rsidRPr="00916BCF">
              <w:rPr>
                <w:rFonts w:ascii="Arial" w:hAnsi="Arial" w:cs="Arial"/>
                <w:sz w:val="20"/>
                <w:szCs w:val="20"/>
              </w:rPr>
              <w:t>►Subject to Approval (STA) flag removed.</w:t>
            </w:r>
          </w:p>
        </w:tc>
      </w:tr>
    </w:tbl>
    <w:p w14:paraId="47EC792A" w14:textId="77777777" w:rsidR="00736CDF" w:rsidRDefault="00736CDF" w:rsidP="00736CDF">
      <w:pPr>
        <w:pStyle w:val="CLQEParagraph"/>
        <w:ind w:left="907"/>
        <w:rPr>
          <w:rFonts w:cs="Arial"/>
          <w:sz w:val="24"/>
          <w:szCs w:val="24"/>
        </w:rPr>
      </w:pPr>
    </w:p>
    <w:p w14:paraId="55F108DD" w14:textId="77777777" w:rsidR="00AB0BC7" w:rsidRDefault="00AB0BC7" w:rsidP="00351515">
      <w:pPr>
        <w:pStyle w:val="CLQEParagraph"/>
        <w:ind w:left="1080"/>
        <w:rPr>
          <w:rFonts w:cs="Arial"/>
          <w:sz w:val="24"/>
          <w:szCs w:val="24"/>
        </w:rPr>
        <w:sectPr w:rsidR="00AB0BC7" w:rsidSect="00D506D8">
          <w:pgSz w:w="11906" w:h="16838"/>
          <w:pgMar w:top="1440" w:right="1440" w:bottom="1440" w:left="1440" w:header="284" w:footer="708" w:gutter="0"/>
          <w:cols w:space="708"/>
          <w:docGrid w:linePitch="360"/>
        </w:sectPr>
      </w:pPr>
    </w:p>
    <w:p w14:paraId="1AEDE080" w14:textId="153CAEC2" w:rsidR="00FB1461" w:rsidRPr="007A2745" w:rsidRDefault="004967BB" w:rsidP="00FD2AB9">
      <w:pPr>
        <w:pStyle w:val="Heading1"/>
        <w:ind w:left="900" w:hanging="900"/>
        <w:rPr>
          <w:lang w:val="en-GB"/>
        </w:rPr>
      </w:pPr>
      <w:bookmarkStart w:id="31" w:name="_Toc176164768"/>
      <w:r>
        <w:rPr>
          <w:rFonts w:cs="Arial"/>
          <w:lang w:val="en-GB"/>
        </w:rPr>
        <w:lastRenderedPageBreak/>
        <w:t>7</w:t>
      </w:r>
      <w:r w:rsidR="00AB0BC7" w:rsidRPr="00FB1461">
        <w:rPr>
          <w:rFonts w:cs="Arial"/>
        </w:rPr>
        <w:t>.</w:t>
      </w:r>
      <w:r w:rsidR="00AB0BC7" w:rsidRPr="00367F30">
        <w:rPr>
          <w:rFonts w:cs="Arial"/>
        </w:rPr>
        <w:tab/>
      </w:r>
      <w:bookmarkStart w:id="32" w:name="_Toc444015341"/>
      <w:bookmarkStart w:id="33" w:name="_Ref444671156"/>
      <w:bookmarkStart w:id="34" w:name="_Toc466303686"/>
      <w:bookmarkStart w:id="35" w:name="_Toc524964819"/>
      <w:r w:rsidR="00FB1461" w:rsidRPr="0053696C">
        <w:t>P</w:t>
      </w:r>
      <w:r w:rsidR="00FB1461">
        <w:t>LANNING</w:t>
      </w:r>
      <w:r w:rsidR="00574C26">
        <w:rPr>
          <w:lang w:val="en-GB"/>
        </w:rPr>
        <w:t xml:space="preserve"> </w:t>
      </w:r>
      <w:r w:rsidR="00FB1461">
        <w:t xml:space="preserve">THE SHORT AWARD VALIDATION EVENT AND DEVELOPMENT OF THE </w:t>
      </w:r>
      <w:bookmarkEnd w:id="32"/>
      <w:bookmarkEnd w:id="33"/>
      <w:bookmarkEnd w:id="34"/>
      <w:bookmarkEnd w:id="35"/>
      <w:r w:rsidR="00670D9B">
        <w:rPr>
          <w:lang w:val="en-GB"/>
        </w:rPr>
        <w:t>Short Award</w:t>
      </w:r>
      <w:r w:rsidR="007A2745">
        <w:rPr>
          <w:lang w:val="en-GB"/>
        </w:rPr>
        <w:t>: VALIDATION ARRANGEMENTS</w:t>
      </w:r>
      <w:bookmarkEnd w:id="31"/>
    </w:p>
    <w:p w14:paraId="32CA5CA7" w14:textId="77777777" w:rsidR="00735412" w:rsidRDefault="00735412" w:rsidP="00735412">
      <w:bookmarkStart w:id="36" w:name="_Toc444015342"/>
      <w:bookmarkStart w:id="37" w:name="_Ref444671161"/>
      <w:bookmarkStart w:id="38" w:name="_Toc466303687"/>
      <w:bookmarkStart w:id="39" w:name="_Toc524964820"/>
    </w:p>
    <w:p w14:paraId="18513774" w14:textId="66D1CFEF" w:rsidR="0053696C" w:rsidRPr="00735412" w:rsidRDefault="00735412" w:rsidP="00735412">
      <w:pPr>
        <w:pStyle w:val="CLQEH1"/>
        <w:numPr>
          <w:ilvl w:val="0"/>
          <w:numId w:val="0"/>
        </w:numPr>
        <w:ind w:left="864" w:hanging="864"/>
        <w:rPr>
          <w:rFonts w:cs="Arial"/>
          <w:b w:val="0"/>
          <w:sz w:val="24"/>
          <w:szCs w:val="24"/>
        </w:rPr>
      </w:pPr>
      <w:r>
        <w:tab/>
      </w:r>
      <w:r w:rsidR="0053696C" w:rsidRPr="00735412">
        <w:rPr>
          <w:rFonts w:cs="Arial"/>
          <w:b w:val="0"/>
          <w:sz w:val="24"/>
          <w:szCs w:val="24"/>
        </w:rPr>
        <w:t>Regular</w:t>
      </w:r>
      <w:r w:rsidR="0026115C">
        <w:rPr>
          <w:rFonts w:cs="Arial"/>
          <w:b w:val="0"/>
          <w:sz w:val="24"/>
          <w:szCs w:val="24"/>
        </w:rPr>
        <w:t xml:space="preserve"> Operational Planning </w:t>
      </w:r>
      <w:r w:rsidR="0053696C" w:rsidRPr="00735412">
        <w:rPr>
          <w:rFonts w:cs="Arial"/>
          <w:b w:val="0"/>
          <w:sz w:val="24"/>
          <w:szCs w:val="24"/>
        </w:rPr>
        <w:t xml:space="preserve">meetings are arranged by </w:t>
      </w:r>
      <w:r w:rsidR="00916D9D">
        <w:rPr>
          <w:rFonts w:cs="Arial"/>
          <w:b w:val="0"/>
          <w:sz w:val="24"/>
          <w:szCs w:val="24"/>
        </w:rPr>
        <w:t>SLAR</w:t>
      </w:r>
      <w:r w:rsidR="0053696C" w:rsidRPr="00735412">
        <w:rPr>
          <w:rFonts w:cs="Arial"/>
          <w:b w:val="0"/>
          <w:sz w:val="24"/>
          <w:szCs w:val="24"/>
        </w:rPr>
        <w:t xml:space="preserve"> (Q</w:t>
      </w:r>
      <w:r w:rsidR="00FE6B76">
        <w:rPr>
          <w:rFonts w:cs="Arial"/>
          <w:b w:val="0"/>
          <w:sz w:val="24"/>
          <w:szCs w:val="24"/>
        </w:rPr>
        <w:t>AV</w:t>
      </w:r>
      <w:r w:rsidR="0053696C" w:rsidRPr="00735412">
        <w:rPr>
          <w:rFonts w:cs="Arial"/>
          <w:b w:val="0"/>
          <w:sz w:val="24"/>
          <w:szCs w:val="24"/>
        </w:rPr>
        <w:t xml:space="preserve">) with School Management </w:t>
      </w:r>
      <w:r w:rsidR="00663695">
        <w:rPr>
          <w:rFonts w:cs="Arial"/>
          <w:b w:val="0"/>
          <w:sz w:val="24"/>
          <w:szCs w:val="24"/>
        </w:rPr>
        <w:t xml:space="preserve">teams </w:t>
      </w:r>
      <w:r w:rsidR="0053696C" w:rsidRPr="00735412">
        <w:rPr>
          <w:rFonts w:cs="Arial"/>
          <w:b w:val="0"/>
          <w:sz w:val="24"/>
          <w:szCs w:val="24"/>
        </w:rPr>
        <w:t xml:space="preserve">throughout the academic year.  These meetings are organised to discuss the overall </w:t>
      </w:r>
      <w:r w:rsidR="00622075">
        <w:rPr>
          <w:rFonts w:cs="Arial"/>
          <w:b w:val="0"/>
          <w:sz w:val="24"/>
          <w:szCs w:val="24"/>
        </w:rPr>
        <w:t xml:space="preserve">validation </w:t>
      </w:r>
      <w:r w:rsidR="0053696C" w:rsidRPr="00735412">
        <w:rPr>
          <w:rFonts w:cs="Arial"/>
          <w:b w:val="0"/>
          <w:sz w:val="24"/>
          <w:szCs w:val="24"/>
        </w:rPr>
        <w:t xml:space="preserve">schedule.  Agreements are reached on the process to be adopted for each </w:t>
      </w:r>
      <w:r w:rsidR="00FC25CC">
        <w:rPr>
          <w:rFonts w:cs="Arial"/>
          <w:b w:val="0"/>
          <w:sz w:val="24"/>
          <w:szCs w:val="24"/>
        </w:rPr>
        <w:t xml:space="preserve">Short Award </w:t>
      </w:r>
      <w:r w:rsidR="0053696C" w:rsidRPr="00735412">
        <w:rPr>
          <w:rFonts w:cs="Arial"/>
          <w:b w:val="0"/>
          <w:sz w:val="24"/>
          <w:szCs w:val="24"/>
        </w:rPr>
        <w:t>Approval</w:t>
      </w:r>
      <w:r w:rsidR="00A92C80">
        <w:rPr>
          <w:rFonts w:cs="Arial"/>
          <w:b w:val="0"/>
          <w:sz w:val="24"/>
          <w:szCs w:val="24"/>
        </w:rPr>
        <w:t xml:space="preserve"> Event</w:t>
      </w:r>
      <w:r w:rsidR="0053696C" w:rsidRPr="00735412">
        <w:rPr>
          <w:rFonts w:cs="Arial"/>
          <w:b w:val="0"/>
          <w:sz w:val="24"/>
          <w:szCs w:val="24"/>
        </w:rPr>
        <w:t>.</w:t>
      </w:r>
    </w:p>
    <w:p w14:paraId="7EC92D3C" w14:textId="77777777" w:rsidR="0053696C" w:rsidRPr="009943DF" w:rsidRDefault="0053696C" w:rsidP="0053696C">
      <w:pPr>
        <w:pStyle w:val="CLQEParagraph"/>
        <w:ind w:left="864" w:right="-13"/>
        <w:rPr>
          <w:rFonts w:cs="Arial"/>
          <w:sz w:val="24"/>
          <w:szCs w:val="24"/>
        </w:rPr>
      </w:pPr>
    </w:p>
    <w:p w14:paraId="06D95DAC" w14:textId="520A884F" w:rsidR="0053696C" w:rsidRPr="009943DF" w:rsidRDefault="0053696C" w:rsidP="0053696C">
      <w:pPr>
        <w:pStyle w:val="CLQEParagraph"/>
        <w:ind w:left="900" w:right="-13"/>
        <w:rPr>
          <w:rFonts w:cs="Arial"/>
          <w:sz w:val="24"/>
          <w:szCs w:val="24"/>
        </w:rPr>
      </w:pPr>
      <w:r w:rsidRPr="009943DF">
        <w:rPr>
          <w:rFonts w:cs="Arial"/>
          <w:sz w:val="24"/>
          <w:szCs w:val="24"/>
        </w:rPr>
        <w:t xml:space="preserve">All </w:t>
      </w:r>
      <w:r w:rsidR="00FC25CC">
        <w:rPr>
          <w:rFonts w:cs="Arial"/>
          <w:sz w:val="24"/>
          <w:szCs w:val="24"/>
        </w:rPr>
        <w:t xml:space="preserve">Short Awards, of ≥ 60 credits, </w:t>
      </w:r>
      <w:r w:rsidRPr="009943DF">
        <w:rPr>
          <w:rFonts w:cs="Arial"/>
          <w:sz w:val="24"/>
          <w:szCs w:val="24"/>
        </w:rPr>
        <w:t xml:space="preserve">Approval </w:t>
      </w:r>
      <w:r w:rsidR="00735412">
        <w:rPr>
          <w:rFonts w:cs="Arial"/>
          <w:sz w:val="24"/>
          <w:szCs w:val="24"/>
        </w:rPr>
        <w:t>E</w:t>
      </w:r>
      <w:r w:rsidRPr="009943DF">
        <w:rPr>
          <w:rFonts w:cs="Arial"/>
          <w:sz w:val="24"/>
          <w:szCs w:val="24"/>
        </w:rPr>
        <w:t xml:space="preserve">vents have a </w:t>
      </w:r>
      <w:r w:rsidR="00F8455A">
        <w:rPr>
          <w:rFonts w:cs="Arial"/>
          <w:sz w:val="24"/>
          <w:szCs w:val="24"/>
        </w:rPr>
        <w:t>c</w:t>
      </w:r>
      <w:r w:rsidRPr="00F8455A">
        <w:rPr>
          <w:rFonts w:cs="Arial"/>
          <w:bCs/>
          <w:sz w:val="24"/>
          <w:szCs w:val="24"/>
        </w:rPr>
        <w:t xml:space="preserve">ourse </w:t>
      </w:r>
      <w:r w:rsidR="00670D9B">
        <w:rPr>
          <w:rFonts w:cs="Arial"/>
          <w:b/>
          <w:sz w:val="24"/>
          <w:szCs w:val="24"/>
        </w:rPr>
        <w:t>Short Award</w:t>
      </w:r>
      <w:r w:rsidR="007A2745">
        <w:rPr>
          <w:rFonts w:cs="Arial"/>
          <w:b/>
          <w:sz w:val="24"/>
          <w:szCs w:val="24"/>
        </w:rPr>
        <w:t>: Validation Arrangement</w:t>
      </w:r>
      <w:r w:rsidR="00935921">
        <w:rPr>
          <w:rFonts w:cs="Arial"/>
          <w:b/>
          <w:sz w:val="24"/>
          <w:szCs w:val="24"/>
        </w:rPr>
        <w:t>s</w:t>
      </w:r>
      <w:r w:rsidRPr="009943DF">
        <w:rPr>
          <w:rFonts w:cs="Arial"/>
          <w:b/>
          <w:sz w:val="24"/>
          <w:szCs w:val="24"/>
        </w:rPr>
        <w:t xml:space="preserve"> </w:t>
      </w:r>
      <w:r w:rsidRPr="009943DF">
        <w:rPr>
          <w:rFonts w:cs="Arial"/>
          <w:sz w:val="24"/>
          <w:szCs w:val="24"/>
        </w:rPr>
        <w:t xml:space="preserve">form completed (see </w:t>
      </w:r>
      <w:r w:rsidRPr="00B66E4C">
        <w:rPr>
          <w:rFonts w:cs="Arial"/>
          <w:b/>
          <w:color w:val="FF0000"/>
          <w:sz w:val="24"/>
          <w:szCs w:val="24"/>
        </w:rPr>
        <w:t>C-</w:t>
      </w:r>
      <w:r w:rsidR="00714EFD" w:rsidRPr="00B66E4C">
        <w:rPr>
          <w:rFonts w:cs="Arial"/>
          <w:b/>
          <w:color w:val="FF0000"/>
          <w:sz w:val="24"/>
          <w:szCs w:val="24"/>
        </w:rPr>
        <w:t xml:space="preserve">SAPs </w:t>
      </w:r>
      <w:r w:rsidR="00912361" w:rsidRPr="00B66E4C">
        <w:rPr>
          <w:rFonts w:cs="Arial"/>
          <w:b/>
          <w:color w:val="FF0000"/>
          <w:sz w:val="24"/>
          <w:szCs w:val="24"/>
        </w:rPr>
        <w:t>Annex</w:t>
      </w:r>
      <w:r w:rsidR="00912361">
        <w:rPr>
          <w:rFonts w:cs="Arial"/>
          <w:b/>
          <w:color w:val="FF0000"/>
          <w:sz w:val="24"/>
          <w:szCs w:val="24"/>
        </w:rPr>
        <w:t xml:space="preserve"> 1</w:t>
      </w:r>
      <w:r w:rsidR="00670D9B">
        <w:rPr>
          <w:rFonts w:cs="Arial"/>
          <w:b/>
          <w:color w:val="FF0000"/>
          <w:sz w:val="24"/>
          <w:szCs w:val="24"/>
        </w:rPr>
        <w:t>a</w:t>
      </w:r>
      <w:r w:rsidRPr="009943DF">
        <w:rPr>
          <w:rFonts w:cs="Arial"/>
          <w:sz w:val="24"/>
          <w:szCs w:val="24"/>
        </w:rPr>
        <w:t xml:space="preserve">).  The Agreement is </w:t>
      </w:r>
      <w:r w:rsidR="00714EFD">
        <w:rPr>
          <w:rFonts w:cs="Arial"/>
          <w:sz w:val="24"/>
          <w:szCs w:val="24"/>
        </w:rPr>
        <w:t xml:space="preserve">communicated to </w:t>
      </w:r>
      <w:r w:rsidR="0032317B">
        <w:rPr>
          <w:rFonts w:cs="Arial"/>
          <w:sz w:val="24"/>
          <w:szCs w:val="24"/>
        </w:rPr>
        <w:t xml:space="preserve">the </w:t>
      </w:r>
      <w:r w:rsidR="00714EFD">
        <w:rPr>
          <w:rFonts w:cs="Arial"/>
          <w:sz w:val="24"/>
          <w:szCs w:val="24"/>
        </w:rPr>
        <w:t xml:space="preserve">Course </w:t>
      </w:r>
      <w:r w:rsidR="005829DD">
        <w:rPr>
          <w:rFonts w:cs="Arial"/>
          <w:sz w:val="24"/>
          <w:szCs w:val="24"/>
        </w:rPr>
        <w:t>Leader</w:t>
      </w:r>
      <w:r w:rsidR="00714EFD">
        <w:rPr>
          <w:rFonts w:cs="Arial"/>
          <w:sz w:val="24"/>
          <w:szCs w:val="24"/>
        </w:rPr>
        <w:t xml:space="preserve"> to </w:t>
      </w:r>
      <w:r w:rsidRPr="009943DF">
        <w:rPr>
          <w:rFonts w:cs="Arial"/>
          <w:sz w:val="24"/>
          <w:szCs w:val="24"/>
        </w:rPr>
        <w:t xml:space="preserve">confirm the documentation requirements and process between </w:t>
      </w:r>
      <w:r w:rsidR="00916D9D">
        <w:rPr>
          <w:rFonts w:cs="Arial"/>
          <w:sz w:val="24"/>
          <w:szCs w:val="24"/>
        </w:rPr>
        <w:t>SLAR</w:t>
      </w:r>
      <w:r w:rsidRPr="009943DF">
        <w:rPr>
          <w:rFonts w:cs="Arial"/>
          <w:sz w:val="24"/>
          <w:szCs w:val="24"/>
        </w:rPr>
        <w:t xml:space="preserve"> (Q</w:t>
      </w:r>
      <w:r w:rsidR="00FE6B76">
        <w:rPr>
          <w:rFonts w:cs="Arial"/>
          <w:sz w:val="24"/>
          <w:szCs w:val="24"/>
        </w:rPr>
        <w:t>AV</w:t>
      </w:r>
      <w:r w:rsidRPr="009943DF">
        <w:rPr>
          <w:rFonts w:cs="Arial"/>
          <w:sz w:val="24"/>
          <w:szCs w:val="24"/>
        </w:rPr>
        <w:t>) and the Schools.</w:t>
      </w:r>
    </w:p>
    <w:p w14:paraId="5BEB4129" w14:textId="77777777" w:rsidR="0053696C" w:rsidRPr="009943DF" w:rsidRDefault="0053696C" w:rsidP="0053696C">
      <w:pPr>
        <w:pStyle w:val="CLQEParagraph"/>
        <w:ind w:left="864" w:right="-13"/>
        <w:rPr>
          <w:rFonts w:cs="Arial"/>
          <w:sz w:val="24"/>
          <w:szCs w:val="24"/>
        </w:rPr>
      </w:pPr>
    </w:p>
    <w:p w14:paraId="6B2FAC24" w14:textId="1ED50DA1" w:rsidR="0053696C" w:rsidRPr="009943DF" w:rsidRDefault="0053696C" w:rsidP="0053696C">
      <w:pPr>
        <w:pStyle w:val="CLQEParagraph"/>
        <w:ind w:left="900" w:right="-13"/>
        <w:rPr>
          <w:rFonts w:cs="Arial"/>
          <w:sz w:val="24"/>
          <w:szCs w:val="24"/>
        </w:rPr>
      </w:pPr>
      <w:r w:rsidRPr="009943DF">
        <w:rPr>
          <w:rFonts w:cs="Arial"/>
          <w:sz w:val="24"/>
          <w:szCs w:val="24"/>
        </w:rPr>
        <w:t xml:space="preserve">All </w:t>
      </w:r>
      <w:r w:rsidR="00622075">
        <w:rPr>
          <w:rFonts w:cs="Arial"/>
          <w:sz w:val="24"/>
          <w:szCs w:val="24"/>
        </w:rPr>
        <w:t>Quality Assurance and Authorisation Panels</w:t>
      </w:r>
      <w:r w:rsidRPr="009943DF">
        <w:rPr>
          <w:rFonts w:cs="Arial"/>
          <w:sz w:val="24"/>
          <w:szCs w:val="24"/>
        </w:rPr>
        <w:t xml:space="preserve"> are organised by </w:t>
      </w:r>
      <w:r w:rsidR="00916D9D">
        <w:rPr>
          <w:rFonts w:cs="Arial"/>
          <w:sz w:val="24"/>
          <w:szCs w:val="24"/>
        </w:rPr>
        <w:t>SLAR</w:t>
      </w:r>
      <w:r w:rsidR="00735412">
        <w:rPr>
          <w:rFonts w:cs="Arial"/>
          <w:sz w:val="24"/>
          <w:szCs w:val="24"/>
        </w:rPr>
        <w:t xml:space="preserve"> (Q</w:t>
      </w:r>
      <w:r w:rsidR="00FE6B76">
        <w:rPr>
          <w:rFonts w:cs="Arial"/>
          <w:sz w:val="24"/>
          <w:szCs w:val="24"/>
        </w:rPr>
        <w:t>AV</w:t>
      </w:r>
      <w:r w:rsidR="00735412">
        <w:rPr>
          <w:rFonts w:cs="Arial"/>
          <w:sz w:val="24"/>
          <w:szCs w:val="24"/>
        </w:rPr>
        <w:t xml:space="preserve">) </w:t>
      </w:r>
      <w:r w:rsidRPr="009943DF">
        <w:rPr>
          <w:rFonts w:cs="Arial"/>
          <w:sz w:val="24"/>
          <w:szCs w:val="24"/>
        </w:rPr>
        <w:t xml:space="preserve">on behalf of SLEC, </w:t>
      </w:r>
      <w:r w:rsidR="00735412">
        <w:rPr>
          <w:rFonts w:cs="Arial"/>
          <w:sz w:val="24"/>
          <w:szCs w:val="24"/>
        </w:rPr>
        <w:t xml:space="preserve">including those </w:t>
      </w:r>
      <w:r w:rsidRPr="009943DF">
        <w:rPr>
          <w:rFonts w:cs="Arial"/>
          <w:sz w:val="24"/>
          <w:szCs w:val="24"/>
        </w:rPr>
        <w:t>courses developed at Partner Institutions</w:t>
      </w:r>
      <w:r w:rsidR="00735412">
        <w:rPr>
          <w:rFonts w:cs="Arial"/>
          <w:sz w:val="24"/>
          <w:szCs w:val="24"/>
        </w:rPr>
        <w:t xml:space="preserve">. </w:t>
      </w:r>
    </w:p>
    <w:p w14:paraId="1EEBD0A6" w14:textId="77777777" w:rsidR="0053696C" w:rsidRPr="009943DF" w:rsidRDefault="0053696C" w:rsidP="0053696C">
      <w:pPr>
        <w:pStyle w:val="CLQEParagraph"/>
        <w:ind w:left="864" w:right="-13"/>
        <w:rPr>
          <w:rFonts w:cs="Arial"/>
          <w:sz w:val="24"/>
          <w:szCs w:val="24"/>
        </w:rPr>
      </w:pPr>
    </w:p>
    <w:p w14:paraId="57B0359D" w14:textId="77777777" w:rsidR="0053696C" w:rsidRDefault="004967BB" w:rsidP="005816E3">
      <w:pPr>
        <w:pStyle w:val="Heading2"/>
      </w:pPr>
      <w:bookmarkStart w:id="40" w:name="_Toc176164769"/>
      <w:r>
        <w:t>7</w:t>
      </w:r>
      <w:r w:rsidR="0053696C" w:rsidRPr="009943DF">
        <w:t>.</w:t>
      </w:r>
      <w:r w:rsidR="00FF5878">
        <w:t>1</w:t>
      </w:r>
      <w:r w:rsidR="0053696C" w:rsidRPr="009943DF">
        <w:t xml:space="preserve"> </w:t>
      </w:r>
      <w:r w:rsidR="0053696C" w:rsidRPr="009943DF">
        <w:tab/>
        <w:t>Approval of Panel</w:t>
      </w:r>
      <w:bookmarkEnd w:id="36"/>
      <w:bookmarkEnd w:id="37"/>
      <w:bookmarkEnd w:id="38"/>
      <w:r w:rsidR="0053696C" w:rsidRPr="009943DF">
        <w:t xml:space="preserve"> Members</w:t>
      </w:r>
      <w:bookmarkEnd w:id="39"/>
      <w:bookmarkEnd w:id="40"/>
    </w:p>
    <w:p w14:paraId="1E05A28D" w14:textId="77777777" w:rsidR="00A26CFC" w:rsidRPr="00A26CFC" w:rsidRDefault="00A26CFC" w:rsidP="00A26CFC"/>
    <w:p w14:paraId="5939BEE2" w14:textId="3A221283" w:rsidR="0053696C" w:rsidRDefault="00916D9D" w:rsidP="0053696C">
      <w:pPr>
        <w:pStyle w:val="CLQEParagraph"/>
        <w:ind w:left="900"/>
        <w:rPr>
          <w:rFonts w:cs="Arial"/>
          <w:sz w:val="24"/>
          <w:szCs w:val="24"/>
        </w:rPr>
      </w:pPr>
      <w:r>
        <w:rPr>
          <w:rFonts w:cs="Arial"/>
          <w:sz w:val="24"/>
          <w:szCs w:val="24"/>
        </w:rPr>
        <w:t>SLAR</w:t>
      </w:r>
      <w:r w:rsidR="0053696C" w:rsidRPr="009943DF">
        <w:rPr>
          <w:rFonts w:cs="Arial"/>
          <w:sz w:val="24"/>
          <w:szCs w:val="24"/>
        </w:rPr>
        <w:t xml:space="preserve"> (Q</w:t>
      </w:r>
      <w:r w:rsidR="00FE6B76">
        <w:rPr>
          <w:rFonts w:cs="Arial"/>
          <w:sz w:val="24"/>
          <w:szCs w:val="24"/>
        </w:rPr>
        <w:t>AV</w:t>
      </w:r>
      <w:r w:rsidR="0053696C" w:rsidRPr="009943DF">
        <w:rPr>
          <w:rFonts w:cs="Arial"/>
          <w:sz w:val="24"/>
          <w:szCs w:val="24"/>
        </w:rPr>
        <w:t xml:space="preserve">) will </w:t>
      </w:r>
      <w:r w:rsidR="005829DD">
        <w:rPr>
          <w:rFonts w:cs="Arial"/>
          <w:sz w:val="24"/>
          <w:szCs w:val="24"/>
        </w:rPr>
        <w:t>arrange the standing QAAP</w:t>
      </w:r>
      <w:r w:rsidR="0053696C" w:rsidRPr="009943DF">
        <w:rPr>
          <w:rFonts w:cs="Arial"/>
          <w:sz w:val="24"/>
          <w:szCs w:val="24"/>
        </w:rPr>
        <w:t xml:space="preserve"> Panel </w:t>
      </w:r>
      <w:r w:rsidR="004E5836" w:rsidRPr="009943DF">
        <w:rPr>
          <w:rFonts w:cs="Arial"/>
          <w:sz w:val="24"/>
          <w:szCs w:val="24"/>
        </w:rPr>
        <w:t>composition</w:t>
      </w:r>
      <w:r w:rsidR="005050C6">
        <w:rPr>
          <w:rFonts w:cs="Arial"/>
          <w:sz w:val="24"/>
          <w:szCs w:val="24"/>
        </w:rPr>
        <w:t>, in line with current practice</w:t>
      </w:r>
      <w:r w:rsidR="0053696C" w:rsidRPr="009943DF">
        <w:rPr>
          <w:rFonts w:cs="Arial"/>
          <w:sz w:val="24"/>
          <w:szCs w:val="24"/>
        </w:rPr>
        <w:t>.</w:t>
      </w:r>
    </w:p>
    <w:p w14:paraId="175CBEC5" w14:textId="77777777" w:rsidR="0053696C" w:rsidRDefault="0053696C" w:rsidP="0053696C">
      <w:pPr>
        <w:pStyle w:val="CLQEParagraph"/>
        <w:ind w:left="900"/>
        <w:rPr>
          <w:rFonts w:cs="Arial"/>
          <w:sz w:val="24"/>
          <w:szCs w:val="24"/>
        </w:rPr>
      </w:pPr>
    </w:p>
    <w:p w14:paraId="116B7073" w14:textId="3640B460" w:rsidR="00757942" w:rsidRPr="00BC0804" w:rsidRDefault="00757942" w:rsidP="00757942">
      <w:pPr>
        <w:pStyle w:val="Heading2"/>
      </w:pPr>
      <w:bookmarkStart w:id="41" w:name="_Toc176164770"/>
      <w:r>
        <w:t>7</w:t>
      </w:r>
      <w:r w:rsidR="00255A97">
        <w:t>.2</w:t>
      </w:r>
      <w:r w:rsidR="00255A97">
        <w:tab/>
      </w:r>
      <w:r>
        <w:t>Consideration of Module Diet</w:t>
      </w:r>
      <w:bookmarkEnd w:id="41"/>
      <w:r>
        <w:t xml:space="preserve"> </w:t>
      </w:r>
    </w:p>
    <w:p w14:paraId="61C5B043" w14:textId="77777777" w:rsidR="00757942" w:rsidRDefault="00757942" w:rsidP="00757942">
      <w:pPr>
        <w:pStyle w:val="CLQEBullets"/>
        <w:ind w:left="864"/>
        <w:rPr>
          <w:rFonts w:cs="Arial"/>
          <w:sz w:val="24"/>
          <w:szCs w:val="24"/>
        </w:rPr>
      </w:pPr>
    </w:p>
    <w:p w14:paraId="7807D4ED" w14:textId="77777777" w:rsidR="00757942" w:rsidRPr="009943DF" w:rsidRDefault="00757942" w:rsidP="00757942">
      <w:pPr>
        <w:pStyle w:val="CLQEBullets"/>
        <w:ind w:left="864"/>
        <w:rPr>
          <w:rFonts w:cs="Arial"/>
          <w:sz w:val="24"/>
          <w:szCs w:val="24"/>
        </w:rPr>
      </w:pPr>
      <w:r>
        <w:rPr>
          <w:rFonts w:cs="Arial"/>
          <w:sz w:val="24"/>
          <w:szCs w:val="24"/>
        </w:rPr>
        <w:t xml:space="preserve">The Panel will </w:t>
      </w:r>
      <w:r w:rsidRPr="00BC0804">
        <w:rPr>
          <w:rFonts w:cs="Arial"/>
          <w:b/>
          <w:sz w:val="24"/>
          <w:szCs w:val="24"/>
        </w:rPr>
        <w:t xml:space="preserve">approve </w:t>
      </w:r>
      <w:r>
        <w:rPr>
          <w:rFonts w:cs="Arial"/>
          <w:b/>
          <w:sz w:val="24"/>
          <w:szCs w:val="24"/>
        </w:rPr>
        <w:t xml:space="preserve">the diet of modules </w:t>
      </w:r>
      <w:r w:rsidRPr="009943DF">
        <w:rPr>
          <w:rFonts w:cs="Arial"/>
          <w:sz w:val="24"/>
          <w:szCs w:val="24"/>
        </w:rPr>
        <w:t>according to institutionally agreed requirements (</w:t>
      </w:r>
      <w:r>
        <w:rPr>
          <w:rFonts w:cs="Arial"/>
          <w:sz w:val="24"/>
          <w:szCs w:val="24"/>
        </w:rPr>
        <w:t xml:space="preserve">AFP </w:t>
      </w:r>
      <w:r w:rsidRPr="009943DF">
        <w:rPr>
          <w:rFonts w:cs="Arial"/>
          <w:sz w:val="24"/>
          <w:szCs w:val="24"/>
        </w:rPr>
        <w:t xml:space="preserve">and Assessment Regulations).  The Module specification </w:t>
      </w:r>
      <w:r>
        <w:rPr>
          <w:rFonts w:cs="Arial"/>
          <w:sz w:val="24"/>
          <w:szCs w:val="24"/>
        </w:rPr>
        <w:t>[UTREG]</w:t>
      </w:r>
      <w:r w:rsidRPr="009943DF">
        <w:rPr>
          <w:rFonts w:cs="Arial"/>
          <w:sz w:val="24"/>
          <w:szCs w:val="24"/>
        </w:rPr>
        <w:t xml:space="preserve"> is generated electronically and is accessed via </w:t>
      </w:r>
      <w:hyperlink r:id="rId31" w:history="1">
        <w:r w:rsidRPr="007B48F3">
          <w:rPr>
            <w:rStyle w:val="Hyperlink"/>
            <w:rFonts w:cs="Arial"/>
            <w:b/>
            <w:color w:val="0070C0"/>
            <w:sz w:val="24"/>
            <w:szCs w:val="24"/>
            <w:u w:val="none"/>
          </w:rPr>
          <w:t>https://apps.tees.ac.uk/UTReg/</w:t>
        </w:r>
      </w:hyperlink>
      <w:r w:rsidRPr="007B48F3">
        <w:rPr>
          <w:rFonts w:cs="Arial"/>
          <w:sz w:val="24"/>
          <w:szCs w:val="24"/>
        </w:rPr>
        <w:t>.</w:t>
      </w:r>
      <w:r w:rsidRPr="009943DF">
        <w:rPr>
          <w:rFonts w:cs="Arial"/>
          <w:sz w:val="24"/>
          <w:szCs w:val="24"/>
        </w:rPr>
        <w:t xml:space="preserve"> </w:t>
      </w:r>
      <w:r>
        <w:rPr>
          <w:rFonts w:cs="Arial"/>
          <w:sz w:val="24"/>
          <w:szCs w:val="24"/>
        </w:rPr>
        <w:t xml:space="preserve"> </w:t>
      </w:r>
      <w:r w:rsidRPr="009943DF">
        <w:rPr>
          <w:rFonts w:cs="Arial"/>
          <w:sz w:val="24"/>
          <w:szCs w:val="24"/>
        </w:rPr>
        <w:t xml:space="preserve">A hard copy is also available in </w:t>
      </w:r>
      <w:r w:rsidRPr="00BF62A2">
        <w:rPr>
          <w:rFonts w:cs="Arial"/>
          <w:b/>
          <w:color w:val="FF0000"/>
          <w:sz w:val="24"/>
          <w:szCs w:val="24"/>
        </w:rPr>
        <w:t>C-A</w:t>
      </w:r>
      <w:r>
        <w:rPr>
          <w:rFonts w:cs="Arial"/>
          <w:b/>
          <w:color w:val="FF0000"/>
          <w:sz w:val="24"/>
          <w:szCs w:val="24"/>
        </w:rPr>
        <w:t xml:space="preserve">ppendix </w:t>
      </w:r>
      <w:r w:rsidRPr="00BF62A2">
        <w:rPr>
          <w:rFonts w:cs="Arial"/>
          <w:b/>
          <w:color w:val="FF0000"/>
          <w:sz w:val="24"/>
          <w:szCs w:val="24"/>
        </w:rPr>
        <w:t>3</w:t>
      </w:r>
      <w:r w:rsidRPr="00BF62A2">
        <w:rPr>
          <w:rFonts w:cs="Arial"/>
          <w:sz w:val="24"/>
          <w:szCs w:val="24"/>
        </w:rPr>
        <w:t xml:space="preserve">: </w:t>
      </w:r>
      <w:r w:rsidRPr="00BF62A2">
        <w:rPr>
          <w:rFonts w:cs="Arial"/>
          <w:b/>
          <w:sz w:val="24"/>
          <w:szCs w:val="24"/>
        </w:rPr>
        <w:t>Good Practice Guide</w:t>
      </w:r>
      <w:r>
        <w:rPr>
          <w:rFonts w:cs="Arial"/>
          <w:b/>
          <w:sz w:val="24"/>
          <w:szCs w:val="24"/>
        </w:rPr>
        <w:t xml:space="preserve"> </w:t>
      </w:r>
      <w:r w:rsidRPr="00BF62A2">
        <w:rPr>
          <w:rFonts w:cs="Arial"/>
          <w:b/>
          <w:sz w:val="24"/>
          <w:szCs w:val="24"/>
        </w:rPr>
        <w:t>for Module Leader</w:t>
      </w:r>
      <w:r>
        <w:rPr>
          <w:rFonts w:cs="Arial"/>
          <w:b/>
          <w:sz w:val="24"/>
          <w:szCs w:val="24"/>
        </w:rPr>
        <w:t>s</w:t>
      </w:r>
      <w:r w:rsidRPr="00BF62A2">
        <w:rPr>
          <w:rFonts w:cs="Arial"/>
          <w:b/>
          <w:sz w:val="24"/>
          <w:szCs w:val="24"/>
        </w:rPr>
        <w:t xml:space="preserve"> on Module Design and Development</w:t>
      </w:r>
      <w:r>
        <w:rPr>
          <w:rFonts w:cs="Arial"/>
          <w:sz w:val="24"/>
          <w:szCs w:val="24"/>
        </w:rPr>
        <w:t>.</w:t>
      </w:r>
    </w:p>
    <w:p w14:paraId="5F807917" w14:textId="77777777" w:rsidR="00757942" w:rsidRPr="009943DF" w:rsidRDefault="00757942" w:rsidP="00757942">
      <w:pPr>
        <w:pStyle w:val="CLQEParagraph"/>
        <w:ind w:left="900"/>
        <w:rPr>
          <w:rFonts w:cs="Arial"/>
          <w:sz w:val="24"/>
          <w:szCs w:val="24"/>
        </w:rPr>
      </w:pPr>
    </w:p>
    <w:p w14:paraId="5EB23DE5" w14:textId="77777777" w:rsidR="00757942" w:rsidRDefault="00757942" w:rsidP="00757942">
      <w:pPr>
        <w:pStyle w:val="CLQEBullets"/>
        <w:ind w:left="900"/>
        <w:rPr>
          <w:rStyle w:val="Hyperlink"/>
          <w:rFonts w:cs="Arial"/>
          <w:color w:val="auto"/>
          <w:sz w:val="24"/>
          <w:szCs w:val="24"/>
          <w:u w:val="none"/>
        </w:rPr>
      </w:pPr>
      <w:r>
        <w:rPr>
          <w:rStyle w:val="Hyperlink"/>
          <w:rFonts w:cs="Arial"/>
          <w:color w:val="auto"/>
          <w:sz w:val="24"/>
          <w:szCs w:val="24"/>
          <w:u w:val="none"/>
        </w:rPr>
        <w:t xml:space="preserve">Therefore, the </w:t>
      </w:r>
      <w:r>
        <w:rPr>
          <w:rFonts w:cs="Arial"/>
          <w:sz w:val="24"/>
          <w:szCs w:val="24"/>
        </w:rPr>
        <w:t xml:space="preserve">Panel </w:t>
      </w:r>
      <w:r>
        <w:rPr>
          <w:rStyle w:val="Hyperlink"/>
          <w:rFonts w:cs="Arial"/>
          <w:color w:val="auto"/>
          <w:sz w:val="24"/>
          <w:szCs w:val="24"/>
          <w:u w:val="none"/>
        </w:rPr>
        <w:t xml:space="preserve">will seek to </w:t>
      </w:r>
      <w:r w:rsidRPr="009943DF">
        <w:rPr>
          <w:rStyle w:val="Hyperlink"/>
          <w:rFonts w:cs="Arial"/>
          <w:color w:val="auto"/>
          <w:sz w:val="24"/>
          <w:szCs w:val="24"/>
          <w:u w:val="none"/>
        </w:rPr>
        <w:t>ensure the:</w:t>
      </w:r>
    </w:p>
    <w:p w14:paraId="76FD7286" w14:textId="77777777" w:rsidR="00757942" w:rsidRPr="009943DF" w:rsidRDefault="00757942" w:rsidP="00757942">
      <w:pPr>
        <w:pStyle w:val="CLQEBullets"/>
        <w:ind w:left="900"/>
        <w:rPr>
          <w:rStyle w:val="Hyperlink"/>
          <w:rFonts w:cs="Arial"/>
          <w:color w:val="auto"/>
          <w:sz w:val="24"/>
          <w:szCs w:val="24"/>
          <w:u w:val="none"/>
        </w:rPr>
      </w:pPr>
    </w:p>
    <w:p w14:paraId="741F73F1" w14:textId="77777777" w:rsidR="00757942" w:rsidRPr="009943DF" w:rsidRDefault="00757942" w:rsidP="00757942">
      <w:pPr>
        <w:pStyle w:val="CLQEBullets"/>
        <w:numPr>
          <w:ilvl w:val="0"/>
          <w:numId w:val="21"/>
        </w:numPr>
        <w:rPr>
          <w:rStyle w:val="Hyperlink"/>
          <w:rFonts w:cs="Arial"/>
          <w:color w:val="auto"/>
          <w:sz w:val="24"/>
          <w:szCs w:val="24"/>
          <w:u w:val="none"/>
        </w:rPr>
      </w:pPr>
      <w:r>
        <w:rPr>
          <w:rStyle w:val="Hyperlink"/>
          <w:rFonts w:cs="Arial"/>
          <w:color w:val="auto"/>
          <w:sz w:val="24"/>
          <w:szCs w:val="24"/>
          <w:u w:val="none"/>
        </w:rPr>
        <w:t>A</w:t>
      </w:r>
      <w:r w:rsidRPr="009943DF">
        <w:rPr>
          <w:rStyle w:val="Hyperlink"/>
          <w:rFonts w:cs="Arial"/>
          <w:color w:val="auto"/>
          <w:sz w:val="24"/>
          <w:szCs w:val="24"/>
          <w:u w:val="none"/>
        </w:rPr>
        <w:t>cademic standards (level) and sustainability of modules</w:t>
      </w:r>
    </w:p>
    <w:p w14:paraId="75AFC8BA" w14:textId="77777777" w:rsidR="00757942" w:rsidRPr="009943DF" w:rsidRDefault="00757942" w:rsidP="00757942">
      <w:pPr>
        <w:pStyle w:val="CLQEBullets"/>
        <w:numPr>
          <w:ilvl w:val="0"/>
          <w:numId w:val="21"/>
        </w:numPr>
        <w:rPr>
          <w:rStyle w:val="Hyperlink"/>
          <w:rFonts w:cs="Arial"/>
          <w:color w:val="auto"/>
          <w:sz w:val="24"/>
          <w:szCs w:val="24"/>
          <w:u w:val="none"/>
        </w:rPr>
      </w:pPr>
      <w:r>
        <w:rPr>
          <w:rStyle w:val="Hyperlink"/>
          <w:rFonts w:cs="Arial"/>
          <w:color w:val="auto"/>
          <w:sz w:val="24"/>
          <w:szCs w:val="24"/>
          <w:u w:val="none"/>
        </w:rPr>
        <w:t>C</w:t>
      </w:r>
      <w:r w:rsidRPr="009943DF">
        <w:rPr>
          <w:rStyle w:val="Hyperlink"/>
          <w:rFonts w:cs="Arial"/>
          <w:color w:val="auto"/>
          <w:sz w:val="24"/>
          <w:szCs w:val="24"/>
          <w:u w:val="none"/>
        </w:rPr>
        <w:t>oherence (</w:t>
      </w:r>
      <w:r>
        <w:rPr>
          <w:rStyle w:val="Hyperlink"/>
          <w:rFonts w:cs="Arial"/>
          <w:color w:val="auto"/>
          <w:sz w:val="24"/>
          <w:szCs w:val="24"/>
          <w:u w:val="none"/>
        </w:rPr>
        <w:t>vertical and horizontal structure</w:t>
      </w:r>
      <w:r w:rsidRPr="009943DF">
        <w:rPr>
          <w:rStyle w:val="Hyperlink"/>
          <w:rFonts w:cs="Arial"/>
          <w:color w:val="auto"/>
          <w:sz w:val="24"/>
          <w:szCs w:val="24"/>
          <w:u w:val="none"/>
        </w:rPr>
        <w:t>) and subject specificity</w:t>
      </w:r>
    </w:p>
    <w:p w14:paraId="73B4823A" w14:textId="6879020D" w:rsidR="00757942" w:rsidRDefault="00757942" w:rsidP="00757942">
      <w:pPr>
        <w:pStyle w:val="CLQEBullets"/>
        <w:numPr>
          <w:ilvl w:val="0"/>
          <w:numId w:val="21"/>
        </w:numPr>
        <w:rPr>
          <w:rStyle w:val="Hyperlink"/>
          <w:rFonts w:cs="Arial"/>
          <w:color w:val="auto"/>
          <w:sz w:val="24"/>
          <w:szCs w:val="24"/>
          <w:u w:val="none"/>
        </w:rPr>
      </w:pPr>
      <w:r>
        <w:rPr>
          <w:rStyle w:val="Hyperlink"/>
          <w:rFonts w:cs="Arial"/>
          <w:color w:val="auto"/>
          <w:sz w:val="24"/>
          <w:szCs w:val="24"/>
          <w:u w:val="none"/>
        </w:rPr>
        <w:t>T</w:t>
      </w:r>
      <w:r w:rsidRPr="009943DF">
        <w:rPr>
          <w:rStyle w:val="Hyperlink"/>
          <w:rFonts w:cs="Arial"/>
          <w:color w:val="auto"/>
          <w:sz w:val="24"/>
          <w:szCs w:val="24"/>
          <w:u w:val="none"/>
        </w:rPr>
        <w:t xml:space="preserve">he nature and inclusivity of assessments in the overall design, that assessment tariffs conform to the guidance provided </w:t>
      </w:r>
      <w:r>
        <w:rPr>
          <w:rStyle w:val="Hyperlink"/>
          <w:rFonts w:cs="Arial"/>
          <w:color w:val="auto"/>
          <w:sz w:val="24"/>
          <w:szCs w:val="24"/>
          <w:u w:val="none"/>
        </w:rPr>
        <w:t xml:space="preserve">in </w:t>
      </w:r>
      <w:r w:rsidRPr="009943DF">
        <w:rPr>
          <w:rStyle w:val="Hyperlink"/>
          <w:rFonts w:cs="Arial"/>
          <w:color w:val="auto"/>
          <w:sz w:val="24"/>
          <w:szCs w:val="24"/>
          <w:u w:val="none"/>
        </w:rPr>
        <w:t>the Academic Workload Management Framework (AW</w:t>
      </w:r>
      <w:r>
        <w:rPr>
          <w:rStyle w:val="Hyperlink"/>
          <w:rFonts w:cs="Arial"/>
          <w:color w:val="auto"/>
          <w:sz w:val="24"/>
          <w:szCs w:val="24"/>
          <w:u w:val="none"/>
        </w:rPr>
        <w:t>MF)</w:t>
      </w:r>
    </w:p>
    <w:p w14:paraId="6EF4D23E" w14:textId="77777777" w:rsidR="00757942" w:rsidRDefault="00757942" w:rsidP="00757942">
      <w:pPr>
        <w:pStyle w:val="CLQEBullets"/>
        <w:numPr>
          <w:ilvl w:val="0"/>
          <w:numId w:val="21"/>
        </w:numPr>
        <w:rPr>
          <w:rStyle w:val="Hyperlink"/>
          <w:rFonts w:cs="Arial"/>
          <w:color w:val="auto"/>
          <w:sz w:val="24"/>
          <w:szCs w:val="24"/>
          <w:u w:val="none"/>
        </w:rPr>
      </w:pPr>
      <w:r>
        <w:rPr>
          <w:rStyle w:val="Hyperlink"/>
          <w:rFonts w:cs="Arial"/>
          <w:color w:val="auto"/>
          <w:sz w:val="24"/>
          <w:szCs w:val="24"/>
          <w:u w:val="none"/>
        </w:rPr>
        <w:t>T</w:t>
      </w:r>
      <w:r w:rsidRPr="009943DF">
        <w:rPr>
          <w:rStyle w:val="Hyperlink"/>
          <w:rFonts w:cs="Arial"/>
          <w:color w:val="auto"/>
          <w:sz w:val="24"/>
          <w:szCs w:val="24"/>
          <w:u w:val="none"/>
        </w:rPr>
        <w:t>o confirm module tutors have drawn on all appropriate external references i.e.</w:t>
      </w:r>
      <w:r>
        <w:rPr>
          <w:rStyle w:val="Hyperlink"/>
          <w:rFonts w:cs="Arial"/>
          <w:color w:val="auto"/>
          <w:sz w:val="24"/>
          <w:szCs w:val="24"/>
          <w:u w:val="none"/>
        </w:rPr>
        <w:t>,</w:t>
      </w:r>
      <w:r w:rsidRPr="009943DF">
        <w:rPr>
          <w:rStyle w:val="Hyperlink"/>
          <w:rFonts w:cs="Arial"/>
          <w:color w:val="auto"/>
          <w:sz w:val="24"/>
          <w:szCs w:val="24"/>
          <w:u w:val="none"/>
        </w:rPr>
        <w:t xml:space="preserve"> FHEQ, QAA Subject Benchmarks etc. internal University strategic agenda, academic regulations and guidance surrounding the design and delivery of modules.</w:t>
      </w:r>
    </w:p>
    <w:p w14:paraId="4132995F" w14:textId="77777777" w:rsidR="00757942" w:rsidRDefault="00757942" w:rsidP="00757942">
      <w:pPr>
        <w:pStyle w:val="CLQEBullets"/>
        <w:rPr>
          <w:rStyle w:val="Hyperlink"/>
          <w:rFonts w:cs="Arial"/>
          <w:color w:val="auto"/>
          <w:sz w:val="24"/>
          <w:szCs w:val="24"/>
          <w:u w:val="none"/>
        </w:rPr>
      </w:pPr>
    </w:p>
    <w:tbl>
      <w:tblPr>
        <w:tblW w:w="0" w:type="auto"/>
        <w:tblInd w:w="1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898"/>
      </w:tblGrid>
      <w:tr w:rsidR="00757942" w:rsidRPr="00C532E5" w14:paraId="2C2F2A02" w14:textId="77777777">
        <w:tc>
          <w:tcPr>
            <w:tcW w:w="8144" w:type="dxa"/>
            <w:shd w:val="clear" w:color="auto" w:fill="F7CAAC"/>
          </w:tcPr>
          <w:p w14:paraId="4D32AD4C" w14:textId="77777777" w:rsidR="00757942" w:rsidRPr="00C532E5" w:rsidRDefault="00757942">
            <w:pPr>
              <w:pStyle w:val="CLQEParagraph"/>
              <w:spacing w:before="120" w:after="120"/>
              <w:ind w:left="0"/>
              <w:rPr>
                <w:rFonts w:cs="Arial"/>
                <w:sz w:val="24"/>
                <w:szCs w:val="24"/>
              </w:rPr>
            </w:pPr>
            <w:r w:rsidRPr="00C532E5">
              <w:rPr>
                <w:rFonts w:cs="Arial"/>
                <w:b/>
                <w:sz w:val="24"/>
                <w:szCs w:val="24"/>
              </w:rPr>
              <w:t xml:space="preserve">** MVF are only applicable for TU awards delivered at main campus or Darlington Campus </w:t>
            </w:r>
          </w:p>
        </w:tc>
      </w:tr>
    </w:tbl>
    <w:p w14:paraId="286B49B2" w14:textId="77777777" w:rsidR="00757942" w:rsidRDefault="00757942" w:rsidP="00757942">
      <w:pPr>
        <w:pStyle w:val="CLQEBullets"/>
        <w:rPr>
          <w:rStyle w:val="Hyperlink"/>
          <w:rFonts w:cs="Arial"/>
          <w:color w:val="auto"/>
          <w:sz w:val="24"/>
          <w:szCs w:val="24"/>
          <w:u w:val="none"/>
        </w:rPr>
      </w:pPr>
    </w:p>
    <w:p w14:paraId="36F709A1" w14:textId="7882D463" w:rsidR="00757942" w:rsidRDefault="00757942" w:rsidP="00757942">
      <w:pPr>
        <w:pStyle w:val="CLQEParagraph"/>
        <w:ind w:left="900" w:right="-154" w:hanging="900"/>
        <w:rPr>
          <w:rStyle w:val="Hyperlink"/>
          <w:rFonts w:cs="Arial"/>
          <w:color w:val="auto"/>
          <w:sz w:val="24"/>
          <w:szCs w:val="24"/>
          <w:u w:val="none"/>
        </w:rPr>
      </w:pPr>
      <w:r>
        <w:rPr>
          <w:rFonts w:cs="Arial"/>
          <w:sz w:val="24"/>
          <w:szCs w:val="24"/>
        </w:rPr>
        <w:tab/>
      </w:r>
    </w:p>
    <w:p w14:paraId="5C0F36CC" w14:textId="24E3697A" w:rsidR="005816E3" w:rsidRDefault="004967BB" w:rsidP="00FF5878">
      <w:pPr>
        <w:pStyle w:val="Heading2"/>
        <w:ind w:left="900" w:hanging="900"/>
      </w:pPr>
      <w:bookmarkStart w:id="42" w:name="_Toc176164771"/>
      <w:r>
        <w:lastRenderedPageBreak/>
        <w:t>7</w:t>
      </w:r>
      <w:r w:rsidR="00022149" w:rsidRPr="00BE1D33">
        <w:t>.</w:t>
      </w:r>
      <w:r w:rsidR="00255A97">
        <w:t>3</w:t>
      </w:r>
      <w:r w:rsidR="00FF5878">
        <w:tab/>
      </w:r>
      <w:r w:rsidR="00A90D65" w:rsidRPr="00DC7646">
        <w:t xml:space="preserve">Constitution for </w:t>
      </w:r>
      <w:r w:rsidR="00A71D66">
        <w:t>the Quality Assurance Authorisation Panel (QAAP)</w:t>
      </w:r>
      <w:r w:rsidR="00022149">
        <w:t xml:space="preserve"> </w:t>
      </w:r>
      <w:r w:rsidR="003D7110" w:rsidRPr="003D7110">
        <w:t>(</w:t>
      </w:r>
      <w:r w:rsidR="003D7110" w:rsidRPr="002E5DE6">
        <w:t>Low risk</w:t>
      </w:r>
      <w:r w:rsidR="002E5DE6" w:rsidRPr="002E5DE6">
        <w:t xml:space="preserve"> only</w:t>
      </w:r>
      <w:r w:rsidR="003D7110" w:rsidRPr="002E5DE6">
        <w:t>)</w:t>
      </w:r>
      <w:bookmarkEnd w:id="42"/>
    </w:p>
    <w:p w14:paraId="4EB628E5" w14:textId="77777777" w:rsidR="005816E3" w:rsidRDefault="005816E3" w:rsidP="005816E3">
      <w:pPr>
        <w:pStyle w:val="CLQEParagraph"/>
        <w:ind w:left="864" w:hanging="864"/>
        <w:rPr>
          <w:rFonts w:cs="Arial"/>
          <w:b/>
          <w:sz w:val="24"/>
          <w:szCs w:val="24"/>
        </w:rPr>
      </w:pPr>
    </w:p>
    <w:p w14:paraId="3D4BAB8A" w14:textId="0C3872DC" w:rsidR="00022149" w:rsidRDefault="00271F6B" w:rsidP="005816E3">
      <w:pPr>
        <w:pStyle w:val="CLQEParagraph"/>
        <w:ind w:left="900"/>
        <w:rPr>
          <w:rFonts w:cs="Arial"/>
          <w:sz w:val="24"/>
          <w:szCs w:val="24"/>
        </w:rPr>
      </w:pPr>
      <w:r>
        <w:rPr>
          <w:rFonts w:cs="Arial"/>
          <w:sz w:val="24"/>
          <w:szCs w:val="24"/>
        </w:rPr>
        <w:t xml:space="preserve">The Panel </w:t>
      </w:r>
      <w:r w:rsidR="00A90D65">
        <w:rPr>
          <w:rFonts w:cs="Arial"/>
          <w:sz w:val="24"/>
          <w:szCs w:val="24"/>
        </w:rPr>
        <w:t xml:space="preserve">will be convened on a </w:t>
      </w:r>
      <w:r w:rsidR="00F321A1">
        <w:rPr>
          <w:rFonts w:cs="Arial"/>
          <w:sz w:val="24"/>
          <w:szCs w:val="24"/>
        </w:rPr>
        <w:t xml:space="preserve">regular </w:t>
      </w:r>
      <w:r w:rsidR="00A90D65">
        <w:rPr>
          <w:rFonts w:cs="Arial"/>
          <w:sz w:val="24"/>
          <w:szCs w:val="24"/>
        </w:rPr>
        <w:t xml:space="preserve">basis by </w:t>
      </w:r>
      <w:r w:rsidR="00916D9D">
        <w:rPr>
          <w:rFonts w:cs="Arial"/>
          <w:sz w:val="24"/>
          <w:szCs w:val="24"/>
        </w:rPr>
        <w:t>SLAR</w:t>
      </w:r>
      <w:r w:rsidR="00A90D65">
        <w:rPr>
          <w:rFonts w:cs="Arial"/>
          <w:sz w:val="24"/>
          <w:szCs w:val="24"/>
        </w:rPr>
        <w:t xml:space="preserve"> (Q</w:t>
      </w:r>
      <w:r w:rsidR="00A71D66">
        <w:rPr>
          <w:rFonts w:cs="Arial"/>
          <w:sz w:val="24"/>
          <w:szCs w:val="24"/>
        </w:rPr>
        <w:t>AV</w:t>
      </w:r>
      <w:r w:rsidR="00A90D65">
        <w:rPr>
          <w:rFonts w:cs="Arial"/>
          <w:sz w:val="24"/>
          <w:szCs w:val="24"/>
        </w:rPr>
        <w:t>) and will normally comprise</w:t>
      </w:r>
      <w:r w:rsidR="00095C82">
        <w:rPr>
          <w:rFonts w:cs="Arial"/>
          <w:sz w:val="24"/>
          <w:szCs w:val="24"/>
        </w:rPr>
        <w:t xml:space="preserve"> a</w:t>
      </w:r>
      <w:r w:rsidR="00E4055B">
        <w:rPr>
          <w:rFonts w:cs="Arial"/>
          <w:sz w:val="24"/>
          <w:szCs w:val="24"/>
        </w:rPr>
        <w:t xml:space="preserve">n </w:t>
      </w:r>
      <w:r w:rsidR="00C7614F">
        <w:rPr>
          <w:rFonts w:cs="Arial"/>
          <w:sz w:val="24"/>
          <w:szCs w:val="24"/>
        </w:rPr>
        <w:t>abridged</w:t>
      </w:r>
      <w:r w:rsidR="00E4055B">
        <w:rPr>
          <w:rFonts w:cs="Arial"/>
          <w:sz w:val="24"/>
          <w:szCs w:val="24"/>
        </w:rPr>
        <w:t xml:space="preserve"> </w:t>
      </w:r>
      <w:r w:rsidR="00095C82">
        <w:rPr>
          <w:rFonts w:cs="Arial"/>
          <w:sz w:val="24"/>
          <w:szCs w:val="24"/>
        </w:rPr>
        <w:t>standi</w:t>
      </w:r>
      <w:r w:rsidR="00FE7FE8">
        <w:rPr>
          <w:rFonts w:cs="Arial"/>
          <w:sz w:val="24"/>
          <w:szCs w:val="24"/>
        </w:rPr>
        <w:t>ng</w:t>
      </w:r>
      <w:r w:rsidR="00095C82">
        <w:rPr>
          <w:rFonts w:cs="Arial"/>
          <w:sz w:val="24"/>
          <w:szCs w:val="24"/>
        </w:rPr>
        <w:t xml:space="preserve"> panel of</w:t>
      </w:r>
      <w:r w:rsidR="002D7D26">
        <w:rPr>
          <w:rFonts w:cs="Arial"/>
          <w:sz w:val="24"/>
          <w:szCs w:val="24"/>
        </w:rPr>
        <w:t xml:space="preserve">: </w:t>
      </w:r>
    </w:p>
    <w:p w14:paraId="1B009883" w14:textId="77777777" w:rsidR="00912361" w:rsidRDefault="00912361" w:rsidP="005816E3">
      <w:pPr>
        <w:pStyle w:val="CLQEParagraph"/>
        <w:ind w:left="864" w:hanging="864"/>
        <w:rPr>
          <w:rFonts w:cs="Arial"/>
          <w:sz w:val="24"/>
          <w:szCs w:val="24"/>
        </w:rPr>
      </w:pPr>
    </w:p>
    <w:p w14:paraId="58853E85" w14:textId="7FEBDA1D" w:rsidR="00B34745" w:rsidRDefault="00B34745" w:rsidP="00B34745">
      <w:pPr>
        <w:pStyle w:val="CLQEParagraph"/>
        <w:ind w:left="907"/>
        <w:rPr>
          <w:rFonts w:cs="Arial"/>
          <w:sz w:val="24"/>
          <w:szCs w:val="24"/>
        </w:rPr>
      </w:pPr>
      <w:r>
        <w:rPr>
          <w:rFonts w:cs="Arial"/>
          <w:sz w:val="24"/>
          <w:szCs w:val="24"/>
        </w:rPr>
        <w:t>The Panel w</w:t>
      </w:r>
      <w:r w:rsidRPr="007E3768">
        <w:rPr>
          <w:rFonts w:cs="Arial"/>
          <w:sz w:val="24"/>
          <w:szCs w:val="24"/>
        </w:rPr>
        <w:t xml:space="preserve">ill be convened by </w:t>
      </w:r>
      <w:r>
        <w:rPr>
          <w:rFonts w:cs="Arial"/>
          <w:sz w:val="24"/>
          <w:szCs w:val="24"/>
        </w:rPr>
        <w:t>Student Learning &amp; Academic Registry</w:t>
      </w:r>
      <w:r w:rsidRPr="007E3768">
        <w:rPr>
          <w:rFonts w:cs="Arial"/>
          <w:sz w:val="24"/>
          <w:szCs w:val="24"/>
        </w:rPr>
        <w:t xml:space="preserve"> (QAV), in consultation with the Chair of the event, and will </w:t>
      </w:r>
      <w:r>
        <w:rPr>
          <w:rFonts w:cs="Arial"/>
          <w:sz w:val="24"/>
          <w:szCs w:val="24"/>
        </w:rPr>
        <w:t>always include</w:t>
      </w:r>
      <w:r w:rsidRPr="007E3768">
        <w:rPr>
          <w:rFonts w:cs="Arial"/>
          <w:sz w:val="24"/>
          <w:szCs w:val="24"/>
        </w:rPr>
        <w:t>:</w:t>
      </w:r>
    </w:p>
    <w:p w14:paraId="161B8C2A" w14:textId="77777777" w:rsidR="00B27241" w:rsidRPr="007E3768" w:rsidRDefault="00B27241" w:rsidP="00B34745">
      <w:pPr>
        <w:pStyle w:val="CLQEParagraph"/>
        <w:ind w:left="907"/>
        <w:rPr>
          <w:rFonts w:cs="Arial"/>
          <w:sz w:val="24"/>
          <w:szCs w:val="24"/>
        </w:rPr>
      </w:pPr>
    </w:p>
    <w:p w14:paraId="0ABC59FF" w14:textId="32C9BF0B" w:rsidR="00B34745" w:rsidRPr="007E3768" w:rsidRDefault="00B34745" w:rsidP="00B34745">
      <w:pPr>
        <w:pStyle w:val="CLQEParagraph"/>
        <w:numPr>
          <w:ilvl w:val="0"/>
          <w:numId w:val="43"/>
        </w:numPr>
        <w:rPr>
          <w:rFonts w:cs="Arial"/>
          <w:sz w:val="24"/>
          <w:szCs w:val="24"/>
        </w:rPr>
      </w:pPr>
      <w:r w:rsidRPr="007E3768">
        <w:rPr>
          <w:rFonts w:cs="Arial"/>
          <w:b/>
          <w:bCs/>
          <w:sz w:val="24"/>
          <w:szCs w:val="24"/>
        </w:rPr>
        <w:t>Chair</w:t>
      </w:r>
      <w:r w:rsidRPr="007E3768">
        <w:rPr>
          <w:rFonts w:cs="Arial"/>
          <w:sz w:val="24"/>
          <w:szCs w:val="24"/>
        </w:rPr>
        <w:t xml:space="preserve">: School Associate Dean </w:t>
      </w:r>
      <w:r w:rsidR="007615AC">
        <w:rPr>
          <w:rFonts w:cs="Arial"/>
          <w:sz w:val="24"/>
          <w:szCs w:val="24"/>
        </w:rPr>
        <w:t>(</w:t>
      </w:r>
      <w:r w:rsidRPr="007E3768">
        <w:rPr>
          <w:rFonts w:cs="Arial"/>
          <w:sz w:val="24"/>
          <w:szCs w:val="24"/>
        </w:rPr>
        <w:t xml:space="preserve">Learning </w:t>
      </w:r>
      <w:r w:rsidR="007615AC">
        <w:rPr>
          <w:rFonts w:cs="Arial"/>
          <w:sz w:val="24"/>
          <w:szCs w:val="24"/>
        </w:rPr>
        <w:t>&amp;</w:t>
      </w:r>
      <w:r w:rsidRPr="007E3768">
        <w:rPr>
          <w:rFonts w:cs="Arial"/>
          <w:sz w:val="24"/>
          <w:szCs w:val="24"/>
        </w:rPr>
        <w:t xml:space="preserve"> Teaching</w:t>
      </w:r>
      <w:r w:rsidR="007615AC">
        <w:rPr>
          <w:rFonts w:cs="Arial"/>
          <w:sz w:val="24"/>
          <w:szCs w:val="24"/>
        </w:rPr>
        <w:t>)</w:t>
      </w:r>
      <w:r w:rsidRPr="007E3768">
        <w:rPr>
          <w:rFonts w:cs="Arial"/>
          <w:sz w:val="24"/>
          <w:szCs w:val="24"/>
        </w:rPr>
        <w:t xml:space="preserve"> or nominee related to the link School (i.e.</w:t>
      </w:r>
      <w:r w:rsidR="00B27241">
        <w:rPr>
          <w:rFonts w:cs="Arial"/>
          <w:sz w:val="24"/>
          <w:szCs w:val="24"/>
        </w:rPr>
        <w:t>,</w:t>
      </w:r>
      <w:r w:rsidRPr="007E3768">
        <w:rPr>
          <w:rFonts w:cs="Arial"/>
          <w:sz w:val="24"/>
          <w:szCs w:val="24"/>
        </w:rPr>
        <w:t xml:space="preserve"> Head of Department (see </w:t>
      </w:r>
      <w:r w:rsidRPr="007E3768">
        <w:rPr>
          <w:rFonts w:cs="Arial"/>
          <w:b/>
          <w:bCs/>
          <w:color w:val="FF0000"/>
          <w:sz w:val="24"/>
          <w:szCs w:val="24"/>
        </w:rPr>
        <w:t>Section 5.6</w:t>
      </w:r>
      <w:r w:rsidRPr="007E3768">
        <w:rPr>
          <w:rFonts w:cs="Arial"/>
          <w:sz w:val="24"/>
          <w:szCs w:val="24"/>
        </w:rPr>
        <w:t>)</w:t>
      </w:r>
    </w:p>
    <w:p w14:paraId="76D551C4" w14:textId="77777777" w:rsidR="00B34745" w:rsidRPr="007E3768" w:rsidRDefault="00B34745" w:rsidP="00B34745">
      <w:pPr>
        <w:pStyle w:val="CLQEParagraph"/>
        <w:numPr>
          <w:ilvl w:val="0"/>
          <w:numId w:val="43"/>
        </w:numPr>
        <w:rPr>
          <w:rFonts w:cs="Arial"/>
          <w:sz w:val="24"/>
          <w:szCs w:val="24"/>
        </w:rPr>
      </w:pPr>
      <w:r w:rsidRPr="007E3768">
        <w:rPr>
          <w:rFonts w:cs="Arial"/>
          <w:b/>
          <w:bCs/>
          <w:sz w:val="24"/>
          <w:szCs w:val="24"/>
        </w:rPr>
        <w:t>Officer</w:t>
      </w:r>
      <w:r w:rsidRPr="007E3768">
        <w:rPr>
          <w:rFonts w:cs="Arial"/>
          <w:sz w:val="24"/>
          <w:szCs w:val="24"/>
        </w:rPr>
        <w:t xml:space="preserve">: </w:t>
      </w:r>
      <w:r>
        <w:rPr>
          <w:rFonts w:cs="Arial"/>
          <w:sz w:val="24"/>
          <w:szCs w:val="24"/>
        </w:rPr>
        <w:t>Student Learning &amp; Academic Registry</w:t>
      </w:r>
      <w:r w:rsidRPr="007E3768">
        <w:rPr>
          <w:rFonts w:cs="Arial"/>
          <w:sz w:val="24"/>
          <w:szCs w:val="24"/>
        </w:rPr>
        <w:t xml:space="preserve"> (QAV)</w:t>
      </w:r>
    </w:p>
    <w:p w14:paraId="70AECD01" w14:textId="77777777" w:rsidR="00B34745" w:rsidRPr="007E3768" w:rsidRDefault="00B34745" w:rsidP="00B34745">
      <w:pPr>
        <w:pStyle w:val="CLQEParagraph"/>
        <w:rPr>
          <w:rFonts w:cs="Arial"/>
          <w:sz w:val="24"/>
          <w:szCs w:val="24"/>
        </w:rPr>
      </w:pPr>
    </w:p>
    <w:p w14:paraId="7CFB827D" w14:textId="6A249FEE" w:rsidR="00B34745" w:rsidRDefault="00B34745" w:rsidP="00B34745">
      <w:pPr>
        <w:ind w:left="900"/>
        <w:rPr>
          <w:rFonts w:cs="Arial"/>
        </w:rPr>
      </w:pPr>
      <w:r w:rsidRPr="00E96F1A">
        <w:rPr>
          <w:rFonts w:cs="Arial"/>
        </w:rPr>
        <w:t>Additional Panel members will normally comprise of a selection of colleagues with expertise aligned to the awards under consideration:</w:t>
      </w:r>
    </w:p>
    <w:p w14:paraId="1A1860EE" w14:textId="77777777" w:rsidR="00B27241" w:rsidRDefault="00B27241" w:rsidP="00B34745">
      <w:pPr>
        <w:ind w:left="900"/>
      </w:pPr>
    </w:p>
    <w:p w14:paraId="1AE35C86" w14:textId="77777777" w:rsidR="00B34745" w:rsidRPr="00B34745" w:rsidRDefault="00B34745" w:rsidP="00B34745">
      <w:pPr>
        <w:pStyle w:val="CLQEParagraph"/>
        <w:numPr>
          <w:ilvl w:val="0"/>
          <w:numId w:val="43"/>
        </w:numPr>
        <w:rPr>
          <w:rFonts w:cs="Arial"/>
          <w:sz w:val="24"/>
          <w:szCs w:val="24"/>
        </w:rPr>
      </w:pPr>
      <w:r w:rsidRPr="007E3768">
        <w:rPr>
          <w:rFonts w:cs="Arial"/>
          <w:sz w:val="24"/>
          <w:szCs w:val="24"/>
        </w:rPr>
        <w:t>A</w:t>
      </w:r>
      <w:r>
        <w:rPr>
          <w:rFonts w:cs="Arial"/>
          <w:sz w:val="24"/>
          <w:szCs w:val="24"/>
        </w:rPr>
        <w:t xml:space="preserve"> </w:t>
      </w:r>
      <w:r w:rsidRPr="007E3768">
        <w:rPr>
          <w:rFonts w:cs="Arial"/>
          <w:sz w:val="24"/>
          <w:szCs w:val="24"/>
        </w:rPr>
        <w:t xml:space="preserve">member of Academic staff from each Academic School, independent of the course(s) under consideration </w:t>
      </w:r>
    </w:p>
    <w:p w14:paraId="1F613A27" w14:textId="77777777" w:rsidR="00B34745" w:rsidRPr="007E3768" w:rsidRDefault="00B34745" w:rsidP="00B34745">
      <w:pPr>
        <w:pStyle w:val="CLQEParagraph"/>
        <w:numPr>
          <w:ilvl w:val="0"/>
          <w:numId w:val="43"/>
        </w:numPr>
        <w:rPr>
          <w:rFonts w:cs="Arial"/>
          <w:sz w:val="24"/>
          <w:szCs w:val="24"/>
        </w:rPr>
      </w:pPr>
      <w:r w:rsidRPr="007E3768">
        <w:rPr>
          <w:rFonts w:cs="Arial"/>
          <w:sz w:val="24"/>
          <w:szCs w:val="24"/>
        </w:rPr>
        <w:t xml:space="preserve">School Principal Lecturer(s) </w:t>
      </w:r>
    </w:p>
    <w:p w14:paraId="7000A9DB" w14:textId="77777777" w:rsidR="00B34745" w:rsidRPr="007E3768" w:rsidRDefault="00B34745" w:rsidP="00B34745">
      <w:pPr>
        <w:pStyle w:val="CLQEParagraph"/>
        <w:numPr>
          <w:ilvl w:val="0"/>
          <w:numId w:val="43"/>
        </w:numPr>
        <w:rPr>
          <w:rFonts w:cs="Arial"/>
          <w:sz w:val="24"/>
          <w:szCs w:val="24"/>
        </w:rPr>
      </w:pPr>
      <w:r w:rsidRPr="007E3768">
        <w:rPr>
          <w:rFonts w:cs="Arial"/>
          <w:sz w:val="24"/>
          <w:szCs w:val="24"/>
        </w:rPr>
        <w:t xml:space="preserve">Academic Librarian with subject expertise </w:t>
      </w:r>
    </w:p>
    <w:p w14:paraId="64811F88" w14:textId="344B3A6B" w:rsidR="00B34745" w:rsidRPr="007E3768" w:rsidRDefault="00B34745" w:rsidP="00B34745">
      <w:pPr>
        <w:pStyle w:val="CLQEi"/>
        <w:numPr>
          <w:ilvl w:val="0"/>
          <w:numId w:val="41"/>
        </w:numPr>
        <w:ind w:left="1260"/>
        <w:rPr>
          <w:rFonts w:ascii="Arial" w:hAnsi="Arial" w:cs="Arial"/>
          <w:sz w:val="24"/>
          <w:szCs w:val="24"/>
        </w:rPr>
      </w:pPr>
      <w:r w:rsidRPr="1A735B9C">
        <w:rPr>
          <w:rFonts w:ascii="Arial" w:hAnsi="Arial" w:cs="Arial"/>
          <w:sz w:val="24"/>
          <w:szCs w:val="24"/>
        </w:rPr>
        <w:t xml:space="preserve">Panel members external to the school with specific expertise </w:t>
      </w:r>
      <w:r>
        <w:rPr>
          <w:rFonts w:ascii="Arial" w:hAnsi="Arial" w:cs="Arial"/>
          <w:sz w:val="24"/>
          <w:szCs w:val="24"/>
        </w:rPr>
        <w:t>including</w:t>
      </w:r>
      <w:r w:rsidR="00B27241">
        <w:rPr>
          <w:rFonts w:ascii="Arial" w:hAnsi="Arial" w:cs="Arial"/>
          <w:sz w:val="24"/>
          <w:szCs w:val="24"/>
        </w:rPr>
        <w:t>:</w:t>
      </w:r>
    </w:p>
    <w:p w14:paraId="48A390AD" w14:textId="77777777" w:rsidR="00B34745" w:rsidRPr="00E96F1A" w:rsidRDefault="00B34745" w:rsidP="00694F35">
      <w:pPr>
        <w:pStyle w:val="CLQEi"/>
        <w:numPr>
          <w:ilvl w:val="1"/>
          <w:numId w:val="45"/>
        </w:numPr>
        <w:rPr>
          <w:rFonts w:ascii="Arial" w:hAnsi="Arial" w:cs="Arial"/>
          <w:sz w:val="24"/>
          <w:szCs w:val="24"/>
        </w:rPr>
      </w:pPr>
      <w:r w:rsidRPr="00E96F1A">
        <w:rPr>
          <w:rFonts w:ascii="Arial" w:hAnsi="Arial" w:cs="Arial"/>
          <w:sz w:val="24"/>
          <w:szCs w:val="24"/>
        </w:rPr>
        <w:t>Representative from Student Learning &amp; Academic Registry (QAV)</w:t>
      </w:r>
    </w:p>
    <w:p w14:paraId="45F228BF" w14:textId="77777777" w:rsidR="00B34745" w:rsidRPr="00E96F1A" w:rsidRDefault="00B34745" w:rsidP="00694F35">
      <w:pPr>
        <w:pStyle w:val="CLQEi"/>
        <w:numPr>
          <w:ilvl w:val="1"/>
          <w:numId w:val="45"/>
        </w:numPr>
        <w:rPr>
          <w:rFonts w:ascii="Arial" w:hAnsi="Arial" w:cs="Arial"/>
          <w:sz w:val="24"/>
          <w:szCs w:val="24"/>
        </w:rPr>
      </w:pPr>
      <w:r w:rsidRPr="007E3768">
        <w:rPr>
          <w:rFonts w:ascii="Arial" w:hAnsi="Arial" w:cs="Arial"/>
          <w:sz w:val="24"/>
          <w:szCs w:val="24"/>
        </w:rPr>
        <w:t xml:space="preserve">Head of Online Learning, or </w:t>
      </w:r>
      <w:r w:rsidRPr="1855EEAA">
        <w:rPr>
          <w:rFonts w:ascii="Arial" w:hAnsi="Arial" w:cs="Arial"/>
          <w:sz w:val="24"/>
          <w:szCs w:val="24"/>
        </w:rPr>
        <w:t>nomin</w:t>
      </w:r>
      <w:r>
        <w:rPr>
          <w:rFonts w:ascii="Arial" w:hAnsi="Arial" w:cs="Arial"/>
          <w:sz w:val="24"/>
          <w:szCs w:val="24"/>
        </w:rPr>
        <w:t>ated Learning Designer</w:t>
      </w:r>
      <w:r w:rsidRPr="1855EEAA">
        <w:rPr>
          <w:rFonts w:ascii="Arial" w:hAnsi="Arial" w:cs="Arial"/>
          <w:sz w:val="24"/>
          <w:szCs w:val="24"/>
        </w:rPr>
        <w:t xml:space="preserve"> </w:t>
      </w:r>
      <w:r w:rsidRPr="007E3768">
        <w:rPr>
          <w:rFonts w:ascii="Arial" w:hAnsi="Arial" w:cs="Arial"/>
          <w:sz w:val="24"/>
          <w:szCs w:val="24"/>
        </w:rPr>
        <w:t xml:space="preserve">for OL </w:t>
      </w:r>
      <w:proofErr w:type="gramStart"/>
      <w:r w:rsidRPr="007E3768">
        <w:rPr>
          <w:rFonts w:ascii="Arial" w:hAnsi="Arial" w:cs="Arial"/>
          <w:sz w:val="24"/>
          <w:szCs w:val="24"/>
        </w:rPr>
        <w:t>provision</w:t>
      </w:r>
      <w:proofErr w:type="gramEnd"/>
    </w:p>
    <w:p w14:paraId="7611F070" w14:textId="77777777" w:rsidR="00B34745" w:rsidRDefault="00B34745" w:rsidP="00694F35">
      <w:pPr>
        <w:pStyle w:val="CLQEi"/>
        <w:numPr>
          <w:ilvl w:val="1"/>
          <w:numId w:val="45"/>
        </w:numPr>
        <w:rPr>
          <w:rFonts w:ascii="Arial" w:hAnsi="Arial" w:cs="Arial"/>
          <w:sz w:val="24"/>
          <w:szCs w:val="24"/>
        </w:rPr>
      </w:pPr>
      <w:r>
        <w:rPr>
          <w:rFonts w:ascii="Arial" w:hAnsi="Arial" w:cs="Arial"/>
          <w:sz w:val="24"/>
          <w:szCs w:val="24"/>
        </w:rPr>
        <w:t>Colleague with Professional Apprenticeship knowledge</w:t>
      </w:r>
    </w:p>
    <w:p w14:paraId="2941FCB6" w14:textId="77777777" w:rsidR="00B34745" w:rsidRPr="007E3768" w:rsidRDefault="00B34745" w:rsidP="00694F35">
      <w:pPr>
        <w:pStyle w:val="CLQEi"/>
        <w:numPr>
          <w:ilvl w:val="1"/>
          <w:numId w:val="45"/>
        </w:numPr>
        <w:rPr>
          <w:rFonts w:ascii="Arial" w:hAnsi="Arial" w:cs="Arial"/>
          <w:sz w:val="24"/>
          <w:szCs w:val="24"/>
        </w:rPr>
      </w:pPr>
      <w:bookmarkStart w:id="43" w:name="_Hlk148360965"/>
      <w:r w:rsidRPr="6078B91B">
        <w:rPr>
          <w:rFonts w:ascii="Arial" w:hAnsi="Arial" w:cs="Arial"/>
          <w:sz w:val="24"/>
          <w:szCs w:val="24"/>
        </w:rPr>
        <w:t>Student and Library Services (Student Futures)</w:t>
      </w:r>
    </w:p>
    <w:bookmarkEnd w:id="43"/>
    <w:p w14:paraId="35B69BC9" w14:textId="77777777" w:rsidR="004E5836" w:rsidRDefault="004E5836" w:rsidP="004E5836">
      <w:pPr>
        <w:pStyle w:val="paragraph"/>
        <w:spacing w:before="0" w:beforeAutospacing="0" w:after="0" w:afterAutospacing="0"/>
        <w:ind w:left="502"/>
        <w:textAlignment w:val="baseline"/>
        <w:rPr>
          <w:rFonts w:ascii="Arial" w:hAnsi="Arial" w:cs="Arial"/>
        </w:rPr>
      </w:pPr>
    </w:p>
    <w:p w14:paraId="152C2ACD" w14:textId="051E0C64" w:rsidR="00A553C2" w:rsidRPr="00B03595" w:rsidRDefault="00A553C2" w:rsidP="00CA4FE4">
      <w:pPr>
        <w:pStyle w:val="CLQEi"/>
        <w:ind w:left="851" w:firstLine="0"/>
        <w:rPr>
          <w:rFonts w:ascii="Arial" w:hAnsi="Arial" w:cs="Arial"/>
          <w:sz w:val="24"/>
          <w:szCs w:val="24"/>
        </w:rPr>
      </w:pPr>
      <w:r>
        <w:rPr>
          <w:rFonts w:ascii="Arial" w:hAnsi="Arial" w:cs="Arial"/>
          <w:sz w:val="24"/>
          <w:szCs w:val="24"/>
        </w:rPr>
        <w:t xml:space="preserve">In exceptional circumstances, normally where the course under consideration is deemed non-congruent provision, an </w:t>
      </w:r>
      <w:r w:rsidRPr="00B03595">
        <w:rPr>
          <w:rFonts w:ascii="Arial" w:hAnsi="Arial" w:cs="Arial"/>
          <w:sz w:val="24"/>
          <w:szCs w:val="24"/>
        </w:rPr>
        <w:t>External Subject Expert identified from a Higher Education Institution (HEI</w:t>
      </w:r>
      <w:proofErr w:type="gramStart"/>
      <w:r w:rsidR="006E3A4C">
        <w:rPr>
          <w:rFonts w:ascii="Arial" w:hAnsi="Arial" w:cs="Arial"/>
          <w:sz w:val="24"/>
          <w:szCs w:val="24"/>
        </w:rPr>
        <w:t>)</w:t>
      </w:r>
      <w:proofErr w:type="gramEnd"/>
      <w:r>
        <w:rPr>
          <w:rFonts w:ascii="Arial" w:hAnsi="Arial" w:cs="Arial"/>
          <w:sz w:val="24"/>
          <w:szCs w:val="24"/>
        </w:rPr>
        <w:t xml:space="preserve"> or an existing Award External Examiner should participate in the validation event</w:t>
      </w:r>
      <w:r w:rsidRPr="00B03595">
        <w:rPr>
          <w:rFonts w:ascii="Arial" w:hAnsi="Arial" w:cs="Arial"/>
          <w:sz w:val="24"/>
          <w:szCs w:val="24"/>
        </w:rPr>
        <w:t>.</w:t>
      </w:r>
    </w:p>
    <w:p w14:paraId="43E2EECA" w14:textId="77777777" w:rsidR="00A553C2" w:rsidRDefault="00A553C2" w:rsidP="004E5836">
      <w:pPr>
        <w:pStyle w:val="paragraph"/>
        <w:spacing w:before="0" w:beforeAutospacing="0" w:after="0" w:afterAutospacing="0"/>
        <w:ind w:left="502"/>
        <w:textAlignment w:val="baseline"/>
        <w:rPr>
          <w:rFonts w:ascii="Arial" w:hAnsi="Arial" w:cs="Arial"/>
        </w:rPr>
      </w:pPr>
    </w:p>
    <w:tbl>
      <w:tblPr>
        <w:tblW w:w="0" w:type="auto"/>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8010"/>
      </w:tblGrid>
      <w:tr w:rsidR="0073425B" w:rsidRPr="00C532E5" w14:paraId="7A6BCB7B" w14:textId="77777777" w:rsidTr="00AE2102">
        <w:tc>
          <w:tcPr>
            <w:tcW w:w="8010" w:type="dxa"/>
            <w:shd w:val="clear" w:color="auto" w:fill="F7CAAC"/>
          </w:tcPr>
          <w:p w14:paraId="39833A99" w14:textId="77777777" w:rsidR="0073425B" w:rsidRPr="00C532E5" w:rsidRDefault="0073425B" w:rsidP="00B66E4C">
            <w:pPr>
              <w:pStyle w:val="CLQEParagraph"/>
              <w:tabs>
                <w:tab w:val="left" w:pos="1260"/>
              </w:tabs>
              <w:spacing w:before="120" w:after="120"/>
              <w:ind w:left="0" w:right="245"/>
              <w:rPr>
                <w:rFonts w:cs="Arial"/>
                <w:sz w:val="24"/>
                <w:szCs w:val="24"/>
              </w:rPr>
            </w:pPr>
            <w:r w:rsidRPr="00C532E5">
              <w:rPr>
                <w:rFonts w:cs="Arial"/>
                <w:sz w:val="24"/>
                <w:szCs w:val="24"/>
              </w:rPr>
              <w:t xml:space="preserve">**Where Panel Members are unable to attend the event at short notice, please </w:t>
            </w:r>
            <w:r w:rsidR="0067038C">
              <w:rPr>
                <w:rFonts w:cs="Arial"/>
                <w:sz w:val="24"/>
                <w:szCs w:val="24"/>
              </w:rPr>
              <w:t xml:space="preserve">contact the Event Officer within </w:t>
            </w:r>
            <w:r w:rsidR="00916D9D">
              <w:rPr>
                <w:rFonts w:cs="Arial"/>
                <w:sz w:val="24"/>
                <w:szCs w:val="24"/>
              </w:rPr>
              <w:t>SLAR</w:t>
            </w:r>
            <w:r w:rsidR="0067038C">
              <w:rPr>
                <w:rFonts w:cs="Arial"/>
                <w:sz w:val="24"/>
                <w:szCs w:val="24"/>
              </w:rPr>
              <w:t xml:space="preserve"> (QAV)</w:t>
            </w:r>
            <w:r w:rsidR="00137CFC">
              <w:rPr>
                <w:rFonts w:cs="Arial"/>
                <w:sz w:val="24"/>
                <w:szCs w:val="24"/>
              </w:rPr>
              <w:t>.</w:t>
            </w:r>
          </w:p>
        </w:tc>
      </w:tr>
    </w:tbl>
    <w:p w14:paraId="6E30814C" w14:textId="77777777" w:rsidR="00A553C2" w:rsidRDefault="00A553C2" w:rsidP="0073425B">
      <w:pPr>
        <w:pStyle w:val="CLQEParagraph"/>
        <w:ind w:left="1080"/>
        <w:rPr>
          <w:rFonts w:cs="Arial"/>
          <w:sz w:val="24"/>
          <w:szCs w:val="24"/>
        </w:rPr>
      </w:pPr>
    </w:p>
    <w:p w14:paraId="48720F02" w14:textId="465E431E" w:rsidR="00B058D5" w:rsidRPr="009943DF" w:rsidRDefault="004967BB" w:rsidP="00FF5878">
      <w:pPr>
        <w:pStyle w:val="Heading2"/>
      </w:pPr>
      <w:bookmarkStart w:id="44" w:name="_Toc176164772"/>
      <w:r>
        <w:t>7</w:t>
      </w:r>
      <w:r w:rsidR="00FF5878">
        <w:t>.</w:t>
      </w:r>
      <w:r w:rsidR="00255A97">
        <w:t>4</w:t>
      </w:r>
      <w:r w:rsidR="00B058D5" w:rsidRPr="009943DF">
        <w:tab/>
        <w:t xml:space="preserve">Appointment </w:t>
      </w:r>
      <w:r w:rsidR="000007B6">
        <w:t xml:space="preserve">of </w:t>
      </w:r>
      <w:r w:rsidR="00B058D5">
        <w:t xml:space="preserve">QAAP </w:t>
      </w:r>
      <w:r w:rsidR="00B058D5" w:rsidRPr="009943DF">
        <w:t>Chairs and Panel Members</w:t>
      </w:r>
      <w:bookmarkEnd w:id="44"/>
    </w:p>
    <w:p w14:paraId="5AB694FE" w14:textId="77777777" w:rsidR="00FF5878" w:rsidRDefault="00FF5878" w:rsidP="00B058D5">
      <w:pPr>
        <w:pStyle w:val="CLQEParagraph"/>
        <w:ind w:left="907"/>
        <w:rPr>
          <w:rFonts w:cs="Arial"/>
          <w:sz w:val="24"/>
          <w:szCs w:val="24"/>
        </w:rPr>
      </w:pPr>
    </w:p>
    <w:p w14:paraId="297EC93D" w14:textId="77777777" w:rsidR="00B058D5" w:rsidRPr="009943DF" w:rsidRDefault="00B058D5" w:rsidP="00B058D5">
      <w:pPr>
        <w:pStyle w:val="CLQEParagraph"/>
        <w:ind w:left="907"/>
        <w:rPr>
          <w:rFonts w:cs="Arial"/>
          <w:sz w:val="24"/>
          <w:szCs w:val="24"/>
        </w:rPr>
      </w:pPr>
      <w:r>
        <w:rPr>
          <w:rFonts w:cs="Arial"/>
          <w:sz w:val="24"/>
          <w:szCs w:val="24"/>
        </w:rPr>
        <w:t>QAAP</w:t>
      </w:r>
      <w:r w:rsidRPr="009943DF">
        <w:rPr>
          <w:rFonts w:cs="Arial"/>
          <w:sz w:val="24"/>
          <w:szCs w:val="24"/>
        </w:rPr>
        <w:t xml:space="preserve"> Chairs consist of staff working within Schools and relevant Departments.</w:t>
      </w:r>
    </w:p>
    <w:p w14:paraId="7FFAF163" w14:textId="77777777" w:rsidR="00B058D5" w:rsidRPr="009943DF" w:rsidRDefault="00B058D5" w:rsidP="00B058D5">
      <w:pPr>
        <w:pStyle w:val="CLQEParagraph"/>
        <w:ind w:left="850" w:hanging="850"/>
        <w:rPr>
          <w:rFonts w:cs="Arial"/>
          <w:sz w:val="24"/>
          <w:szCs w:val="24"/>
        </w:rPr>
      </w:pPr>
    </w:p>
    <w:p w14:paraId="590B6710" w14:textId="77777777" w:rsidR="00B058D5" w:rsidRDefault="00B058D5" w:rsidP="00B058D5">
      <w:pPr>
        <w:pStyle w:val="CLQEParagraph"/>
        <w:ind w:left="907" w:right="-118"/>
        <w:rPr>
          <w:rFonts w:cs="Arial"/>
          <w:sz w:val="24"/>
          <w:szCs w:val="24"/>
        </w:rPr>
      </w:pPr>
      <w:r w:rsidRPr="009943DF">
        <w:rPr>
          <w:rFonts w:cs="Arial"/>
          <w:sz w:val="24"/>
          <w:szCs w:val="24"/>
        </w:rPr>
        <w:t xml:space="preserve">The criteria for the appointment </w:t>
      </w:r>
      <w:r w:rsidR="00D32B0E">
        <w:rPr>
          <w:rFonts w:cs="Arial"/>
          <w:sz w:val="24"/>
          <w:szCs w:val="24"/>
        </w:rPr>
        <w:t>of</w:t>
      </w:r>
      <w:r w:rsidRPr="009943DF">
        <w:rPr>
          <w:rFonts w:cs="Arial"/>
          <w:sz w:val="24"/>
          <w:szCs w:val="24"/>
        </w:rPr>
        <w:t xml:space="preserve"> a </w:t>
      </w:r>
      <w:r>
        <w:rPr>
          <w:rFonts w:cs="Arial"/>
          <w:sz w:val="24"/>
          <w:szCs w:val="24"/>
        </w:rPr>
        <w:t>QAAP</w:t>
      </w:r>
      <w:r w:rsidRPr="009943DF">
        <w:rPr>
          <w:rFonts w:cs="Arial"/>
          <w:sz w:val="24"/>
          <w:szCs w:val="24"/>
        </w:rPr>
        <w:t xml:space="preserve"> Chair is:</w:t>
      </w:r>
    </w:p>
    <w:p w14:paraId="257DB3A5" w14:textId="77777777" w:rsidR="00B058D5" w:rsidRPr="009943DF" w:rsidRDefault="00B058D5" w:rsidP="00B058D5">
      <w:pPr>
        <w:pStyle w:val="CLQEParagraph"/>
        <w:ind w:left="907" w:right="-118"/>
        <w:rPr>
          <w:rFonts w:cs="Arial"/>
          <w:sz w:val="24"/>
          <w:szCs w:val="24"/>
        </w:rPr>
      </w:pPr>
    </w:p>
    <w:p w14:paraId="62618AD2" w14:textId="77777777" w:rsidR="00B058D5" w:rsidRPr="009943DF" w:rsidRDefault="00B058D5" w:rsidP="0095740A">
      <w:pPr>
        <w:pStyle w:val="CLQEParagraph"/>
        <w:numPr>
          <w:ilvl w:val="0"/>
          <w:numId w:val="20"/>
        </w:numPr>
        <w:rPr>
          <w:rFonts w:cs="Arial"/>
          <w:sz w:val="24"/>
          <w:szCs w:val="24"/>
        </w:rPr>
      </w:pPr>
      <w:r w:rsidRPr="009943DF">
        <w:rPr>
          <w:rFonts w:cs="Arial"/>
          <w:sz w:val="24"/>
          <w:szCs w:val="24"/>
        </w:rPr>
        <w:t xml:space="preserve">Have sound chairing skills and general experience of chairing </w:t>
      </w:r>
      <w:proofErr w:type="gramStart"/>
      <w:r w:rsidRPr="009943DF">
        <w:rPr>
          <w:rFonts w:cs="Arial"/>
          <w:sz w:val="24"/>
          <w:szCs w:val="24"/>
        </w:rPr>
        <w:t>meetings</w:t>
      </w:r>
      <w:proofErr w:type="gramEnd"/>
    </w:p>
    <w:p w14:paraId="531777E0" w14:textId="77777777" w:rsidR="00B058D5" w:rsidRPr="009943DF" w:rsidRDefault="00B058D5" w:rsidP="0095740A">
      <w:pPr>
        <w:pStyle w:val="CLQEParagraph"/>
        <w:numPr>
          <w:ilvl w:val="0"/>
          <w:numId w:val="20"/>
        </w:numPr>
        <w:rPr>
          <w:rFonts w:cs="Arial"/>
          <w:sz w:val="24"/>
          <w:szCs w:val="24"/>
        </w:rPr>
      </w:pPr>
      <w:r w:rsidRPr="009943DF">
        <w:rPr>
          <w:rFonts w:cs="Arial"/>
          <w:sz w:val="24"/>
          <w:szCs w:val="24"/>
        </w:rPr>
        <w:t xml:space="preserve">Have a clear understanding of the quality and regulatory processes of the </w:t>
      </w:r>
      <w:proofErr w:type="gramStart"/>
      <w:r w:rsidRPr="009943DF">
        <w:rPr>
          <w:rFonts w:cs="Arial"/>
          <w:sz w:val="24"/>
          <w:szCs w:val="24"/>
        </w:rPr>
        <w:t>University</w:t>
      </w:r>
      <w:proofErr w:type="gramEnd"/>
    </w:p>
    <w:p w14:paraId="465EA132" w14:textId="77777777" w:rsidR="00B058D5" w:rsidRPr="009943DF" w:rsidRDefault="00B058D5" w:rsidP="0095740A">
      <w:pPr>
        <w:pStyle w:val="CLQEBullets"/>
        <w:numPr>
          <w:ilvl w:val="0"/>
          <w:numId w:val="20"/>
        </w:numPr>
        <w:rPr>
          <w:rFonts w:cs="Arial"/>
          <w:sz w:val="24"/>
          <w:szCs w:val="24"/>
        </w:rPr>
      </w:pPr>
      <w:r w:rsidRPr="009943DF">
        <w:rPr>
          <w:rFonts w:cs="Arial"/>
          <w:sz w:val="24"/>
          <w:szCs w:val="24"/>
        </w:rPr>
        <w:t>Be willing to offer the time and commitment to be involved in any briefing, pre-Panel</w:t>
      </w:r>
      <w:r w:rsidR="004E5836">
        <w:rPr>
          <w:rFonts w:cs="Arial"/>
          <w:sz w:val="24"/>
          <w:szCs w:val="24"/>
        </w:rPr>
        <w:t>,</w:t>
      </w:r>
      <w:r w:rsidRPr="009943DF">
        <w:rPr>
          <w:rFonts w:cs="Arial"/>
          <w:sz w:val="24"/>
          <w:szCs w:val="24"/>
        </w:rPr>
        <w:t xml:space="preserve"> and post-Panel activities (including final ‘sign-off’ of the documentation)</w:t>
      </w:r>
    </w:p>
    <w:p w14:paraId="375AC651" w14:textId="77777777" w:rsidR="00B058D5" w:rsidRPr="009943DF" w:rsidRDefault="00B058D5" w:rsidP="0095740A">
      <w:pPr>
        <w:pStyle w:val="CLQEBullets"/>
        <w:numPr>
          <w:ilvl w:val="0"/>
          <w:numId w:val="20"/>
        </w:numPr>
        <w:rPr>
          <w:rFonts w:cs="Arial"/>
          <w:sz w:val="24"/>
          <w:szCs w:val="24"/>
        </w:rPr>
      </w:pPr>
      <w:r>
        <w:rPr>
          <w:rFonts w:cs="Arial"/>
          <w:sz w:val="24"/>
          <w:szCs w:val="24"/>
        </w:rPr>
        <w:t>H</w:t>
      </w:r>
      <w:r w:rsidRPr="009943DF">
        <w:rPr>
          <w:rFonts w:cs="Arial"/>
          <w:sz w:val="24"/>
          <w:szCs w:val="24"/>
        </w:rPr>
        <w:t xml:space="preserve">ave the support </w:t>
      </w:r>
      <w:r w:rsidR="00A25581">
        <w:rPr>
          <w:rFonts w:cs="Arial"/>
          <w:sz w:val="24"/>
          <w:szCs w:val="24"/>
        </w:rPr>
        <w:t>of</w:t>
      </w:r>
      <w:r w:rsidRPr="009943DF">
        <w:rPr>
          <w:rFonts w:cs="Arial"/>
          <w:sz w:val="24"/>
          <w:szCs w:val="24"/>
        </w:rPr>
        <w:t xml:space="preserve"> their Dean or Director</w:t>
      </w:r>
    </w:p>
    <w:p w14:paraId="3076F262" w14:textId="77777777" w:rsidR="00B058D5" w:rsidRPr="009943DF" w:rsidRDefault="00B058D5" w:rsidP="00B058D5">
      <w:pPr>
        <w:pStyle w:val="CLQEBullets"/>
        <w:ind w:left="851"/>
        <w:rPr>
          <w:rFonts w:cs="Arial"/>
          <w:sz w:val="24"/>
          <w:szCs w:val="24"/>
        </w:rPr>
      </w:pPr>
    </w:p>
    <w:p w14:paraId="5E3D7516" w14:textId="77777777" w:rsidR="00B058D5" w:rsidRPr="009943DF" w:rsidRDefault="00B058D5" w:rsidP="00B058D5">
      <w:pPr>
        <w:pStyle w:val="CLQEBullets"/>
        <w:ind w:left="907"/>
        <w:rPr>
          <w:rFonts w:cs="Arial"/>
          <w:sz w:val="24"/>
          <w:szCs w:val="24"/>
        </w:rPr>
      </w:pPr>
      <w:r w:rsidRPr="009943DF">
        <w:rPr>
          <w:rFonts w:cs="Arial"/>
          <w:sz w:val="24"/>
          <w:szCs w:val="24"/>
        </w:rPr>
        <w:t xml:space="preserve">University Panel Members are normally drawn from </w:t>
      </w:r>
      <w:r w:rsidR="00D262E7">
        <w:rPr>
          <w:rFonts w:cs="Arial"/>
          <w:sz w:val="24"/>
          <w:szCs w:val="24"/>
        </w:rPr>
        <w:t>School Student Learning &amp; Experience Sub-Committee (</w:t>
      </w:r>
      <w:r>
        <w:rPr>
          <w:rFonts w:cs="Arial"/>
          <w:sz w:val="24"/>
          <w:szCs w:val="24"/>
        </w:rPr>
        <w:t>SSLESC</w:t>
      </w:r>
      <w:r w:rsidR="00D262E7">
        <w:rPr>
          <w:rFonts w:cs="Arial"/>
          <w:sz w:val="24"/>
          <w:szCs w:val="24"/>
        </w:rPr>
        <w:t>)</w:t>
      </w:r>
      <w:r w:rsidRPr="009943DF">
        <w:rPr>
          <w:rFonts w:cs="Arial"/>
          <w:sz w:val="24"/>
          <w:szCs w:val="24"/>
        </w:rPr>
        <w:t xml:space="preserve">.  They are selected </w:t>
      </w:r>
      <w:r w:rsidR="00D262E7">
        <w:rPr>
          <w:rFonts w:cs="Arial"/>
          <w:sz w:val="24"/>
          <w:szCs w:val="24"/>
        </w:rPr>
        <w:t xml:space="preserve">based </w:t>
      </w:r>
      <w:r w:rsidRPr="009943DF">
        <w:rPr>
          <w:rFonts w:cs="Arial"/>
          <w:sz w:val="24"/>
          <w:szCs w:val="24"/>
        </w:rPr>
        <w:t xml:space="preserve">on the knowledge and expertise they can bring to the Panel.  </w:t>
      </w:r>
      <w:r w:rsidR="00D32B0E">
        <w:rPr>
          <w:rFonts w:cs="Arial"/>
          <w:sz w:val="24"/>
          <w:szCs w:val="24"/>
        </w:rPr>
        <w:t>N</w:t>
      </w:r>
      <w:r w:rsidRPr="009943DF">
        <w:rPr>
          <w:rFonts w:cs="Arial"/>
          <w:sz w:val="24"/>
          <w:szCs w:val="24"/>
        </w:rPr>
        <w:t xml:space="preserve">ames are maintained </w:t>
      </w:r>
      <w:r w:rsidR="00A6217D">
        <w:rPr>
          <w:rFonts w:cs="Arial"/>
          <w:sz w:val="24"/>
          <w:szCs w:val="24"/>
        </w:rPr>
        <w:t>by</w:t>
      </w:r>
      <w:r w:rsidRPr="009943DF">
        <w:rPr>
          <w:rFonts w:cs="Arial"/>
          <w:sz w:val="24"/>
          <w:szCs w:val="24"/>
        </w:rPr>
        <w:t xml:space="preserve"> </w:t>
      </w:r>
      <w:r w:rsidR="00916D9D">
        <w:rPr>
          <w:rFonts w:cs="Arial"/>
          <w:sz w:val="24"/>
          <w:szCs w:val="24"/>
        </w:rPr>
        <w:t>SLAR</w:t>
      </w:r>
      <w:r w:rsidRPr="009943DF">
        <w:rPr>
          <w:rFonts w:cs="Arial"/>
          <w:sz w:val="24"/>
          <w:szCs w:val="24"/>
        </w:rPr>
        <w:t xml:space="preserve"> (Q</w:t>
      </w:r>
      <w:r>
        <w:rPr>
          <w:rFonts w:cs="Arial"/>
          <w:sz w:val="24"/>
          <w:szCs w:val="24"/>
        </w:rPr>
        <w:t>AV</w:t>
      </w:r>
      <w:r w:rsidRPr="009943DF">
        <w:rPr>
          <w:rFonts w:cs="Arial"/>
          <w:sz w:val="24"/>
          <w:szCs w:val="24"/>
        </w:rPr>
        <w:t>)</w:t>
      </w:r>
      <w:r w:rsidRPr="0001145C">
        <w:rPr>
          <w:rFonts w:cs="Arial"/>
          <w:sz w:val="24"/>
          <w:szCs w:val="24"/>
        </w:rPr>
        <w:t>.</w:t>
      </w:r>
    </w:p>
    <w:p w14:paraId="76C1C4E0" w14:textId="77777777" w:rsidR="00B058D5" w:rsidRPr="009943DF" w:rsidRDefault="00B058D5" w:rsidP="00B058D5">
      <w:pPr>
        <w:pStyle w:val="CLQEBullets"/>
        <w:tabs>
          <w:tab w:val="left" w:pos="1260"/>
          <w:tab w:val="left" w:pos="1620"/>
        </w:tabs>
        <w:ind w:left="907"/>
        <w:rPr>
          <w:rFonts w:cs="Arial"/>
          <w:sz w:val="24"/>
          <w:szCs w:val="24"/>
        </w:rPr>
      </w:pPr>
    </w:p>
    <w:p w14:paraId="02AAB732" w14:textId="77777777" w:rsidR="00B058D5" w:rsidRDefault="00916D9D" w:rsidP="00B058D5">
      <w:pPr>
        <w:pStyle w:val="CLQEBullets"/>
        <w:ind w:left="907" w:firstLine="19"/>
        <w:rPr>
          <w:rFonts w:cs="Arial"/>
          <w:sz w:val="24"/>
          <w:szCs w:val="24"/>
        </w:rPr>
      </w:pPr>
      <w:r>
        <w:rPr>
          <w:rFonts w:cs="Arial"/>
          <w:sz w:val="24"/>
          <w:szCs w:val="24"/>
        </w:rPr>
        <w:t>SLAR</w:t>
      </w:r>
      <w:r w:rsidR="00B058D5" w:rsidRPr="009943DF">
        <w:rPr>
          <w:rFonts w:cs="Arial"/>
          <w:sz w:val="24"/>
          <w:szCs w:val="24"/>
        </w:rPr>
        <w:t xml:space="preserve"> (Q</w:t>
      </w:r>
      <w:r w:rsidR="00B058D5">
        <w:rPr>
          <w:rFonts w:cs="Arial"/>
          <w:sz w:val="24"/>
          <w:szCs w:val="24"/>
        </w:rPr>
        <w:t>AV</w:t>
      </w:r>
      <w:r w:rsidR="00B058D5" w:rsidRPr="009943DF">
        <w:rPr>
          <w:rFonts w:cs="Arial"/>
          <w:sz w:val="24"/>
          <w:szCs w:val="24"/>
        </w:rPr>
        <w:t xml:space="preserve">) is responsible for arranging and delivering </w:t>
      </w:r>
      <w:r w:rsidR="00B058D5">
        <w:rPr>
          <w:rFonts w:cs="Arial"/>
          <w:sz w:val="24"/>
          <w:szCs w:val="24"/>
        </w:rPr>
        <w:t xml:space="preserve">briefing sessions </w:t>
      </w:r>
      <w:r w:rsidR="00B058D5" w:rsidRPr="009943DF">
        <w:rPr>
          <w:rFonts w:cs="Arial"/>
          <w:sz w:val="24"/>
          <w:szCs w:val="24"/>
        </w:rPr>
        <w:t xml:space="preserve">to prepare new Chairs and Panel Members.  </w:t>
      </w:r>
      <w:r w:rsidR="00B058D5">
        <w:rPr>
          <w:rFonts w:cs="Arial"/>
          <w:sz w:val="24"/>
          <w:szCs w:val="24"/>
        </w:rPr>
        <w:t>Briefing sessions</w:t>
      </w:r>
      <w:r w:rsidR="00B058D5" w:rsidRPr="009943DF">
        <w:rPr>
          <w:rFonts w:cs="Arial"/>
          <w:sz w:val="24"/>
          <w:szCs w:val="24"/>
        </w:rPr>
        <w:t xml:space="preserve"> are </w:t>
      </w:r>
      <w:r w:rsidR="00B058D5">
        <w:rPr>
          <w:rFonts w:cs="Arial"/>
          <w:sz w:val="24"/>
          <w:szCs w:val="24"/>
        </w:rPr>
        <w:t xml:space="preserve">available via online mechanisms </w:t>
      </w:r>
      <w:r w:rsidR="00B058D5" w:rsidRPr="009943DF">
        <w:rPr>
          <w:rFonts w:cs="Arial"/>
          <w:sz w:val="24"/>
          <w:szCs w:val="24"/>
        </w:rPr>
        <w:t xml:space="preserve">scheduled across the Academic Calendar with bookings </w:t>
      </w:r>
      <w:r w:rsidR="00A25581">
        <w:rPr>
          <w:rFonts w:cs="Arial"/>
          <w:sz w:val="24"/>
          <w:szCs w:val="24"/>
        </w:rPr>
        <w:t>made</w:t>
      </w:r>
      <w:r w:rsidR="00B058D5" w:rsidRPr="009943DF">
        <w:rPr>
          <w:rFonts w:cs="Arial"/>
          <w:sz w:val="24"/>
          <w:szCs w:val="24"/>
        </w:rPr>
        <w:t xml:space="preserve"> via </w:t>
      </w:r>
      <w:hyperlink r:id="rId32" w:history="1">
        <w:r w:rsidR="00A25581" w:rsidRPr="009C5FF3">
          <w:rPr>
            <w:rStyle w:val="Hyperlink"/>
            <w:rFonts w:cs="Arial"/>
            <w:b/>
            <w:bCs/>
            <w:color w:val="0070C0"/>
            <w:sz w:val="24"/>
            <w:szCs w:val="24"/>
            <w:u w:val="none"/>
          </w:rPr>
          <w:t>QAV@tees.ac.uk</w:t>
        </w:r>
      </w:hyperlink>
      <w:r w:rsidR="00A25581" w:rsidRPr="009C5FF3">
        <w:rPr>
          <w:rFonts w:cs="Arial"/>
          <w:sz w:val="24"/>
          <w:szCs w:val="24"/>
        </w:rPr>
        <w:t>.</w:t>
      </w:r>
      <w:r w:rsidR="00A25581">
        <w:rPr>
          <w:rFonts w:cs="Arial"/>
          <w:sz w:val="24"/>
          <w:szCs w:val="24"/>
        </w:rPr>
        <w:t xml:space="preserve"> </w:t>
      </w:r>
      <w:r w:rsidR="00B058D5" w:rsidRPr="009943DF">
        <w:rPr>
          <w:rFonts w:cs="Arial"/>
          <w:sz w:val="24"/>
          <w:szCs w:val="24"/>
        </w:rPr>
        <w:t xml:space="preserve">  </w:t>
      </w:r>
    </w:p>
    <w:p w14:paraId="6A42A957" w14:textId="77777777" w:rsidR="00B058D5" w:rsidRDefault="00B058D5" w:rsidP="00B058D5">
      <w:pPr>
        <w:pStyle w:val="CLQEBullets"/>
        <w:ind w:left="907" w:firstLine="19"/>
        <w:rPr>
          <w:rFonts w:cs="Arial"/>
          <w:sz w:val="24"/>
          <w:szCs w:val="24"/>
        </w:rPr>
      </w:pPr>
    </w:p>
    <w:p w14:paraId="6DDB6A2D" w14:textId="5997E4F7" w:rsidR="00DC7646" w:rsidRPr="009943DF" w:rsidRDefault="004967BB" w:rsidP="00FF5878">
      <w:pPr>
        <w:pStyle w:val="Heading2"/>
      </w:pPr>
      <w:bookmarkStart w:id="45" w:name="_Toc524964822"/>
      <w:bookmarkStart w:id="46" w:name="_Toc176164773"/>
      <w:r>
        <w:t>7</w:t>
      </w:r>
      <w:r w:rsidR="00FF5878">
        <w:t>.</w:t>
      </w:r>
      <w:r w:rsidR="00255A97">
        <w:t>5</w:t>
      </w:r>
      <w:r w:rsidR="00DC7646" w:rsidRPr="009943DF">
        <w:tab/>
        <w:t>Selection Criteria of External Panel Members</w:t>
      </w:r>
      <w:bookmarkEnd w:id="45"/>
      <w:r w:rsidR="00290A34">
        <w:t xml:space="preserve"> – Externality</w:t>
      </w:r>
      <w:bookmarkEnd w:id="46"/>
      <w:r w:rsidR="00290A34">
        <w:t xml:space="preserve"> </w:t>
      </w:r>
    </w:p>
    <w:p w14:paraId="158534CA" w14:textId="77777777" w:rsidR="00FF5878" w:rsidRDefault="00FF5878" w:rsidP="00290A34">
      <w:pPr>
        <w:pStyle w:val="CLQEParagraph"/>
        <w:ind w:left="900" w:right="245" w:hanging="900"/>
        <w:rPr>
          <w:rFonts w:cs="Arial"/>
          <w:sz w:val="24"/>
          <w:szCs w:val="24"/>
        </w:rPr>
      </w:pPr>
    </w:p>
    <w:p w14:paraId="3246E75A" w14:textId="1235FF47" w:rsidR="00290A34" w:rsidRPr="00290A34" w:rsidRDefault="007D4E6C" w:rsidP="4EB066D0">
      <w:pPr>
        <w:pStyle w:val="CLQEParagraph"/>
        <w:ind w:left="900" w:right="245"/>
        <w:rPr>
          <w:rFonts w:cs="Arial"/>
          <w:sz w:val="24"/>
          <w:szCs w:val="24"/>
        </w:rPr>
      </w:pPr>
      <w:r w:rsidRPr="4EB066D0">
        <w:rPr>
          <w:rFonts w:cs="Arial"/>
          <w:sz w:val="24"/>
          <w:szCs w:val="24"/>
        </w:rPr>
        <w:t>Externality</w:t>
      </w:r>
      <w:r w:rsidR="00290A34" w:rsidRPr="4EB066D0">
        <w:rPr>
          <w:rFonts w:cs="Arial"/>
          <w:sz w:val="24"/>
          <w:szCs w:val="24"/>
        </w:rPr>
        <w:t xml:space="preserve"> (peer consultation and feedback from external academics/practitioners) is a </w:t>
      </w:r>
      <w:r w:rsidR="00290A34" w:rsidRPr="4EB066D0">
        <w:rPr>
          <w:rFonts w:cs="Arial"/>
          <w:b/>
          <w:bCs/>
          <w:sz w:val="24"/>
          <w:szCs w:val="24"/>
        </w:rPr>
        <w:t xml:space="preserve">key feature of the course validation </w:t>
      </w:r>
      <w:r w:rsidR="00103DC3" w:rsidRPr="4EB066D0">
        <w:rPr>
          <w:rFonts w:cs="Arial"/>
          <w:b/>
          <w:bCs/>
          <w:sz w:val="24"/>
          <w:szCs w:val="24"/>
        </w:rPr>
        <w:t>process</w:t>
      </w:r>
      <w:r w:rsidR="00103DC3" w:rsidRPr="4EB066D0">
        <w:rPr>
          <w:rFonts w:cs="Arial"/>
          <w:sz w:val="24"/>
          <w:szCs w:val="24"/>
        </w:rPr>
        <w:t>; however,</w:t>
      </w:r>
      <w:r w:rsidR="00290A34" w:rsidRPr="4EB066D0">
        <w:rPr>
          <w:rFonts w:cs="Arial"/>
          <w:sz w:val="24"/>
          <w:szCs w:val="24"/>
        </w:rPr>
        <w:t xml:space="preserve"> this consultation can be undertaken virtually or via written comments.  For guidance on securing external academic/practitioner feedback, </w:t>
      </w:r>
      <w:r w:rsidR="00EF1EA6" w:rsidRPr="4EB066D0">
        <w:rPr>
          <w:rFonts w:cs="Arial"/>
          <w:sz w:val="24"/>
          <w:szCs w:val="24"/>
        </w:rPr>
        <w:t xml:space="preserve">contact </w:t>
      </w:r>
      <w:r w:rsidR="00916D9D" w:rsidRPr="4EB066D0">
        <w:rPr>
          <w:rFonts w:cs="Arial"/>
          <w:sz w:val="24"/>
          <w:szCs w:val="24"/>
        </w:rPr>
        <w:t>SLAR</w:t>
      </w:r>
      <w:r w:rsidR="00EF1EA6" w:rsidRPr="4EB066D0">
        <w:rPr>
          <w:rFonts w:cs="Arial"/>
          <w:sz w:val="24"/>
          <w:szCs w:val="24"/>
        </w:rPr>
        <w:t xml:space="preserve"> (QAV)</w:t>
      </w:r>
      <w:r w:rsidR="00B66E4C" w:rsidRPr="4EB066D0">
        <w:rPr>
          <w:rFonts w:cs="Arial"/>
          <w:sz w:val="24"/>
          <w:szCs w:val="24"/>
        </w:rPr>
        <w:t>.</w:t>
      </w:r>
      <w:r w:rsidR="00290A34" w:rsidRPr="4EB066D0">
        <w:rPr>
          <w:rFonts w:cs="Arial"/>
          <w:sz w:val="24"/>
          <w:szCs w:val="24"/>
        </w:rPr>
        <w:t xml:space="preserve"> </w:t>
      </w:r>
    </w:p>
    <w:p w14:paraId="6526237C" w14:textId="77777777" w:rsidR="005E41D7" w:rsidRDefault="005E41D7" w:rsidP="00DC7646">
      <w:pPr>
        <w:pStyle w:val="CLQEParagraph"/>
        <w:ind w:left="900" w:right="245" w:hanging="900"/>
        <w:rPr>
          <w:rFonts w:cs="Arial"/>
          <w:sz w:val="24"/>
          <w:szCs w:val="24"/>
        </w:rPr>
      </w:pPr>
    </w:p>
    <w:p w14:paraId="032C4A4E" w14:textId="77777777" w:rsidR="0035061A" w:rsidRDefault="00A35E88" w:rsidP="005E41D7">
      <w:pPr>
        <w:pStyle w:val="CLQEParagraph"/>
        <w:ind w:left="900" w:right="245" w:hanging="36"/>
        <w:rPr>
          <w:rFonts w:cs="Arial"/>
          <w:sz w:val="24"/>
          <w:szCs w:val="24"/>
        </w:rPr>
      </w:pPr>
      <w:r>
        <w:rPr>
          <w:rFonts w:cs="Arial"/>
          <w:sz w:val="24"/>
          <w:szCs w:val="24"/>
        </w:rPr>
        <w:t>D</w:t>
      </w:r>
      <w:r w:rsidR="00DC7646" w:rsidRPr="009943DF">
        <w:rPr>
          <w:rFonts w:cs="Arial"/>
          <w:sz w:val="24"/>
          <w:szCs w:val="24"/>
        </w:rPr>
        <w:t xml:space="preserve">ue regard should be given to the independence of External Panel </w:t>
      </w:r>
    </w:p>
    <w:p w14:paraId="552B4849" w14:textId="77777777" w:rsidR="00DC7646" w:rsidRDefault="00DC7646" w:rsidP="005E41D7">
      <w:pPr>
        <w:pStyle w:val="CLQEParagraph"/>
        <w:ind w:left="900" w:right="245" w:hanging="36"/>
        <w:rPr>
          <w:rFonts w:cs="Arial"/>
          <w:sz w:val="24"/>
          <w:szCs w:val="24"/>
        </w:rPr>
      </w:pPr>
      <w:r w:rsidRPr="009943DF">
        <w:rPr>
          <w:rFonts w:cs="Arial"/>
          <w:sz w:val="24"/>
          <w:szCs w:val="24"/>
        </w:rPr>
        <w:t>Members</w:t>
      </w:r>
      <w:r w:rsidR="00346BCB">
        <w:rPr>
          <w:rFonts w:cs="Arial"/>
          <w:sz w:val="24"/>
          <w:szCs w:val="24"/>
        </w:rPr>
        <w:t xml:space="preserve"> for </w:t>
      </w:r>
      <w:proofErr w:type="gramStart"/>
      <w:r w:rsidR="00346BCB">
        <w:rPr>
          <w:rFonts w:cs="Arial"/>
          <w:sz w:val="24"/>
          <w:szCs w:val="24"/>
        </w:rPr>
        <w:t xml:space="preserve">new </w:t>
      </w:r>
      <w:r w:rsidR="00FE2278">
        <w:rPr>
          <w:rFonts w:cs="Arial"/>
          <w:sz w:val="24"/>
          <w:szCs w:val="24"/>
        </w:rPr>
        <w:t>short</w:t>
      </w:r>
      <w:proofErr w:type="gramEnd"/>
      <w:r w:rsidR="00FE2278">
        <w:rPr>
          <w:rFonts w:cs="Arial"/>
          <w:sz w:val="24"/>
          <w:szCs w:val="24"/>
        </w:rPr>
        <w:t xml:space="preserve"> award </w:t>
      </w:r>
      <w:r w:rsidR="00346BCB">
        <w:rPr>
          <w:rFonts w:cs="Arial"/>
          <w:sz w:val="24"/>
          <w:szCs w:val="24"/>
        </w:rPr>
        <w:t>development and approval</w:t>
      </w:r>
      <w:r w:rsidRPr="009943DF">
        <w:rPr>
          <w:rFonts w:cs="Arial"/>
          <w:sz w:val="24"/>
          <w:szCs w:val="24"/>
        </w:rPr>
        <w:t xml:space="preserve">.  </w:t>
      </w:r>
      <w:r w:rsidR="00346BCB">
        <w:rPr>
          <w:rFonts w:cs="Arial"/>
          <w:sz w:val="24"/>
          <w:szCs w:val="24"/>
        </w:rPr>
        <w:t>QAAP</w:t>
      </w:r>
      <w:r w:rsidRPr="009943DF">
        <w:rPr>
          <w:rFonts w:cs="Arial"/>
          <w:sz w:val="24"/>
          <w:szCs w:val="24"/>
        </w:rPr>
        <w:t>s should include individuals who:</w:t>
      </w:r>
    </w:p>
    <w:p w14:paraId="194E5C1A" w14:textId="77777777" w:rsidR="0010361D" w:rsidRDefault="0010361D" w:rsidP="005E41D7">
      <w:pPr>
        <w:pStyle w:val="CLQEParagraph"/>
        <w:ind w:left="900" w:right="245" w:hanging="36"/>
        <w:rPr>
          <w:rFonts w:cs="Arial"/>
          <w:sz w:val="24"/>
          <w:szCs w:val="24"/>
        </w:rPr>
      </w:pPr>
    </w:p>
    <w:p w14:paraId="049CAA96" w14:textId="77777777" w:rsidR="00510DEB" w:rsidRPr="00BC5743" w:rsidRDefault="00B4382E" w:rsidP="00510DEB">
      <w:pPr>
        <w:numPr>
          <w:ilvl w:val="0"/>
          <w:numId w:val="28"/>
        </w:numPr>
        <w:tabs>
          <w:tab w:val="clear" w:pos="720"/>
        </w:tabs>
        <w:ind w:left="1276" w:hanging="357"/>
        <w:textAlignment w:val="center"/>
        <w:rPr>
          <w:rFonts w:cs="Arial"/>
          <w:color w:val="000000"/>
        </w:rPr>
      </w:pPr>
      <w:r>
        <w:rPr>
          <w:rFonts w:cs="Arial"/>
          <w:color w:val="000000"/>
        </w:rPr>
        <w:t>O</w:t>
      </w:r>
      <w:r w:rsidR="00510DEB">
        <w:rPr>
          <w:rFonts w:cs="Arial"/>
          <w:color w:val="000000"/>
        </w:rPr>
        <w:t>btained the equivalent l</w:t>
      </w:r>
      <w:r w:rsidR="00510DEB" w:rsidRPr="00BC5743">
        <w:rPr>
          <w:rFonts w:cs="Arial"/>
          <w:color w:val="000000"/>
        </w:rPr>
        <w:t xml:space="preserve">evel of </w:t>
      </w:r>
      <w:proofErr w:type="gramStart"/>
      <w:r w:rsidR="00510DEB" w:rsidRPr="00BC5743">
        <w:rPr>
          <w:rFonts w:cs="Arial"/>
          <w:color w:val="000000"/>
        </w:rPr>
        <w:t>qualification</w:t>
      </w:r>
      <w:proofErr w:type="gramEnd"/>
      <w:r w:rsidR="00510DEB" w:rsidRPr="00BC5743">
        <w:rPr>
          <w:rFonts w:cs="Arial"/>
          <w:color w:val="000000"/>
        </w:rPr>
        <w:t xml:space="preserve"> </w:t>
      </w:r>
    </w:p>
    <w:p w14:paraId="0948E7BB" w14:textId="77777777" w:rsidR="00510DEB" w:rsidRPr="00BC5743" w:rsidRDefault="00B4382E" w:rsidP="00510DEB">
      <w:pPr>
        <w:numPr>
          <w:ilvl w:val="0"/>
          <w:numId w:val="28"/>
        </w:numPr>
        <w:tabs>
          <w:tab w:val="clear" w:pos="720"/>
        </w:tabs>
        <w:ind w:left="1276" w:hanging="357"/>
        <w:textAlignment w:val="center"/>
        <w:rPr>
          <w:rFonts w:cs="Arial"/>
          <w:color w:val="000000"/>
        </w:rPr>
      </w:pPr>
      <w:r>
        <w:rPr>
          <w:rFonts w:cs="Arial"/>
          <w:color w:val="000000"/>
        </w:rPr>
        <w:t>T</w:t>
      </w:r>
      <w:r w:rsidR="00510DEB">
        <w:rPr>
          <w:rFonts w:cs="Arial"/>
          <w:color w:val="000000"/>
        </w:rPr>
        <w:t>hree</w:t>
      </w:r>
      <w:r w:rsidR="00510DEB" w:rsidRPr="00BC5743">
        <w:rPr>
          <w:rFonts w:cs="Arial"/>
          <w:color w:val="000000"/>
        </w:rPr>
        <w:t xml:space="preserve"> years’ experience in HE </w:t>
      </w:r>
      <w:proofErr w:type="gramStart"/>
      <w:r w:rsidR="00510DEB" w:rsidRPr="00BC5743">
        <w:rPr>
          <w:rFonts w:cs="Arial"/>
          <w:color w:val="000000"/>
        </w:rPr>
        <w:t>teaching</w:t>
      </w:r>
      <w:proofErr w:type="gramEnd"/>
      <w:r w:rsidR="00510DEB">
        <w:rPr>
          <w:rFonts w:cs="Arial"/>
          <w:color w:val="000000"/>
        </w:rPr>
        <w:t xml:space="preserve"> </w:t>
      </w:r>
    </w:p>
    <w:p w14:paraId="4CEE9CFE" w14:textId="77777777" w:rsidR="00510DEB" w:rsidRPr="00BC5743" w:rsidRDefault="00B4382E" w:rsidP="00510DEB">
      <w:pPr>
        <w:numPr>
          <w:ilvl w:val="0"/>
          <w:numId w:val="28"/>
        </w:numPr>
        <w:tabs>
          <w:tab w:val="clear" w:pos="720"/>
        </w:tabs>
        <w:ind w:left="1276" w:hanging="357"/>
        <w:textAlignment w:val="center"/>
        <w:rPr>
          <w:rFonts w:cs="Arial"/>
          <w:color w:val="000000"/>
        </w:rPr>
      </w:pPr>
      <w:r>
        <w:rPr>
          <w:rFonts w:cs="Arial"/>
          <w:color w:val="000000"/>
        </w:rPr>
        <w:t>A</w:t>
      </w:r>
      <w:r w:rsidR="00510DEB" w:rsidRPr="00BC5743">
        <w:rPr>
          <w:rFonts w:cs="Arial"/>
          <w:color w:val="000000"/>
        </w:rPr>
        <w:t>ny PSRB and professional membership</w:t>
      </w:r>
      <w:r w:rsidR="00510DEB">
        <w:rPr>
          <w:rFonts w:cs="Arial"/>
          <w:color w:val="000000"/>
        </w:rPr>
        <w:t>, where appropriate</w:t>
      </w:r>
    </w:p>
    <w:p w14:paraId="79098E9E" w14:textId="77777777" w:rsidR="00510DEB" w:rsidRPr="00BC5743" w:rsidRDefault="00B4382E" w:rsidP="00510DEB">
      <w:pPr>
        <w:numPr>
          <w:ilvl w:val="0"/>
          <w:numId w:val="28"/>
        </w:numPr>
        <w:tabs>
          <w:tab w:val="clear" w:pos="720"/>
        </w:tabs>
        <w:ind w:left="1276" w:hanging="357"/>
        <w:textAlignment w:val="center"/>
        <w:rPr>
          <w:rFonts w:cs="Arial"/>
          <w:color w:val="000000"/>
        </w:rPr>
      </w:pPr>
      <w:r>
        <w:rPr>
          <w:rFonts w:cs="Arial"/>
          <w:color w:val="000000"/>
        </w:rPr>
        <w:t>O</w:t>
      </w:r>
      <w:r w:rsidR="00510DEB">
        <w:rPr>
          <w:rFonts w:cs="Arial"/>
          <w:color w:val="000000"/>
        </w:rPr>
        <w:t xml:space="preserve">btained a </w:t>
      </w:r>
      <w:r w:rsidR="00510DEB" w:rsidRPr="00BC5743">
        <w:rPr>
          <w:rFonts w:cs="Arial"/>
          <w:color w:val="000000"/>
        </w:rPr>
        <w:t xml:space="preserve">Teaching </w:t>
      </w:r>
      <w:proofErr w:type="gramStart"/>
      <w:r w:rsidR="00510DEB" w:rsidRPr="00BC5743">
        <w:rPr>
          <w:rFonts w:cs="Arial"/>
          <w:color w:val="000000"/>
        </w:rPr>
        <w:t>qualification</w:t>
      </w:r>
      <w:proofErr w:type="gramEnd"/>
      <w:r w:rsidR="00510DEB" w:rsidRPr="00BC5743">
        <w:rPr>
          <w:rFonts w:cs="Arial"/>
          <w:color w:val="000000"/>
        </w:rPr>
        <w:t xml:space="preserve"> </w:t>
      </w:r>
    </w:p>
    <w:p w14:paraId="7EB13523" w14:textId="77777777" w:rsidR="00510DEB" w:rsidRPr="00BC5743" w:rsidRDefault="00510DEB" w:rsidP="00510DEB">
      <w:pPr>
        <w:numPr>
          <w:ilvl w:val="0"/>
          <w:numId w:val="28"/>
        </w:numPr>
        <w:tabs>
          <w:tab w:val="clear" w:pos="720"/>
        </w:tabs>
        <w:ind w:left="1276" w:hanging="357"/>
        <w:textAlignment w:val="center"/>
        <w:rPr>
          <w:rFonts w:cs="Arial"/>
          <w:color w:val="000000"/>
        </w:rPr>
      </w:pPr>
      <w:r w:rsidRPr="00BC5743">
        <w:rPr>
          <w:rFonts w:cs="Arial"/>
          <w:color w:val="000000"/>
        </w:rPr>
        <w:t xml:space="preserve">They </w:t>
      </w:r>
      <w:r w:rsidRPr="00BC5743">
        <w:rPr>
          <w:rFonts w:cs="Arial"/>
          <w:b/>
          <w:color w:val="000000"/>
        </w:rPr>
        <w:t xml:space="preserve">must not have had paid or unpaid connection </w:t>
      </w:r>
      <w:r w:rsidRPr="00BC5743">
        <w:rPr>
          <w:rFonts w:cs="Arial"/>
          <w:color w:val="000000"/>
        </w:rPr>
        <w:t xml:space="preserve">to Teesside University within last </w:t>
      </w:r>
      <w:r>
        <w:rPr>
          <w:rFonts w:cs="Arial"/>
          <w:color w:val="000000"/>
        </w:rPr>
        <w:t>three</w:t>
      </w:r>
      <w:r w:rsidRPr="00BC5743">
        <w:rPr>
          <w:rFonts w:cs="Arial"/>
          <w:color w:val="000000"/>
        </w:rPr>
        <w:t xml:space="preserve"> years including</w:t>
      </w:r>
      <w:r w:rsidRPr="005E56E4">
        <w:rPr>
          <w:rFonts w:cs="Arial"/>
          <w:color w:val="0070C0"/>
        </w:rPr>
        <w:t xml:space="preserve">, </w:t>
      </w:r>
      <w:hyperlink r:id="rId33" w:history="1">
        <w:r w:rsidRPr="005E56E4">
          <w:rPr>
            <w:rStyle w:val="Hyperlink"/>
            <w:rFonts w:cs="Arial"/>
            <w:b/>
            <w:color w:val="0070C0"/>
            <w:u w:val="none"/>
          </w:rPr>
          <w:t>external examiner</w:t>
        </w:r>
      </w:hyperlink>
      <w:r w:rsidRPr="00BC5743">
        <w:rPr>
          <w:rFonts w:cs="Arial"/>
          <w:color w:val="000000"/>
        </w:rPr>
        <w:t xml:space="preserve"> role and research collaboration/supervision</w:t>
      </w:r>
    </w:p>
    <w:p w14:paraId="6F5075B9" w14:textId="77777777" w:rsidR="00510DEB" w:rsidRPr="00BC5743" w:rsidRDefault="00510DEB" w:rsidP="00510DEB">
      <w:pPr>
        <w:numPr>
          <w:ilvl w:val="0"/>
          <w:numId w:val="28"/>
        </w:numPr>
        <w:tabs>
          <w:tab w:val="clear" w:pos="720"/>
        </w:tabs>
        <w:ind w:left="1276" w:hanging="357"/>
        <w:textAlignment w:val="center"/>
        <w:rPr>
          <w:rFonts w:cs="Arial"/>
          <w:color w:val="000000"/>
        </w:rPr>
      </w:pPr>
      <w:r w:rsidRPr="00BC5743">
        <w:rPr>
          <w:rFonts w:cs="Arial"/>
          <w:color w:val="000000"/>
        </w:rPr>
        <w:t xml:space="preserve">They </w:t>
      </w:r>
      <w:r w:rsidRPr="00BC5743">
        <w:rPr>
          <w:rFonts w:cs="Arial"/>
          <w:b/>
          <w:color w:val="000000"/>
        </w:rPr>
        <w:t>must not have a personal relationship</w:t>
      </w:r>
      <w:r w:rsidRPr="00BC5743">
        <w:rPr>
          <w:rFonts w:cs="Arial"/>
          <w:color w:val="000000"/>
        </w:rPr>
        <w:t xml:space="preserve"> with a member of the Course Team/</w:t>
      </w:r>
      <w:proofErr w:type="gramStart"/>
      <w:r w:rsidRPr="00BC5743">
        <w:rPr>
          <w:rFonts w:cs="Arial"/>
          <w:color w:val="000000"/>
        </w:rPr>
        <w:t>developer</w:t>
      </w:r>
      <w:proofErr w:type="gramEnd"/>
      <w:r w:rsidRPr="00BC5743">
        <w:rPr>
          <w:rFonts w:cs="Arial"/>
          <w:color w:val="000000"/>
        </w:rPr>
        <w:t xml:space="preserve"> </w:t>
      </w:r>
    </w:p>
    <w:p w14:paraId="7CC13DB4" w14:textId="77777777" w:rsidR="00510DEB" w:rsidRDefault="00510DEB" w:rsidP="00510DEB">
      <w:pPr>
        <w:numPr>
          <w:ilvl w:val="0"/>
          <w:numId w:val="28"/>
        </w:numPr>
        <w:tabs>
          <w:tab w:val="clear" w:pos="720"/>
        </w:tabs>
        <w:ind w:left="1276" w:hanging="357"/>
        <w:textAlignment w:val="center"/>
        <w:rPr>
          <w:rFonts w:cs="Arial"/>
          <w:color w:val="000000"/>
        </w:rPr>
      </w:pPr>
      <w:r w:rsidRPr="00BC5743">
        <w:rPr>
          <w:rFonts w:cs="Arial"/>
          <w:color w:val="000000"/>
        </w:rPr>
        <w:t xml:space="preserve">They have not had any significant involvement as a </w:t>
      </w:r>
      <w:r w:rsidR="00B4382E" w:rsidRPr="00B4382E">
        <w:rPr>
          <w:rFonts w:cs="Arial"/>
          <w:b/>
          <w:bCs/>
          <w:color w:val="000000"/>
        </w:rPr>
        <w:t>P</w:t>
      </w:r>
      <w:r w:rsidRPr="00BC5743">
        <w:rPr>
          <w:rFonts w:cs="Arial"/>
          <w:b/>
        </w:rPr>
        <w:t>anel member</w:t>
      </w:r>
      <w:r w:rsidRPr="00BC5743">
        <w:rPr>
          <w:rFonts w:cs="Arial"/>
          <w:color w:val="0070C0"/>
        </w:rPr>
        <w:t xml:space="preserve"> </w:t>
      </w:r>
      <w:r w:rsidRPr="00BC5743">
        <w:rPr>
          <w:rFonts w:cs="Arial"/>
          <w:color w:val="000000"/>
        </w:rPr>
        <w:t xml:space="preserve">in the last </w:t>
      </w:r>
      <w:r>
        <w:rPr>
          <w:rFonts w:cs="Arial"/>
          <w:color w:val="000000"/>
        </w:rPr>
        <w:t>three</w:t>
      </w:r>
      <w:r w:rsidRPr="00BC5743">
        <w:rPr>
          <w:rFonts w:cs="Arial"/>
          <w:color w:val="000000"/>
        </w:rPr>
        <w:t xml:space="preserve"> </w:t>
      </w:r>
      <w:proofErr w:type="gramStart"/>
      <w:r w:rsidRPr="00BC5743">
        <w:rPr>
          <w:rFonts w:cs="Arial"/>
          <w:color w:val="000000"/>
        </w:rPr>
        <w:t>years</w:t>
      </w:r>
      <w:proofErr w:type="gramEnd"/>
    </w:p>
    <w:p w14:paraId="1C691A34" w14:textId="77777777" w:rsidR="0073425B" w:rsidRDefault="0073425B" w:rsidP="0073425B">
      <w:pPr>
        <w:pStyle w:val="CLQEParagraph"/>
        <w:ind w:left="864" w:hanging="864"/>
        <w:rPr>
          <w:rFonts w:cs="Arial"/>
          <w:sz w:val="24"/>
          <w:szCs w:val="24"/>
        </w:rPr>
      </w:pPr>
    </w:p>
    <w:tbl>
      <w:tblPr>
        <w:tblW w:w="0" w:type="auto"/>
        <w:tblInd w:w="9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898"/>
      </w:tblGrid>
      <w:tr w:rsidR="0073425B" w:rsidRPr="00C532E5" w14:paraId="276CFBC0" w14:textId="77777777" w:rsidTr="00DB37F1">
        <w:tc>
          <w:tcPr>
            <w:tcW w:w="7898" w:type="dxa"/>
            <w:shd w:val="clear" w:color="auto" w:fill="F7CAAC"/>
          </w:tcPr>
          <w:p w14:paraId="071F0174" w14:textId="77777777" w:rsidR="0073425B" w:rsidRPr="00C532E5" w:rsidRDefault="0073425B" w:rsidP="009C5CD1">
            <w:pPr>
              <w:pStyle w:val="CLQEParagraph"/>
              <w:tabs>
                <w:tab w:val="left" w:pos="1260"/>
              </w:tabs>
              <w:ind w:left="0" w:right="245"/>
              <w:rPr>
                <w:rFonts w:cs="Arial"/>
                <w:sz w:val="24"/>
                <w:szCs w:val="24"/>
              </w:rPr>
            </w:pPr>
            <w:r w:rsidRPr="00C532E5">
              <w:rPr>
                <w:rFonts w:cs="Arial"/>
                <w:sz w:val="24"/>
                <w:szCs w:val="24"/>
              </w:rPr>
              <w:t>The External Academic Panel Member and independent employer/</w:t>
            </w:r>
          </w:p>
          <w:p w14:paraId="4B877A55" w14:textId="77777777" w:rsidR="0073425B" w:rsidRPr="00C532E5" w:rsidRDefault="0073425B" w:rsidP="00B66E4C">
            <w:pPr>
              <w:pStyle w:val="CLQEParagraph"/>
              <w:tabs>
                <w:tab w:val="left" w:pos="1260"/>
              </w:tabs>
              <w:ind w:left="0" w:right="245"/>
              <w:rPr>
                <w:rFonts w:cs="Arial"/>
                <w:sz w:val="24"/>
                <w:szCs w:val="24"/>
              </w:rPr>
            </w:pPr>
            <w:r w:rsidRPr="00C532E5">
              <w:rPr>
                <w:rFonts w:cs="Arial"/>
                <w:sz w:val="24"/>
                <w:szCs w:val="24"/>
              </w:rPr>
              <w:t xml:space="preserve">practitioner nominee CVs </w:t>
            </w:r>
            <w:r w:rsidRPr="00C532E5">
              <w:rPr>
                <w:rFonts w:cs="Arial"/>
                <w:b/>
                <w:sz w:val="24"/>
                <w:szCs w:val="24"/>
              </w:rPr>
              <w:t xml:space="preserve">must </w:t>
            </w:r>
            <w:r>
              <w:rPr>
                <w:rFonts w:cs="Arial"/>
                <w:sz w:val="24"/>
                <w:szCs w:val="24"/>
              </w:rPr>
              <w:t>be submitted by the School</w:t>
            </w:r>
            <w:r w:rsidRPr="00C532E5">
              <w:rPr>
                <w:rFonts w:cs="Arial"/>
                <w:sz w:val="24"/>
                <w:szCs w:val="24"/>
              </w:rPr>
              <w:t xml:space="preserve"> to </w:t>
            </w:r>
            <w:r w:rsidR="00916D9D">
              <w:rPr>
                <w:rFonts w:cs="Arial"/>
                <w:sz w:val="24"/>
                <w:szCs w:val="24"/>
              </w:rPr>
              <w:t>SLAR</w:t>
            </w:r>
            <w:r w:rsidRPr="00C532E5">
              <w:rPr>
                <w:rFonts w:cs="Arial"/>
                <w:sz w:val="24"/>
                <w:szCs w:val="24"/>
              </w:rPr>
              <w:t xml:space="preserve"> (QAV) </w:t>
            </w:r>
            <w:r w:rsidRPr="00C532E5">
              <w:rPr>
                <w:rFonts w:cs="Arial"/>
                <w:b/>
                <w:i/>
                <w:sz w:val="24"/>
                <w:szCs w:val="24"/>
              </w:rPr>
              <w:t>prior</w:t>
            </w:r>
            <w:r w:rsidRPr="00C532E5">
              <w:rPr>
                <w:rFonts w:cs="Arial"/>
                <w:sz w:val="24"/>
                <w:szCs w:val="24"/>
              </w:rPr>
              <w:t xml:space="preserve"> to the </w:t>
            </w:r>
            <w:r w:rsidR="00B4382E">
              <w:rPr>
                <w:rFonts w:cs="Arial"/>
                <w:sz w:val="24"/>
                <w:szCs w:val="24"/>
              </w:rPr>
              <w:t>V</w:t>
            </w:r>
            <w:r w:rsidRPr="00C532E5">
              <w:rPr>
                <w:rFonts w:cs="Arial"/>
                <w:sz w:val="24"/>
                <w:szCs w:val="24"/>
              </w:rPr>
              <w:t xml:space="preserve">alidation </w:t>
            </w:r>
            <w:r w:rsidR="00B4382E">
              <w:rPr>
                <w:rFonts w:cs="Arial"/>
                <w:sz w:val="24"/>
                <w:szCs w:val="24"/>
              </w:rPr>
              <w:t>E</w:t>
            </w:r>
            <w:r w:rsidRPr="00C532E5">
              <w:rPr>
                <w:rFonts w:cs="Arial"/>
                <w:sz w:val="24"/>
                <w:szCs w:val="24"/>
              </w:rPr>
              <w:t>vent for confirmation of their suitability*.</w:t>
            </w:r>
          </w:p>
        </w:tc>
      </w:tr>
    </w:tbl>
    <w:p w14:paraId="1B02CBAB" w14:textId="77777777" w:rsidR="00DC7646" w:rsidRDefault="00DC7646" w:rsidP="002D7D26">
      <w:pPr>
        <w:pStyle w:val="CLQEParagraph"/>
        <w:ind w:left="864" w:hanging="864"/>
        <w:rPr>
          <w:rFonts w:cs="Arial"/>
          <w:sz w:val="24"/>
          <w:szCs w:val="24"/>
        </w:rPr>
      </w:pPr>
    </w:p>
    <w:p w14:paraId="554C2D92" w14:textId="7EDCCF15" w:rsidR="00BE1D33" w:rsidRPr="009943DF" w:rsidRDefault="004967BB" w:rsidP="00FF5878">
      <w:pPr>
        <w:pStyle w:val="Heading2"/>
        <w:ind w:left="900" w:hanging="900"/>
      </w:pPr>
      <w:bookmarkStart w:id="47" w:name="C12UK"/>
      <w:bookmarkStart w:id="48" w:name="_Toc444015344"/>
      <w:bookmarkStart w:id="49" w:name="_Ref444671176"/>
      <w:bookmarkStart w:id="50" w:name="_Toc466303689"/>
      <w:bookmarkStart w:id="51" w:name="_Toc524964823"/>
      <w:bookmarkStart w:id="52" w:name="_Toc176164774"/>
      <w:bookmarkEnd w:id="47"/>
      <w:r>
        <w:t>7</w:t>
      </w:r>
      <w:r w:rsidR="00FF5878">
        <w:t>.</w:t>
      </w:r>
      <w:r w:rsidR="00255A97">
        <w:t>6</w:t>
      </w:r>
      <w:r w:rsidR="00FF5878">
        <w:tab/>
      </w:r>
      <w:r w:rsidR="00BE1D33" w:rsidRPr="009943DF">
        <w:t xml:space="preserve">UK </w:t>
      </w:r>
      <w:r w:rsidR="00DF6A80">
        <w:t xml:space="preserve">Home Office </w:t>
      </w:r>
      <w:r w:rsidR="00BE1D33" w:rsidRPr="009943DF">
        <w:t>Visa</w:t>
      </w:r>
      <w:r w:rsidR="00DF6A80">
        <w:t>s</w:t>
      </w:r>
      <w:r w:rsidR="00BE1D33" w:rsidRPr="009943DF">
        <w:t xml:space="preserve"> </w:t>
      </w:r>
      <w:r w:rsidR="00DF6A80">
        <w:t>&amp;</w:t>
      </w:r>
      <w:r w:rsidR="00BE1D33" w:rsidRPr="009943DF">
        <w:t xml:space="preserve"> Immigration (UKVI) Requirement</w:t>
      </w:r>
      <w:r w:rsidR="00B4382E">
        <w:t>s</w:t>
      </w:r>
      <w:r w:rsidR="00BE1D33" w:rsidRPr="009943DF">
        <w:t xml:space="preserve"> for External Panel Members</w:t>
      </w:r>
      <w:bookmarkEnd w:id="48"/>
      <w:bookmarkEnd w:id="49"/>
      <w:bookmarkEnd w:id="50"/>
      <w:bookmarkEnd w:id="51"/>
      <w:bookmarkEnd w:id="52"/>
    </w:p>
    <w:p w14:paraId="667D1AB2" w14:textId="77777777" w:rsidR="00FF5878" w:rsidRDefault="00FF5878" w:rsidP="00BE1D33">
      <w:pPr>
        <w:pStyle w:val="CLQEParagraph"/>
        <w:tabs>
          <w:tab w:val="left" w:pos="900"/>
        </w:tabs>
        <w:ind w:left="900"/>
        <w:rPr>
          <w:rFonts w:cs="Arial"/>
          <w:sz w:val="24"/>
          <w:szCs w:val="24"/>
        </w:rPr>
      </w:pPr>
    </w:p>
    <w:p w14:paraId="687604A4" w14:textId="77777777" w:rsidR="00BE1D33" w:rsidRPr="009943DF" w:rsidRDefault="00BE1D33" w:rsidP="00BE1D33">
      <w:pPr>
        <w:pStyle w:val="CLQEParagraph"/>
        <w:tabs>
          <w:tab w:val="left" w:pos="900"/>
        </w:tabs>
        <w:ind w:left="900"/>
        <w:rPr>
          <w:rFonts w:cs="Arial"/>
          <w:sz w:val="24"/>
          <w:szCs w:val="24"/>
        </w:rPr>
      </w:pPr>
      <w:r w:rsidRPr="009943DF">
        <w:rPr>
          <w:rFonts w:cs="Arial"/>
          <w:sz w:val="24"/>
          <w:szCs w:val="24"/>
        </w:rPr>
        <w:t xml:space="preserve">In addition to their academic/practice-based suitability, proposed External Panel Members must also be eligible to work in the UK in accordance with UK </w:t>
      </w:r>
      <w:r w:rsidR="00DF6A80">
        <w:rPr>
          <w:rFonts w:cs="Arial"/>
          <w:sz w:val="24"/>
          <w:szCs w:val="24"/>
        </w:rPr>
        <w:t xml:space="preserve">Home Office </w:t>
      </w:r>
      <w:r w:rsidRPr="009943DF">
        <w:rPr>
          <w:rFonts w:cs="Arial"/>
          <w:sz w:val="24"/>
          <w:szCs w:val="24"/>
        </w:rPr>
        <w:t>Visa</w:t>
      </w:r>
      <w:r w:rsidR="00DF6A80">
        <w:rPr>
          <w:rFonts w:cs="Arial"/>
          <w:sz w:val="24"/>
          <w:szCs w:val="24"/>
        </w:rPr>
        <w:t>s</w:t>
      </w:r>
      <w:r w:rsidRPr="009943DF">
        <w:rPr>
          <w:rFonts w:cs="Arial"/>
          <w:sz w:val="24"/>
          <w:szCs w:val="24"/>
        </w:rPr>
        <w:t xml:space="preserve"> </w:t>
      </w:r>
      <w:r w:rsidR="00DF6A80">
        <w:rPr>
          <w:rFonts w:cs="Arial"/>
          <w:sz w:val="24"/>
          <w:szCs w:val="24"/>
        </w:rPr>
        <w:t>&amp;</w:t>
      </w:r>
      <w:r w:rsidRPr="009943DF">
        <w:rPr>
          <w:rFonts w:cs="Arial"/>
          <w:sz w:val="24"/>
          <w:szCs w:val="24"/>
        </w:rPr>
        <w:t xml:space="preserve"> Immigration (UKVI) requirements.</w:t>
      </w:r>
      <w:r w:rsidR="0049128E">
        <w:rPr>
          <w:rFonts w:cs="Arial"/>
          <w:sz w:val="24"/>
          <w:szCs w:val="24"/>
        </w:rPr>
        <w:t xml:space="preserve">  </w:t>
      </w:r>
    </w:p>
    <w:p w14:paraId="129CE996" w14:textId="77777777" w:rsidR="00FF5878" w:rsidRDefault="00FF5878" w:rsidP="00BE1D33">
      <w:pPr>
        <w:pStyle w:val="CLQEParagraph"/>
        <w:tabs>
          <w:tab w:val="left" w:pos="1260"/>
        </w:tabs>
        <w:rPr>
          <w:rFonts w:cs="Arial"/>
          <w:sz w:val="24"/>
          <w:szCs w:val="24"/>
        </w:rPr>
        <w:sectPr w:rsidR="00FF5878" w:rsidSect="00D506D8">
          <w:pgSz w:w="11906" w:h="16838"/>
          <w:pgMar w:top="1440" w:right="1440" w:bottom="1440" w:left="1440" w:header="284" w:footer="708" w:gutter="0"/>
          <w:cols w:space="708"/>
          <w:docGrid w:linePitch="360"/>
        </w:sectPr>
      </w:pPr>
    </w:p>
    <w:p w14:paraId="18DBAF27" w14:textId="12833E33" w:rsidR="00470B4F" w:rsidRDefault="00255A97" w:rsidP="00470B4F">
      <w:pPr>
        <w:pStyle w:val="Heading1"/>
        <w:ind w:left="900" w:hanging="900"/>
      </w:pPr>
      <w:bookmarkStart w:id="53" w:name="C12Criteria"/>
      <w:bookmarkStart w:id="54" w:name="_Toc524964847"/>
      <w:bookmarkStart w:id="55" w:name="_Toc176164775"/>
      <w:bookmarkEnd w:id="53"/>
      <w:r>
        <w:rPr>
          <w:lang w:val="en-GB"/>
        </w:rPr>
        <w:lastRenderedPageBreak/>
        <w:t>8</w:t>
      </w:r>
      <w:r w:rsidR="00470B4F" w:rsidRPr="007B248E">
        <w:t xml:space="preserve">. </w:t>
      </w:r>
      <w:r w:rsidR="00470B4F" w:rsidRPr="007B248E">
        <w:tab/>
      </w:r>
      <w:bookmarkEnd w:id="54"/>
      <w:r w:rsidR="00470B4F" w:rsidRPr="00685D81">
        <w:t>D</w:t>
      </w:r>
      <w:r w:rsidR="00470B4F">
        <w:t>OCUMENTARY</w:t>
      </w:r>
      <w:r w:rsidR="00470B4F" w:rsidRPr="00685D81">
        <w:t xml:space="preserve"> R</w:t>
      </w:r>
      <w:r w:rsidR="00470B4F">
        <w:t>EQUIREMENTS FOR SHORT AWARDS</w:t>
      </w:r>
      <w:bookmarkEnd w:id="55"/>
    </w:p>
    <w:p w14:paraId="3EDB25D6" w14:textId="77777777" w:rsidR="00A77AB0" w:rsidRPr="00A77AB0" w:rsidRDefault="00A77AB0" w:rsidP="00A77AB0">
      <w:pPr>
        <w:rPr>
          <w:lang w:val="x-none"/>
        </w:rPr>
      </w:pPr>
    </w:p>
    <w:p w14:paraId="78476532" w14:textId="283B480D" w:rsidR="008353EE" w:rsidRDefault="00255A97" w:rsidP="009F00D6">
      <w:pPr>
        <w:pStyle w:val="Heading2"/>
        <w:ind w:left="851" w:hanging="851"/>
        <w:rPr>
          <w:rStyle w:val="normaltextrun"/>
        </w:rPr>
      </w:pPr>
      <w:bookmarkStart w:id="56" w:name="_Toc176164776"/>
      <w:r>
        <w:t>8</w:t>
      </w:r>
      <w:r w:rsidR="00A77AB0" w:rsidRPr="007459C6">
        <w:t>.</w:t>
      </w:r>
      <w:r w:rsidR="00A77AB0">
        <w:t>1</w:t>
      </w:r>
      <w:r w:rsidR="00A77AB0">
        <w:tab/>
      </w:r>
      <w:r w:rsidR="009F00D6" w:rsidRPr="009F00D6">
        <w:rPr>
          <w:rStyle w:val="normaltextrun"/>
        </w:rPr>
        <w:t>Documentary Requirements</w:t>
      </w:r>
      <w:r w:rsidR="00010A7E">
        <w:rPr>
          <w:rStyle w:val="normaltextrun"/>
        </w:rPr>
        <w:t xml:space="preserve"> </w:t>
      </w:r>
      <w:r w:rsidR="009F00D6" w:rsidRPr="009F00D6">
        <w:rPr>
          <w:rStyle w:val="normaltextrun"/>
        </w:rPr>
        <w:t>for Short Awards</w:t>
      </w:r>
      <w:r w:rsidR="00010A7E">
        <w:rPr>
          <w:rStyle w:val="normaltextrun"/>
        </w:rPr>
        <w:t xml:space="preserve"> </w:t>
      </w:r>
      <w:r w:rsidR="009F00D6" w:rsidRPr="009F00D6">
        <w:rPr>
          <w:rStyle w:val="normaltextrun"/>
        </w:rPr>
        <w:t>– less than</w:t>
      </w:r>
      <w:r w:rsidR="00010A7E">
        <w:rPr>
          <w:rStyle w:val="normaltextrun"/>
        </w:rPr>
        <w:t xml:space="preserve"> </w:t>
      </w:r>
      <w:r w:rsidR="009F00D6" w:rsidRPr="009F00D6">
        <w:rPr>
          <w:rStyle w:val="normaltextrun"/>
        </w:rPr>
        <w:t>60 credits</w:t>
      </w:r>
      <w:bookmarkEnd w:id="56"/>
    </w:p>
    <w:p w14:paraId="660222ED" w14:textId="77777777" w:rsidR="009F00D6" w:rsidRPr="00D85BC0" w:rsidRDefault="00010A7E" w:rsidP="00D85BC0">
      <w:pPr>
        <w:rPr>
          <w:lang w:eastAsia="en-GB"/>
        </w:rPr>
      </w:pPr>
      <w:r w:rsidRPr="00D85BC0">
        <w:rPr>
          <w:rStyle w:val="normaltextrun"/>
        </w:rPr>
        <w:t xml:space="preserve"> </w:t>
      </w:r>
      <w:r w:rsidR="00D85BC0">
        <w:rPr>
          <w:rStyle w:val="normaltextrun"/>
        </w:rPr>
        <w:tab/>
      </w:r>
      <w:r w:rsidR="00D85BC0">
        <w:rPr>
          <w:rStyle w:val="normaltextrun"/>
        </w:rPr>
        <w:tab/>
        <w:t>W</w:t>
      </w:r>
      <w:r w:rsidR="009F00D6" w:rsidRPr="00D85BC0">
        <w:rPr>
          <w:rStyle w:val="normaltextrun"/>
        </w:rPr>
        <w:t>ill</w:t>
      </w:r>
      <w:r w:rsidRPr="00D85BC0">
        <w:rPr>
          <w:rStyle w:val="normaltextrun"/>
        </w:rPr>
        <w:t xml:space="preserve"> </w:t>
      </w:r>
      <w:r w:rsidR="009F00D6" w:rsidRPr="00D85BC0">
        <w:rPr>
          <w:rStyle w:val="normaltextrun"/>
        </w:rPr>
        <w:t>typically</w:t>
      </w:r>
      <w:r w:rsidRPr="00D85BC0">
        <w:rPr>
          <w:rStyle w:val="normaltextrun"/>
        </w:rPr>
        <w:t xml:space="preserve"> </w:t>
      </w:r>
      <w:r w:rsidR="009F00D6" w:rsidRPr="00D85BC0">
        <w:rPr>
          <w:rStyle w:val="normaltextrun"/>
        </w:rPr>
        <w:t>consist of</w:t>
      </w:r>
      <w:r w:rsidRPr="00D85BC0">
        <w:rPr>
          <w:rStyle w:val="normaltextrun"/>
        </w:rPr>
        <w:t xml:space="preserve"> </w:t>
      </w:r>
      <w:r w:rsidR="009F00D6" w:rsidRPr="00D85BC0">
        <w:rPr>
          <w:rStyle w:val="normaltextrun"/>
        </w:rPr>
        <w:t>the following where appropriate:</w:t>
      </w:r>
    </w:p>
    <w:p w14:paraId="7B02D05C" w14:textId="77777777" w:rsidR="009F00D6" w:rsidRDefault="009F00D6" w:rsidP="009F00D6">
      <w:pPr>
        <w:pStyle w:val="paragraph"/>
        <w:spacing w:before="0" w:beforeAutospacing="0" w:after="0" w:afterAutospacing="0"/>
        <w:ind w:left="855" w:right="240" w:hanging="855"/>
        <w:textAlignment w:val="baseline"/>
        <w:rPr>
          <w:rFonts w:ascii="Arial" w:hAnsi="Arial" w:cs="Arial"/>
        </w:rPr>
      </w:pPr>
    </w:p>
    <w:p w14:paraId="360059B3" w14:textId="77777777" w:rsidR="009F00D6" w:rsidRDefault="009F00D6" w:rsidP="00010A7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Agenda and Panel Membership</w:t>
      </w:r>
    </w:p>
    <w:p w14:paraId="467E00AB" w14:textId="77777777" w:rsidR="009F00D6" w:rsidRDefault="009F00D6" w:rsidP="00010A7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 xml:space="preserve">Named UC Award Title (PD3) </w:t>
      </w:r>
      <w:proofErr w:type="gramStart"/>
      <w:r>
        <w:rPr>
          <w:rStyle w:val="normaltextrun"/>
          <w:rFonts w:ascii="Arial" w:hAnsi="Arial" w:cs="Arial"/>
        </w:rPr>
        <w:t>form</w:t>
      </w:r>
      <w:proofErr w:type="gramEnd"/>
    </w:p>
    <w:p w14:paraId="6AEC7563" w14:textId="77777777" w:rsidR="009F00D6" w:rsidRDefault="009F00D6" w:rsidP="00010A7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UTREG/Module Specifications</w:t>
      </w:r>
    </w:p>
    <w:p w14:paraId="0C604BEE" w14:textId="6A084A31" w:rsidR="009F00D6" w:rsidRDefault="009F00D6" w:rsidP="00010A7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Course</w:t>
      </w:r>
      <w:r w:rsidR="00010A7E">
        <w:rPr>
          <w:rStyle w:val="normaltextrun"/>
          <w:rFonts w:ascii="Arial" w:hAnsi="Arial" w:cs="Arial"/>
        </w:rPr>
        <w:t xml:space="preserve"> </w:t>
      </w:r>
      <w:r>
        <w:rPr>
          <w:rStyle w:val="normaltextrun"/>
          <w:rFonts w:ascii="Arial" w:hAnsi="Arial" w:cs="Arial"/>
        </w:rPr>
        <w:t>Handbook(s)</w:t>
      </w:r>
      <w:r w:rsidR="004608E3">
        <w:rPr>
          <w:rStyle w:val="normaltextrun"/>
          <w:rFonts w:ascii="Arial" w:hAnsi="Arial" w:cs="Arial"/>
        </w:rPr>
        <w:t>/Module Guides</w:t>
      </w:r>
    </w:p>
    <w:p w14:paraId="70A990E7" w14:textId="77777777" w:rsidR="009F00D6" w:rsidRDefault="009F00D6" w:rsidP="00010A7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Workplace/Work Related/Placement Learning and/or Mentor Handbook</w:t>
      </w:r>
    </w:p>
    <w:p w14:paraId="3428F2EB" w14:textId="77777777" w:rsidR="009F00D6" w:rsidRDefault="009F00D6" w:rsidP="00010A7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rPr>
        <w:t>Staff CVs</w:t>
      </w:r>
      <w:r w:rsidR="00010A7E">
        <w:rPr>
          <w:rStyle w:val="normaltextrun"/>
          <w:rFonts w:ascii="Arial" w:hAnsi="Arial" w:cs="Arial"/>
        </w:rPr>
        <w:t xml:space="preserve"> </w:t>
      </w:r>
      <w:r>
        <w:rPr>
          <w:rStyle w:val="normaltextrun"/>
          <w:rFonts w:ascii="Arial" w:hAnsi="Arial" w:cs="Arial"/>
        </w:rPr>
        <w:t>(Chair Only)</w:t>
      </w:r>
    </w:p>
    <w:p w14:paraId="21FBE4BC" w14:textId="77777777" w:rsidR="009F00D6" w:rsidRDefault="009F00D6" w:rsidP="009F00D6">
      <w:pPr>
        <w:pStyle w:val="CLQEParagraph"/>
        <w:tabs>
          <w:tab w:val="left" w:pos="907"/>
        </w:tabs>
        <w:ind w:left="864" w:right="245" w:hanging="864"/>
        <w:rPr>
          <w:rFonts w:cs="Arial"/>
          <w:b/>
          <w:sz w:val="24"/>
          <w:szCs w:val="24"/>
        </w:rPr>
      </w:pPr>
    </w:p>
    <w:p w14:paraId="5782BF16" w14:textId="32EB9C17" w:rsidR="00617F1B" w:rsidRDefault="00255A97" w:rsidP="009F00D6">
      <w:pPr>
        <w:pStyle w:val="Heading2"/>
        <w:ind w:left="851" w:hanging="851"/>
        <w:rPr>
          <w:rStyle w:val="normaltextrun"/>
        </w:rPr>
      </w:pPr>
      <w:bookmarkStart w:id="57" w:name="_Toc176164777"/>
      <w:r>
        <w:t>8</w:t>
      </w:r>
      <w:r w:rsidR="00470B4F">
        <w:t>.</w:t>
      </w:r>
      <w:r w:rsidR="00A77AB0">
        <w:t>2</w:t>
      </w:r>
      <w:r w:rsidR="00470B4F">
        <w:tab/>
      </w:r>
      <w:r w:rsidR="009F00D6" w:rsidRPr="009F00D6">
        <w:rPr>
          <w:rStyle w:val="normaltextrun"/>
        </w:rPr>
        <w:t>Documentary Requirements</w:t>
      </w:r>
      <w:r w:rsidR="00010A7E">
        <w:rPr>
          <w:rStyle w:val="normaltextrun"/>
        </w:rPr>
        <w:t xml:space="preserve"> </w:t>
      </w:r>
      <w:r w:rsidR="009F00D6" w:rsidRPr="009F00D6">
        <w:rPr>
          <w:rStyle w:val="normaltextrun"/>
        </w:rPr>
        <w:t>for Short Awards of</w:t>
      </w:r>
      <w:r w:rsidR="00010A7E">
        <w:rPr>
          <w:rStyle w:val="normaltextrun"/>
        </w:rPr>
        <w:t xml:space="preserve"> </w:t>
      </w:r>
      <w:r w:rsidR="009F00D6" w:rsidRPr="009F00D6">
        <w:rPr>
          <w:rStyle w:val="normaltextrun"/>
          <w:rFonts w:ascii="Calibri" w:hAnsi="Calibri" w:cs="Calibri"/>
        </w:rPr>
        <w:t>≥</w:t>
      </w:r>
      <w:r w:rsidR="00010A7E">
        <w:rPr>
          <w:rStyle w:val="normaltextrun"/>
          <w:rFonts w:ascii="Calibri" w:hAnsi="Calibri" w:cs="Calibri"/>
        </w:rPr>
        <w:t xml:space="preserve"> </w:t>
      </w:r>
      <w:r w:rsidR="009F00D6" w:rsidRPr="009F00D6">
        <w:rPr>
          <w:rStyle w:val="normaltextrun"/>
        </w:rPr>
        <w:t>60 Credits</w:t>
      </w:r>
      <w:bookmarkEnd w:id="57"/>
      <w:r w:rsidR="00010A7E">
        <w:rPr>
          <w:rStyle w:val="normaltextrun"/>
        </w:rPr>
        <w:t xml:space="preserve"> </w:t>
      </w:r>
    </w:p>
    <w:p w14:paraId="4DE99113" w14:textId="77777777" w:rsidR="009F00D6" w:rsidRPr="00617F1B" w:rsidRDefault="00617F1B" w:rsidP="00617F1B">
      <w:pPr>
        <w:ind w:left="420" w:firstLine="431"/>
      </w:pPr>
      <w:r>
        <w:t>W</w:t>
      </w:r>
      <w:r w:rsidR="009F00D6" w:rsidRPr="00617F1B">
        <w:t>ill</w:t>
      </w:r>
      <w:r w:rsidR="00010A7E" w:rsidRPr="00617F1B">
        <w:t xml:space="preserve"> </w:t>
      </w:r>
      <w:r w:rsidR="009F00D6" w:rsidRPr="00617F1B">
        <w:t>typically</w:t>
      </w:r>
      <w:r w:rsidR="00010A7E" w:rsidRPr="00617F1B">
        <w:t xml:space="preserve"> </w:t>
      </w:r>
      <w:r w:rsidR="009F00D6" w:rsidRPr="00617F1B">
        <w:t>consist of</w:t>
      </w:r>
      <w:r w:rsidR="00010A7E" w:rsidRPr="00617F1B">
        <w:t xml:space="preserve"> </w:t>
      </w:r>
      <w:r w:rsidR="009F00D6" w:rsidRPr="00617F1B">
        <w:t>the following where appropriate:</w:t>
      </w:r>
    </w:p>
    <w:p w14:paraId="146F56D4" w14:textId="77777777" w:rsidR="009F00D6" w:rsidRDefault="009F00D6" w:rsidP="009F00D6">
      <w:pPr>
        <w:pStyle w:val="paragraph"/>
        <w:spacing w:before="0" w:beforeAutospacing="0" w:after="0" w:afterAutospacing="0"/>
        <w:textAlignment w:val="baseline"/>
        <w:rPr>
          <w:rFonts w:ascii="Arial" w:hAnsi="Arial" w:cs="Arial"/>
        </w:rPr>
      </w:pPr>
    </w:p>
    <w:p w14:paraId="0E62BD17"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Agenda and Panel Membership</w:t>
      </w:r>
    </w:p>
    <w:p w14:paraId="7CFCC610"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Title Approval/UC (PD) form</w:t>
      </w:r>
    </w:p>
    <w:p w14:paraId="08474230"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Route B Proforma</w:t>
      </w:r>
    </w:p>
    <w:p w14:paraId="30C2CDFB"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Course Specification</w:t>
      </w:r>
    </w:p>
    <w:p w14:paraId="3C64E5E8"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Module</w:t>
      </w:r>
      <w:r w:rsidR="00010A7E">
        <w:rPr>
          <w:rStyle w:val="normaltextrun"/>
          <w:rFonts w:ascii="Arial" w:hAnsi="Arial" w:cs="Arial"/>
        </w:rPr>
        <w:t xml:space="preserve"> </w:t>
      </w:r>
      <w:r>
        <w:rPr>
          <w:rStyle w:val="normaltextrun"/>
          <w:rFonts w:ascii="Arial" w:hAnsi="Arial" w:cs="Arial"/>
        </w:rPr>
        <w:t>Specification(s)</w:t>
      </w:r>
      <w:r w:rsidR="00010A7E">
        <w:rPr>
          <w:rStyle w:val="normaltextrun"/>
          <w:rFonts w:ascii="Arial" w:hAnsi="Arial" w:cs="Arial"/>
        </w:rPr>
        <w:t xml:space="preserve"> </w:t>
      </w:r>
      <w:r>
        <w:rPr>
          <w:rStyle w:val="normaltextrun"/>
          <w:rFonts w:ascii="Arial" w:hAnsi="Arial" w:cs="Arial"/>
        </w:rPr>
        <w:t>/</w:t>
      </w:r>
      <w:r w:rsidR="00010A7E">
        <w:rPr>
          <w:rStyle w:val="normaltextrun"/>
          <w:rFonts w:ascii="Arial" w:hAnsi="Arial" w:cs="Arial"/>
        </w:rPr>
        <w:t xml:space="preserve"> </w:t>
      </w:r>
      <w:r>
        <w:rPr>
          <w:rStyle w:val="normaltextrun"/>
          <w:rFonts w:ascii="Arial" w:hAnsi="Arial" w:cs="Arial"/>
        </w:rPr>
        <w:t>Catalogue</w:t>
      </w:r>
    </w:p>
    <w:p w14:paraId="05D4D950"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Staff CVs</w:t>
      </w:r>
      <w:r w:rsidR="00010A7E">
        <w:rPr>
          <w:rStyle w:val="normaltextrun"/>
          <w:rFonts w:ascii="Arial" w:hAnsi="Arial" w:cs="Arial"/>
        </w:rPr>
        <w:t xml:space="preserve"> </w:t>
      </w:r>
      <w:r>
        <w:rPr>
          <w:rStyle w:val="normaltextrun"/>
          <w:rFonts w:ascii="Arial" w:hAnsi="Arial" w:cs="Arial"/>
        </w:rPr>
        <w:t>(Chair Only)</w:t>
      </w:r>
    </w:p>
    <w:p w14:paraId="51A19858"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Assessment Chart</w:t>
      </w:r>
    </w:p>
    <w:p w14:paraId="3F5E5058"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Library Statement</w:t>
      </w:r>
    </w:p>
    <w:p w14:paraId="203D1AC9"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Map of</w:t>
      </w:r>
      <w:r w:rsidR="00010A7E">
        <w:rPr>
          <w:rStyle w:val="normaltextrun"/>
          <w:rFonts w:ascii="Arial" w:hAnsi="Arial" w:cs="Arial"/>
        </w:rPr>
        <w:t xml:space="preserve"> </w:t>
      </w:r>
      <w:r>
        <w:rPr>
          <w:rStyle w:val="normaltextrun"/>
          <w:rFonts w:ascii="Arial" w:hAnsi="Arial" w:cs="Arial"/>
        </w:rPr>
        <w:t>Learning Outcomes to modules</w:t>
      </w:r>
    </w:p>
    <w:p w14:paraId="63394A30"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Course</w:t>
      </w:r>
      <w:r w:rsidR="00010A7E">
        <w:rPr>
          <w:rStyle w:val="normaltextrun"/>
          <w:rFonts w:ascii="Arial" w:hAnsi="Arial" w:cs="Arial"/>
        </w:rPr>
        <w:t xml:space="preserve"> </w:t>
      </w:r>
      <w:r>
        <w:rPr>
          <w:rStyle w:val="normaltextrun"/>
          <w:rFonts w:ascii="Arial" w:hAnsi="Arial" w:cs="Arial"/>
        </w:rPr>
        <w:t>Handbook,</w:t>
      </w:r>
      <w:r w:rsidR="00010A7E">
        <w:rPr>
          <w:rStyle w:val="normaltextrun"/>
          <w:rFonts w:ascii="Arial" w:hAnsi="Arial" w:cs="Arial"/>
        </w:rPr>
        <w:t xml:space="preserve"> </w:t>
      </w:r>
      <w:r>
        <w:rPr>
          <w:rStyle w:val="normaltextrun"/>
          <w:rFonts w:ascii="Arial" w:hAnsi="Arial" w:cs="Arial"/>
        </w:rPr>
        <w:t>incorporating course delivery structure(s)</w:t>
      </w:r>
    </w:p>
    <w:p w14:paraId="27E003FB"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Workplace/Work Related/Placement Learning and/or Mentor Handbook</w:t>
      </w:r>
    </w:p>
    <w:p w14:paraId="58058747" w14:textId="77777777" w:rsidR="009F00D6" w:rsidRDefault="009F00D6" w:rsidP="00010A7E">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Any additional mapping exercise as required by the relevant PSRB.</w:t>
      </w:r>
    </w:p>
    <w:p w14:paraId="6723997D" w14:textId="77777777" w:rsidR="00470B4F" w:rsidRDefault="00470B4F" w:rsidP="009F00D6">
      <w:pPr>
        <w:ind w:left="864" w:hanging="864"/>
        <w:rPr>
          <w:rFonts w:cs="Arial"/>
        </w:rPr>
      </w:pPr>
      <w:r>
        <w:rPr>
          <w:rFonts w:cs="Arial"/>
        </w:rPr>
        <w:tab/>
      </w:r>
    </w:p>
    <w:tbl>
      <w:tblPr>
        <w:tblW w:w="8100" w:type="dxa"/>
        <w:tblInd w:w="855" w:type="dxa"/>
        <w:tblBorders>
          <w:top w:val="double" w:sz="12" w:space="0" w:color="ED7D31"/>
          <w:left w:val="double" w:sz="12" w:space="0" w:color="ED7D31"/>
          <w:bottom w:val="double" w:sz="12" w:space="0" w:color="ED7D31"/>
          <w:right w:val="double" w:sz="12" w:space="0" w:color="ED7D31"/>
          <w:insideH w:val="double" w:sz="12" w:space="0" w:color="ED7D31"/>
          <w:insideV w:val="double" w:sz="12" w:space="0" w:color="ED7D31"/>
        </w:tblBorders>
        <w:tblLook w:val="04A0" w:firstRow="1" w:lastRow="0" w:firstColumn="1" w:lastColumn="0" w:noHBand="0" w:noVBand="1"/>
      </w:tblPr>
      <w:tblGrid>
        <w:gridCol w:w="8100"/>
      </w:tblGrid>
      <w:tr w:rsidR="00470B4F" w:rsidRPr="00C532E5" w14:paraId="135B7F79" w14:textId="77777777" w:rsidTr="009C6145">
        <w:tc>
          <w:tcPr>
            <w:tcW w:w="8100" w:type="dxa"/>
            <w:shd w:val="clear" w:color="auto" w:fill="auto"/>
          </w:tcPr>
          <w:p w14:paraId="5BC4436C" w14:textId="6E465E42" w:rsidR="00470B4F" w:rsidRPr="00C532E5" w:rsidRDefault="009F00D6" w:rsidP="009C6145">
            <w:pPr>
              <w:jc w:val="center"/>
              <w:rPr>
                <w:rFonts w:cs="Arial"/>
              </w:rPr>
            </w:pPr>
            <w:r>
              <w:rPr>
                <w:rStyle w:val="normaltextrun"/>
                <w:rFonts w:cs="Arial"/>
                <w:b/>
                <w:bCs/>
                <w:color w:val="000000"/>
              </w:rPr>
              <w:t>The production of a</w:t>
            </w:r>
            <w:r w:rsidR="00010A7E">
              <w:rPr>
                <w:rStyle w:val="normaltextrun"/>
                <w:rFonts w:cs="Arial"/>
                <w:b/>
                <w:bCs/>
                <w:color w:val="000000"/>
              </w:rPr>
              <w:t xml:space="preserve"> </w:t>
            </w:r>
            <w:r>
              <w:rPr>
                <w:rStyle w:val="normaltextrun"/>
                <w:rFonts w:cs="Arial"/>
                <w:b/>
                <w:bCs/>
                <w:color w:val="000000"/>
              </w:rPr>
              <w:t>Course</w:t>
            </w:r>
            <w:r w:rsidR="00010A7E">
              <w:rPr>
                <w:rStyle w:val="normaltextrun"/>
                <w:rFonts w:cs="Arial"/>
                <w:b/>
                <w:bCs/>
                <w:color w:val="000000"/>
              </w:rPr>
              <w:t xml:space="preserve"> </w:t>
            </w:r>
            <w:r>
              <w:rPr>
                <w:rStyle w:val="normaltextrun"/>
                <w:rFonts w:cs="Arial"/>
                <w:b/>
                <w:bCs/>
                <w:color w:val="000000"/>
              </w:rPr>
              <w:t>Specification</w:t>
            </w:r>
            <w:r w:rsidR="00010A7E">
              <w:rPr>
                <w:rStyle w:val="normaltextrun"/>
                <w:rFonts w:cs="Arial"/>
                <w:b/>
                <w:bCs/>
                <w:color w:val="000000"/>
              </w:rPr>
              <w:t xml:space="preserve"> </w:t>
            </w:r>
            <w:r>
              <w:rPr>
                <w:rStyle w:val="normaltextrun"/>
                <w:rFonts w:cs="Arial"/>
                <w:b/>
                <w:bCs/>
                <w:color w:val="000000"/>
              </w:rPr>
              <w:t>is applicable</w:t>
            </w:r>
            <w:r w:rsidR="00010A7E">
              <w:rPr>
                <w:rStyle w:val="normaltextrun"/>
                <w:rFonts w:cs="Arial"/>
                <w:b/>
                <w:bCs/>
                <w:color w:val="000000"/>
              </w:rPr>
              <w:t xml:space="preserve"> </w:t>
            </w:r>
            <w:r>
              <w:rPr>
                <w:rStyle w:val="normaltextrun"/>
                <w:rFonts w:cs="Arial"/>
                <w:b/>
                <w:bCs/>
                <w:color w:val="000000"/>
              </w:rPr>
              <w:t>for awards containing</w:t>
            </w:r>
            <w:r w:rsidR="00010A7E">
              <w:rPr>
                <w:rStyle w:val="normaltextrun"/>
                <w:rFonts w:cs="Arial"/>
                <w:b/>
                <w:bCs/>
                <w:color w:val="000000"/>
              </w:rPr>
              <w:t xml:space="preserve"> </w:t>
            </w:r>
            <w:r>
              <w:rPr>
                <w:rStyle w:val="normaltextrun"/>
                <w:rFonts w:cs="Arial"/>
                <w:b/>
                <w:bCs/>
                <w:color w:val="000000"/>
              </w:rPr>
              <w:t>60 credits or more</w:t>
            </w:r>
            <w:r w:rsidR="00D14BCE">
              <w:rPr>
                <w:rStyle w:val="normaltextrun"/>
                <w:rFonts w:cs="Arial"/>
                <w:b/>
                <w:bCs/>
                <w:color w:val="000000"/>
              </w:rPr>
              <w:t xml:space="preserve"> </w:t>
            </w:r>
            <w:r w:rsidR="00D14BCE">
              <w:rPr>
                <w:rStyle w:val="normaltextrun"/>
                <w:b/>
                <w:bCs/>
                <w:color w:val="000000"/>
              </w:rPr>
              <w:t>than one module</w:t>
            </w:r>
            <w:r>
              <w:rPr>
                <w:rStyle w:val="normaltextrun"/>
                <w:rFonts w:cs="Arial"/>
                <w:b/>
                <w:bCs/>
                <w:color w:val="000000"/>
              </w:rPr>
              <w:t>, although</w:t>
            </w:r>
            <w:r w:rsidR="00010A7E">
              <w:rPr>
                <w:rStyle w:val="normaltextrun"/>
                <w:rFonts w:cs="Arial"/>
                <w:b/>
                <w:bCs/>
                <w:color w:val="000000"/>
              </w:rPr>
              <w:t xml:space="preserve"> </w:t>
            </w:r>
            <w:r>
              <w:rPr>
                <w:rStyle w:val="normaltextrun"/>
                <w:rFonts w:cs="Arial"/>
                <w:b/>
                <w:bCs/>
                <w:color w:val="000000"/>
              </w:rPr>
              <w:t>PSRB accreditation</w:t>
            </w:r>
            <w:r w:rsidR="00010A7E">
              <w:rPr>
                <w:rStyle w:val="normaltextrun"/>
                <w:rFonts w:cs="Arial"/>
                <w:b/>
                <w:bCs/>
                <w:color w:val="000000"/>
              </w:rPr>
              <w:t xml:space="preserve"> </w:t>
            </w:r>
            <w:r>
              <w:rPr>
                <w:rStyle w:val="normaltextrun"/>
                <w:rFonts w:cs="Arial"/>
                <w:b/>
                <w:bCs/>
                <w:color w:val="000000"/>
              </w:rPr>
              <w:t>may</w:t>
            </w:r>
            <w:r w:rsidR="00010A7E">
              <w:rPr>
                <w:rStyle w:val="normaltextrun"/>
                <w:rFonts w:cs="Arial"/>
                <w:b/>
                <w:bCs/>
                <w:color w:val="000000"/>
              </w:rPr>
              <w:t xml:space="preserve"> </w:t>
            </w:r>
            <w:r w:rsidR="0006468E">
              <w:rPr>
                <w:rStyle w:val="normaltextrun"/>
                <w:rFonts w:cs="Arial"/>
                <w:b/>
                <w:bCs/>
                <w:color w:val="000000"/>
              </w:rPr>
              <w:t>n</w:t>
            </w:r>
            <w:r w:rsidR="0006468E">
              <w:rPr>
                <w:rStyle w:val="normaltextrun"/>
                <w:b/>
                <w:bCs/>
                <w:color w:val="000000"/>
              </w:rPr>
              <w:t xml:space="preserve">ecessitate </w:t>
            </w:r>
            <w:r>
              <w:rPr>
                <w:rStyle w:val="normaltextrun"/>
                <w:rFonts w:cs="Arial"/>
                <w:b/>
                <w:bCs/>
                <w:color w:val="000000"/>
              </w:rPr>
              <w:t>specific School requirements.</w:t>
            </w:r>
          </w:p>
        </w:tc>
      </w:tr>
    </w:tbl>
    <w:p w14:paraId="3835F463" w14:textId="77777777" w:rsidR="00470B4F" w:rsidRDefault="00470B4F" w:rsidP="00470B4F">
      <w:pPr>
        <w:ind w:left="900"/>
        <w:rPr>
          <w:rFonts w:cs="Arial"/>
        </w:rPr>
      </w:pPr>
    </w:p>
    <w:p w14:paraId="08ED52FC" w14:textId="77777777" w:rsidR="00470B4F" w:rsidRDefault="00470B4F" w:rsidP="0076120C">
      <w:pPr>
        <w:ind w:left="851"/>
        <w:rPr>
          <w:rFonts w:cs="Arial"/>
        </w:rPr>
      </w:pPr>
      <w:r>
        <w:rPr>
          <w:rFonts w:cs="Arial"/>
        </w:rPr>
        <w:t xml:space="preserve">Where Short Awards are to be considered alongside a </w:t>
      </w:r>
      <w:r w:rsidR="009F00D6">
        <w:rPr>
          <w:rFonts w:cs="Arial"/>
        </w:rPr>
        <w:t>Partnership</w:t>
      </w:r>
      <w:r>
        <w:rPr>
          <w:rFonts w:cs="Arial"/>
        </w:rPr>
        <w:t xml:space="preserve"> Approval, refer to</w:t>
      </w:r>
      <w:r w:rsidRPr="009943DF">
        <w:rPr>
          <w:rFonts w:cs="Arial"/>
        </w:rPr>
        <w:t xml:space="preserve"> advice and guidance </w:t>
      </w:r>
      <w:r>
        <w:rPr>
          <w:rFonts w:cs="Arial"/>
        </w:rPr>
        <w:t xml:space="preserve">in </w:t>
      </w:r>
      <w:r w:rsidRPr="002C0CC4">
        <w:rPr>
          <w:rFonts w:cs="Arial"/>
          <w:b/>
          <w:color w:val="FF0000"/>
        </w:rPr>
        <w:t>Chapter</w:t>
      </w:r>
      <w:r>
        <w:rPr>
          <w:rFonts w:cs="Arial"/>
        </w:rPr>
        <w:t xml:space="preserve"> </w:t>
      </w:r>
      <w:r w:rsidRPr="00BF62A2">
        <w:rPr>
          <w:rFonts w:cs="Arial"/>
          <w:b/>
          <w:color w:val="FF0000"/>
        </w:rPr>
        <w:t>E</w:t>
      </w:r>
      <w:r w:rsidRPr="009943DF">
        <w:rPr>
          <w:rFonts w:cs="Arial"/>
        </w:rPr>
        <w:t xml:space="preserve"> of the Quality </w:t>
      </w:r>
      <w:r>
        <w:rPr>
          <w:rFonts w:cs="Arial"/>
        </w:rPr>
        <w:t>Framework</w:t>
      </w:r>
      <w:r w:rsidRPr="009943DF">
        <w:rPr>
          <w:rFonts w:cs="Arial"/>
        </w:rPr>
        <w:t xml:space="preserve">. </w:t>
      </w:r>
    </w:p>
    <w:p w14:paraId="139538EF" w14:textId="77777777" w:rsidR="00D82906" w:rsidRDefault="00D82906" w:rsidP="00470B4F">
      <w:pPr>
        <w:ind w:left="900" w:hanging="900"/>
        <w:rPr>
          <w:rFonts w:cs="Arial"/>
        </w:rPr>
        <w:sectPr w:rsidR="00D82906" w:rsidSect="00982FA3">
          <w:footerReference w:type="default" r:id="rId34"/>
          <w:pgSz w:w="11906" w:h="16838"/>
          <w:pgMar w:top="1440" w:right="1440" w:bottom="1440" w:left="1440" w:header="708" w:footer="708" w:gutter="0"/>
          <w:cols w:space="708"/>
          <w:docGrid w:linePitch="360"/>
        </w:sectPr>
      </w:pPr>
    </w:p>
    <w:p w14:paraId="5EB5E2D1" w14:textId="14F69E5A" w:rsidR="00B04BE2" w:rsidRPr="009943DF" w:rsidRDefault="00BD7D9E" w:rsidP="00DF3D66">
      <w:pPr>
        <w:pStyle w:val="Heading1"/>
        <w:ind w:left="900" w:hanging="900"/>
      </w:pPr>
      <w:bookmarkStart w:id="58" w:name="_Toc176164778"/>
      <w:r>
        <w:rPr>
          <w:lang w:val="en-GB"/>
        </w:rPr>
        <w:lastRenderedPageBreak/>
        <w:t>9</w:t>
      </w:r>
      <w:r w:rsidR="00DF3D66">
        <w:t>.</w:t>
      </w:r>
      <w:r w:rsidR="0004694A" w:rsidRPr="009943DF">
        <w:t xml:space="preserve"> </w:t>
      </w:r>
      <w:r w:rsidR="00B04BE2">
        <w:tab/>
      </w:r>
      <w:r w:rsidR="00B04BE2" w:rsidRPr="009943DF">
        <w:t>O</w:t>
      </w:r>
      <w:r w:rsidR="00C01CCC">
        <w:t>UTCOMES</w:t>
      </w:r>
      <w:r w:rsidR="00B04BE2" w:rsidRPr="009943DF">
        <w:t xml:space="preserve"> </w:t>
      </w:r>
      <w:r w:rsidR="00C01CCC">
        <w:t>AND</w:t>
      </w:r>
      <w:r w:rsidR="00B04BE2" w:rsidRPr="009943DF">
        <w:t xml:space="preserve"> J</w:t>
      </w:r>
      <w:r w:rsidR="00C01CCC">
        <w:t>UDGEMENTS</w:t>
      </w:r>
      <w:r w:rsidR="00B04BE2" w:rsidRPr="009943DF">
        <w:t xml:space="preserve"> </w:t>
      </w:r>
      <w:r w:rsidR="00C01CCC">
        <w:t>OF</w:t>
      </w:r>
      <w:r w:rsidR="00B04BE2" w:rsidRPr="009943DF">
        <w:t xml:space="preserve"> </w:t>
      </w:r>
      <w:r w:rsidR="00B04BE2">
        <w:t>S</w:t>
      </w:r>
      <w:r w:rsidR="00C01CCC">
        <w:t>HORT</w:t>
      </w:r>
      <w:r w:rsidR="00B04BE2">
        <w:t xml:space="preserve"> A</w:t>
      </w:r>
      <w:r w:rsidR="00C01CCC">
        <w:t>WARD</w:t>
      </w:r>
      <w:r w:rsidR="00B04BE2">
        <w:t xml:space="preserve"> </w:t>
      </w:r>
      <w:r w:rsidR="00B33E1A">
        <w:rPr>
          <w:lang w:val="en-GB"/>
        </w:rPr>
        <w:t>VALIDATION</w:t>
      </w:r>
      <w:r w:rsidR="00B33E1A">
        <w:t xml:space="preserve"> </w:t>
      </w:r>
      <w:r w:rsidR="00C01CCC">
        <w:t>EVENTS</w:t>
      </w:r>
      <w:bookmarkEnd w:id="58"/>
    </w:p>
    <w:p w14:paraId="02CB5C66" w14:textId="77777777" w:rsidR="00B04BE2" w:rsidRPr="009943DF" w:rsidRDefault="00B04BE2" w:rsidP="00B04BE2">
      <w:pPr>
        <w:ind w:left="900"/>
        <w:rPr>
          <w:rFonts w:cs="Arial"/>
        </w:rPr>
      </w:pPr>
    </w:p>
    <w:p w14:paraId="4EA45AD1" w14:textId="77777777" w:rsidR="006962C0" w:rsidRPr="009943DF" w:rsidRDefault="006962C0" w:rsidP="004E693F">
      <w:pPr>
        <w:ind w:left="864" w:hanging="864"/>
        <w:rPr>
          <w:rFonts w:cs="Arial"/>
        </w:rPr>
      </w:pPr>
      <w:r>
        <w:tab/>
      </w:r>
      <w:r w:rsidRPr="009943DF">
        <w:rPr>
          <w:rFonts w:cs="Arial"/>
        </w:rPr>
        <w:t xml:space="preserve">Named </w:t>
      </w:r>
      <w:r w:rsidR="00FE2278">
        <w:rPr>
          <w:rFonts w:cs="Arial"/>
        </w:rPr>
        <w:t>P</w:t>
      </w:r>
      <w:r w:rsidR="00547E0D">
        <w:rPr>
          <w:rFonts w:cs="Arial"/>
        </w:rPr>
        <w:t>ost</w:t>
      </w:r>
      <w:r w:rsidR="005B450B">
        <w:rPr>
          <w:rFonts w:cs="Arial"/>
        </w:rPr>
        <w:t>g</w:t>
      </w:r>
      <w:r w:rsidR="00547E0D">
        <w:rPr>
          <w:rFonts w:cs="Arial"/>
        </w:rPr>
        <w:t xml:space="preserve">raduate </w:t>
      </w:r>
      <w:r w:rsidR="005B450B">
        <w:rPr>
          <w:rFonts w:cs="Arial"/>
        </w:rPr>
        <w:t>Cert</w:t>
      </w:r>
      <w:r w:rsidR="00547E0D">
        <w:rPr>
          <w:rFonts w:cs="Arial"/>
        </w:rPr>
        <w:t>ificates</w:t>
      </w:r>
      <w:r w:rsidR="00B33E1A">
        <w:rPr>
          <w:rFonts w:cs="Arial"/>
        </w:rPr>
        <w:t xml:space="preserve"> (PgCert)</w:t>
      </w:r>
      <w:r w:rsidR="003229EB">
        <w:rPr>
          <w:rFonts w:cs="Arial"/>
        </w:rPr>
        <w:t xml:space="preserve"> </w:t>
      </w:r>
      <w:r w:rsidR="00FE2278">
        <w:rPr>
          <w:rFonts w:cs="Arial"/>
        </w:rPr>
        <w:t>/</w:t>
      </w:r>
      <w:r w:rsidR="003229EB">
        <w:rPr>
          <w:rFonts w:cs="Arial"/>
        </w:rPr>
        <w:t xml:space="preserve"> </w:t>
      </w:r>
      <w:r w:rsidRPr="009943DF">
        <w:rPr>
          <w:rFonts w:cs="Arial"/>
        </w:rPr>
        <w:t>UCCE</w:t>
      </w:r>
      <w:r w:rsidR="003229EB">
        <w:rPr>
          <w:rFonts w:cs="Arial"/>
        </w:rPr>
        <w:t xml:space="preserve"> </w:t>
      </w:r>
      <w:r w:rsidRPr="009943DF">
        <w:rPr>
          <w:rFonts w:cs="Arial"/>
        </w:rPr>
        <w:t>/</w:t>
      </w:r>
      <w:r w:rsidR="003229EB">
        <w:rPr>
          <w:rFonts w:cs="Arial"/>
        </w:rPr>
        <w:t xml:space="preserve"> </w:t>
      </w:r>
      <w:r w:rsidRPr="009943DF">
        <w:rPr>
          <w:rFonts w:cs="Arial"/>
        </w:rPr>
        <w:t>UCPD</w:t>
      </w:r>
      <w:r w:rsidR="003229EB">
        <w:rPr>
          <w:rFonts w:cs="Arial"/>
        </w:rPr>
        <w:t xml:space="preserve"> </w:t>
      </w:r>
      <w:r w:rsidRPr="009943DF">
        <w:rPr>
          <w:rFonts w:cs="Arial"/>
        </w:rPr>
        <w:t>/</w:t>
      </w:r>
      <w:r w:rsidR="003229EB">
        <w:rPr>
          <w:rFonts w:cs="Arial"/>
        </w:rPr>
        <w:t xml:space="preserve"> </w:t>
      </w:r>
      <w:r w:rsidRPr="009943DF">
        <w:rPr>
          <w:rFonts w:cs="Arial"/>
        </w:rPr>
        <w:t>UCACE</w:t>
      </w:r>
      <w:r w:rsidR="003229EB">
        <w:rPr>
          <w:rFonts w:cs="Arial"/>
        </w:rPr>
        <w:t xml:space="preserve"> </w:t>
      </w:r>
      <w:r w:rsidRPr="009943DF">
        <w:rPr>
          <w:rFonts w:cs="Arial"/>
        </w:rPr>
        <w:t>/</w:t>
      </w:r>
      <w:r w:rsidR="003229EB">
        <w:rPr>
          <w:rFonts w:cs="Arial"/>
        </w:rPr>
        <w:t xml:space="preserve"> </w:t>
      </w:r>
      <w:r w:rsidRPr="009943DF">
        <w:rPr>
          <w:rFonts w:cs="Arial"/>
        </w:rPr>
        <w:t>UCAPD</w:t>
      </w:r>
      <w:r w:rsidR="003229EB">
        <w:rPr>
          <w:rFonts w:cs="Arial"/>
        </w:rPr>
        <w:t xml:space="preserve"> </w:t>
      </w:r>
      <w:r w:rsidRPr="009943DF">
        <w:rPr>
          <w:rFonts w:cs="Arial"/>
        </w:rPr>
        <w:t>/</w:t>
      </w:r>
      <w:r w:rsidR="003229EB">
        <w:rPr>
          <w:rFonts w:cs="Arial"/>
        </w:rPr>
        <w:t xml:space="preserve"> </w:t>
      </w:r>
      <w:r w:rsidRPr="009943DF">
        <w:rPr>
          <w:rFonts w:cs="Arial"/>
        </w:rPr>
        <w:t>UCPPD</w:t>
      </w:r>
      <w:r w:rsidRPr="009943DF">
        <w:rPr>
          <w:rFonts w:cs="Arial"/>
          <w:i/>
        </w:rPr>
        <w:t xml:space="preserve"> </w:t>
      </w:r>
      <w:r w:rsidRPr="009943DF">
        <w:rPr>
          <w:rFonts w:cs="Arial"/>
        </w:rPr>
        <w:t xml:space="preserve">awards Schools may choose </w:t>
      </w:r>
      <w:proofErr w:type="gramStart"/>
      <w:r w:rsidRPr="009943DF">
        <w:rPr>
          <w:rFonts w:cs="Arial"/>
        </w:rPr>
        <w:t>to</w:t>
      </w:r>
      <w:proofErr w:type="gramEnd"/>
      <w:r w:rsidRPr="009943DF">
        <w:rPr>
          <w:rFonts w:cs="Arial"/>
        </w:rPr>
        <w:t xml:space="preserve"> either:</w:t>
      </w:r>
    </w:p>
    <w:p w14:paraId="123CF2C0" w14:textId="77777777" w:rsidR="006962C0" w:rsidRPr="009943DF" w:rsidRDefault="006962C0" w:rsidP="006962C0">
      <w:pPr>
        <w:pStyle w:val="CLQEParagraph"/>
        <w:ind w:left="864"/>
        <w:rPr>
          <w:rFonts w:cs="Arial"/>
          <w:sz w:val="24"/>
          <w:szCs w:val="24"/>
        </w:rPr>
      </w:pPr>
    </w:p>
    <w:p w14:paraId="47396CAB" w14:textId="77777777" w:rsidR="006962C0" w:rsidRPr="009943DF" w:rsidRDefault="006962C0" w:rsidP="006962C0">
      <w:pPr>
        <w:pStyle w:val="CLQEBullets"/>
        <w:numPr>
          <w:ilvl w:val="0"/>
          <w:numId w:val="2"/>
        </w:numPr>
        <w:ind w:left="1260"/>
        <w:rPr>
          <w:rFonts w:cs="Arial"/>
          <w:sz w:val="24"/>
          <w:szCs w:val="24"/>
        </w:rPr>
      </w:pPr>
      <w:r w:rsidRPr="009943DF">
        <w:rPr>
          <w:rFonts w:cs="Arial"/>
          <w:sz w:val="24"/>
          <w:szCs w:val="24"/>
        </w:rPr>
        <w:t>Approve a range of individual</w:t>
      </w:r>
      <w:r w:rsidR="00547E0D" w:rsidRPr="00547E0D">
        <w:rPr>
          <w:rFonts w:cs="Arial"/>
        </w:rPr>
        <w:t xml:space="preserve"> </w:t>
      </w:r>
      <w:r w:rsidR="00547E0D">
        <w:rPr>
          <w:rFonts w:cs="Arial"/>
        </w:rPr>
        <w:t>Postgraduate Certificates</w:t>
      </w:r>
      <w:r w:rsidR="00FE2278">
        <w:rPr>
          <w:rFonts w:cs="Arial"/>
          <w:sz w:val="24"/>
          <w:szCs w:val="24"/>
        </w:rPr>
        <w:t xml:space="preserve"> /</w:t>
      </w:r>
      <w:r w:rsidR="003229EB">
        <w:rPr>
          <w:rFonts w:cs="Arial"/>
          <w:sz w:val="24"/>
          <w:szCs w:val="24"/>
        </w:rPr>
        <w:t xml:space="preserve"> </w:t>
      </w:r>
      <w:r w:rsidRPr="009943DF">
        <w:rPr>
          <w:rFonts w:cs="Arial"/>
          <w:sz w:val="24"/>
          <w:szCs w:val="24"/>
        </w:rPr>
        <w:t>UCPD</w:t>
      </w:r>
      <w:r w:rsidR="003229EB">
        <w:rPr>
          <w:rFonts w:cs="Arial"/>
          <w:sz w:val="24"/>
          <w:szCs w:val="24"/>
        </w:rPr>
        <w:t xml:space="preserve"> </w:t>
      </w:r>
      <w:r w:rsidRPr="009943DF">
        <w:rPr>
          <w:rFonts w:cs="Arial"/>
          <w:sz w:val="24"/>
          <w:szCs w:val="24"/>
        </w:rPr>
        <w:t>/</w:t>
      </w:r>
      <w:r w:rsidR="003229EB">
        <w:rPr>
          <w:rFonts w:cs="Arial"/>
          <w:sz w:val="24"/>
          <w:szCs w:val="24"/>
        </w:rPr>
        <w:t xml:space="preserve"> </w:t>
      </w:r>
      <w:r w:rsidRPr="009943DF">
        <w:rPr>
          <w:rFonts w:cs="Arial"/>
          <w:sz w:val="24"/>
          <w:szCs w:val="24"/>
        </w:rPr>
        <w:t>UCAPD</w:t>
      </w:r>
      <w:r w:rsidR="003229EB">
        <w:rPr>
          <w:rFonts w:cs="Arial"/>
          <w:sz w:val="24"/>
          <w:szCs w:val="24"/>
        </w:rPr>
        <w:t xml:space="preserve"> </w:t>
      </w:r>
      <w:r w:rsidRPr="009943DF">
        <w:rPr>
          <w:rFonts w:cs="Arial"/>
          <w:sz w:val="24"/>
          <w:szCs w:val="24"/>
        </w:rPr>
        <w:t>/</w:t>
      </w:r>
      <w:r w:rsidR="003229EB">
        <w:rPr>
          <w:rFonts w:cs="Arial"/>
          <w:sz w:val="24"/>
          <w:szCs w:val="24"/>
        </w:rPr>
        <w:t xml:space="preserve"> </w:t>
      </w:r>
      <w:r w:rsidRPr="009943DF">
        <w:rPr>
          <w:rFonts w:cs="Arial"/>
          <w:sz w:val="24"/>
          <w:szCs w:val="24"/>
        </w:rPr>
        <w:t>UCPPD awards.</w:t>
      </w:r>
    </w:p>
    <w:p w14:paraId="010AA974" w14:textId="77777777" w:rsidR="006962C0" w:rsidRPr="009943DF" w:rsidRDefault="006962C0" w:rsidP="006962C0">
      <w:pPr>
        <w:pStyle w:val="CLQEParagraph"/>
        <w:ind w:left="1260" w:hanging="360"/>
        <w:rPr>
          <w:rFonts w:cs="Arial"/>
          <w:b/>
          <w:sz w:val="24"/>
          <w:szCs w:val="24"/>
        </w:rPr>
      </w:pPr>
      <w:r w:rsidRPr="009943DF">
        <w:rPr>
          <w:rFonts w:cs="Arial"/>
          <w:b/>
          <w:sz w:val="24"/>
          <w:szCs w:val="24"/>
        </w:rPr>
        <w:t>or</w:t>
      </w:r>
    </w:p>
    <w:p w14:paraId="111365A4" w14:textId="77777777" w:rsidR="006962C0" w:rsidRPr="009943DF" w:rsidRDefault="006962C0" w:rsidP="006962C0">
      <w:pPr>
        <w:pStyle w:val="CLQEBullets"/>
        <w:numPr>
          <w:ilvl w:val="0"/>
          <w:numId w:val="2"/>
        </w:numPr>
        <w:ind w:left="1260"/>
        <w:rPr>
          <w:rFonts w:cs="Arial"/>
          <w:sz w:val="24"/>
          <w:szCs w:val="24"/>
        </w:rPr>
      </w:pPr>
      <w:r w:rsidRPr="009943DF">
        <w:rPr>
          <w:rFonts w:cs="Arial"/>
          <w:sz w:val="24"/>
          <w:szCs w:val="24"/>
        </w:rPr>
        <w:t xml:space="preserve">Approve one or more </w:t>
      </w:r>
      <w:r w:rsidR="00547E0D">
        <w:rPr>
          <w:rFonts w:cs="Arial"/>
        </w:rPr>
        <w:t>Postgraduate Certificates</w:t>
      </w:r>
      <w:r w:rsidR="003229EB">
        <w:rPr>
          <w:rFonts w:cs="Arial"/>
        </w:rPr>
        <w:t xml:space="preserve"> </w:t>
      </w:r>
      <w:r w:rsidR="00FE2278">
        <w:rPr>
          <w:rFonts w:cs="Arial"/>
          <w:sz w:val="24"/>
          <w:szCs w:val="24"/>
        </w:rPr>
        <w:t>/</w:t>
      </w:r>
      <w:r w:rsidR="003229EB">
        <w:rPr>
          <w:rFonts w:cs="Arial"/>
          <w:sz w:val="24"/>
          <w:szCs w:val="24"/>
        </w:rPr>
        <w:t xml:space="preserve"> </w:t>
      </w:r>
      <w:r w:rsidRPr="009943DF">
        <w:rPr>
          <w:rFonts w:cs="Arial"/>
          <w:sz w:val="24"/>
          <w:szCs w:val="24"/>
        </w:rPr>
        <w:t>UCPD</w:t>
      </w:r>
      <w:r w:rsidR="003229EB">
        <w:rPr>
          <w:rFonts w:cs="Arial"/>
          <w:sz w:val="24"/>
          <w:szCs w:val="24"/>
        </w:rPr>
        <w:t xml:space="preserve"> </w:t>
      </w:r>
      <w:r w:rsidRPr="009943DF">
        <w:rPr>
          <w:rFonts w:cs="Arial"/>
          <w:sz w:val="24"/>
          <w:szCs w:val="24"/>
        </w:rPr>
        <w:t>/</w:t>
      </w:r>
      <w:r w:rsidR="003229EB">
        <w:rPr>
          <w:rFonts w:cs="Arial"/>
          <w:sz w:val="24"/>
          <w:szCs w:val="24"/>
        </w:rPr>
        <w:t xml:space="preserve"> </w:t>
      </w:r>
      <w:r w:rsidRPr="009943DF">
        <w:rPr>
          <w:rFonts w:cs="Arial"/>
          <w:sz w:val="24"/>
          <w:szCs w:val="24"/>
        </w:rPr>
        <w:t>UCAPD</w:t>
      </w:r>
      <w:r w:rsidR="003229EB">
        <w:rPr>
          <w:rFonts w:cs="Arial"/>
          <w:sz w:val="24"/>
          <w:szCs w:val="24"/>
        </w:rPr>
        <w:t xml:space="preserve"> </w:t>
      </w:r>
      <w:r w:rsidRPr="009943DF">
        <w:rPr>
          <w:rFonts w:cs="Arial"/>
          <w:sz w:val="24"/>
          <w:szCs w:val="24"/>
        </w:rPr>
        <w:t>/</w:t>
      </w:r>
      <w:r w:rsidR="003229EB">
        <w:rPr>
          <w:rFonts w:cs="Arial"/>
          <w:sz w:val="24"/>
          <w:szCs w:val="24"/>
        </w:rPr>
        <w:t xml:space="preserve"> </w:t>
      </w:r>
      <w:r w:rsidRPr="009943DF">
        <w:rPr>
          <w:rFonts w:cs="Arial"/>
          <w:sz w:val="24"/>
          <w:szCs w:val="24"/>
        </w:rPr>
        <w:t>UCPPD ‘</w:t>
      </w:r>
      <w:proofErr w:type="gramStart"/>
      <w:r w:rsidRPr="009943DF">
        <w:rPr>
          <w:rFonts w:cs="Arial"/>
          <w:sz w:val="24"/>
          <w:szCs w:val="24"/>
        </w:rPr>
        <w:t>frameworks’</w:t>
      </w:r>
      <w:proofErr w:type="gramEnd"/>
      <w:r w:rsidRPr="009943DF">
        <w:rPr>
          <w:rFonts w:cs="Arial"/>
          <w:sz w:val="24"/>
          <w:szCs w:val="24"/>
        </w:rPr>
        <w:t>.</w:t>
      </w:r>
    </w:p>
    <w:p w14:paraId="302EF549" w14:textId="77777777" w:rsidR="006962C0" w:rsidRPr="009943DF" w:rsidRDefault="006962C0" w:rsidP="006962C0">
      <w:pPr>
        <w:ind w:left="567"/>
        <w:rPr>
          <w:rFonts w:cs="Arial"/>
        </w:rPr>
      </w:pPr>
    </w:p>
    <w:p w14:paraId="1484B30C" w14:textId="77777777" w:rsidR="006962C0" w:rsidRPr="009943DF" w:rsidRDefault="006962C0" w:rsidP="006962C0">
      <w:pPr>
        <w:pStyle w:val="CLQEParagraph"/>
        <w:ind w:left="907"/>
        <w:rPr>
          <w:rFonts w:cs="Arial"/>
          <w:sz w:val="24"/>
          <w:szCs w:val="24"/>
        </w:rPr>
      </w:pPr>
      <w:r w:rsidRPr="009943DF">
        <w:rPr>
          <w:rFonts w:cs="Arial"/>
          <w:sz w:val="24"/>
          <w:szCs w:val="24"/>
        </w:rPr>
        <w:t>Awards would normally be constructed from modules at the same FHEQ level.</w:t>
      </w:r>
    </w:p>
    <w:p w14:paraId="41D5940F" w14:textId="77777777" w:rsidR="006962C0" w:rsidRPr="009943DF" w:rsidRDefault="006962C0" w:rsidP="006962C0">
      <w:pPr>
        <w:pStyle w:val="CLQEParagraph"/>
        <w:ind w:left="907"/>
        <w:rPr>
          <w:rFonts w:cs="Arial"/>
          <w:sz w:val="24"/>
          <w:szCs w:val="24"/>
        </w:rPr>
      </w:pPr>
    </w:p>
    <w:p w14:paraId="399DEA97" w14:textId="77777777" w:rsidR="006962C0" w:rsidRPr="009943DF" w:rsidRDefault="00B33E1A" w:rsidP="006962C0">
      <w:pPr>
        <w:pStyle w:val="CLQEParagraph"/>
        <w:ind w:left="907"/>
        <w:rPr>
          <w:rFonts w:cs="Arial"/>
          <w:sz w:val="24"/>
          <w:szCs w:val="24"/>
        </w:rPr>
      </w:pPr>
      <w:r>
        <w:rPr>
          <w:rFonts w:cs="Arial"/>
        </w:rPr>
        <w:t>PgCert</w:t>
      </w:r>
      <w:r w:rsidR="007C3F32">
        <w:rPr>
          <w:rFonts w:cs="Arial"/>
          <w:sz w:val="24"/>
          <w:szCs w:val="24"/>
        </w:rPr>
        <w:t>/UC</w:t>
      </w:r>
      <w:r w:rsidR="006962C0" w:rsidRPr="009943DF">
        <w:rPr>
          <w:rFonts w:cs="Arial"/>
          <w:sz w:val="24"/>
          <w:szCs w:val="24"/>
        </w:rPr>
        <w:t xml:space="preserve"> awards may only be made available to students in respect of courses which have been approved by a </w:t>
      </w:r>
      <w:r w:rsidR="003C30C3">
        <w:rPr>
          <w:rFonts w:cs="Arial"/>
          <w:sz w:val="24"/>
          <w:szCs w:val="24"/>
        </w:rPr>
        <w:t xml:space="preserve">Quality Assurance </w:t>
      </w:r>
      <w:r w:rsidR="009A1357">
        <w:rPr>
          <w:rFonts w:cs="Arial"/>
          <w:sz w:val="24"/>
          <w:szCs w:val="24"/>
        </w:rPr>
        <w:t>Authorisation</w:t>
      </w:r>
      <w:r w:rsidR="003C30C3">
        <w:rPr>
          <w:rFonts w:cs="Arial"/>
          <w:sz w:val="24"/>
          <w:szCs w:val="24"/>
        </w:rPr>
        <w:t xml:space="preserve"> Panel (QAAP) </w:t>
      </w:r>
      <w:r w:rsidR="006962C0" w:rsidRPr="009943DF">
        <w:rPr>
          <w:rFonts w:cs="Arial"/>
          <w:b/>
          <w:sz w:val="24"/>
          <w:szCs w:val="24"/>
        </w:rPr>
        <w:t>prior</w:t>
      </w:r>
      <w:r w:rsidR="006962C0" w:rsidRPr="009943DF">
        <w:rPr>
          <w:rFonts w:cs="Arial"/>
          <w:sz w:val="24"/>
          <w:szCs w:val="24"/>
        </w:rPr>
        <w:t xml:space="preserve"> to the students enrolling on the course.</w:t>
      </w:r>
    </w:p>
    <w:p w14:paraId="7A3D6AA2" w14:textId="77777777" w:rsidR="006962C0" w:rsidRPr="009943DF" w:rsidRDefault="006962C0" w:rsidP="006962C0">
      <w:pPr>
        <w:ind w:left="567"/>
        <w:rPr>
          <w:rFonts w:cs="Arial"/>
        </w:rPr>
      </w:pPr>
    </w:p>
    <w:p w14:paraId="2130C981" w14:textId="77777777" w:rsidR="006962C0" w:rsidRDefault="004E693F" w:rsidP="00CC35E3">
      <w:pPr>
        <w:ind w:left="900" w:hanging="900"/>
      </w:pPr>
      <w:r>
        <w:tab/>
      </w:r>
      <w:r w:rsidRPr="006962C0">
        <w:t xml:space="preserve">For </w:t>
      </w:r>
      <w:r>
        <w:t xml:space="preserve">named </w:t>
      </w:r>
      <w:r w:rsidR="00B33E1A">
        <w:rPr>
          <w:rFonts w:cs="Arial"/>
        </w:rPr>
        <w:t>PgCert</w:t>
      </w:r>
      <w:r w:rsidR="00547E0D">
        <w:t xml:space="preserve"> </w:t>
      </w:r>
      <w:r w:rsidR="007C3F32">
        <w:t xml:space="preserve">and </w:t>
      </w:r>
      <w:r w:rsidRPr="006962C0">
        <w:t xml:space="preserve">UC awards </w:t>
      </w:r>
      <w:r>
        <w:t xml:space="preserve">once </w:t>
      </w:r>
      <w:r w:rsidRPr="006962C0">
        <w:rPr>
          <w:rFonts w:cs="Arial"/>
        </w:rPr>
        <w:t xml:space="preserve">approved by </w:t>
      </w:r>
      <w:r w:rsidR="003C30C3">
        <w:rPr>
          <w:rFonts w:cs="Arial"/>
        </w:rPr>
        <w:t>QAAP</w:t>
      </w:r>
      <w:r w:rsidR="00D121FF">
        <w:rPr>
          <w:rFonts w:cs="Arial"/>
        </w:rPr>
        <w:t>,</w:t>
      </w:r>
      <w:r w:rsidRPr="006962C0">
        <w:rPr>
          <w:rFonts w:cs="Arial"/>
        </w:rPr>
        <w:t xml:space="preserve"> </w:t>
      </w:r>
      <w:r w:rsidRPr="006962C0">
        <w:rPr>
          <w:rFonts w:cs="Arial"/>
          <w:u w:val="single"/>
        </w:rPr>
        <w:t>must</w:t>
      </w:r>
      <w:r w:rsidRPr="006962C0">
        <w:rPr>
          <w:rFonts w:cs="Arial"/>
        </w:rPr>
        <w:t xml:space="preserve"> be reported to SLEC for </w:t>
      </w:r>
      <w:r w:rsidR="003C30C3">
        <w:rPr>
          <w:rFonts w:cs="Arial"/>
        </w:rPr>
        <w:t xml:space="preserve">information </w:t>
      </w:r>
      <w:r w:rsidRPr="006962C0">
        <w:rPr>
          <w:rFonts w:cs="Arial"/>
        </w:rPr>
        <w:t xml:space="preserve">via the </w:t>
      </w:r>
      <w:r w:rsidR="003229EB">
        <w:rPr>
          <w:rFonts w:cs="Arial"/>
        </w:rPr>
        <w:t>QAAP</w:t>
      </w:r>
      <w:r w:rsidRPr="006962C0">
        <w:rPr>
          <w:rFonts w:cs="Arial"/>
        </w:rPr>
        <w:t xml:space="preserve"> Standing Report.  </w:t>
      </w:r>
    </w:p>
    <w:p w14:paraId="67AF2F0E" w14:textId="77777777" w:rsidR="006962C0" w:rsidRDefault="006962C0" w:rsidP="006962C0"/>
    <w:p w14:paraId="46AD1A15" w14:textId="42C2335A" w:rsidR="004E693F" w:rsidRPr="001B2AE3" w:rsidRDefault="00BD7D9E" w:rsidP="001B2AE3">
      <w:pPr>
        <w:pStyle w:val="Heading2"/>
      </w:pPr>
      <w:bookmarkStart w:id="59" w:name="_Toc176164779"/>
      <w:r>
        <w:t>9</w:t>
      </w:r>
      <w:r w:rsidR="001B2AE3" w:rsidRPr="001B2AE3">
        <w:t>.1</w:t>
      </w:r>
      <w:r w:rsidR="004E693F" w:rsidRPr="001B2AE3">
        <w:tab/>
        <w:t>Assessment and Award Process</w:t>
      </w:r>
      <w:bookmarkEnd w:id="59"/>
    </w:p>
    <w:p w14:paraId="79CE63FA" w14:textId="77777777" w:rsidR="004E693F" w:rsidRPr="009943DF" w:rsidRDefault="004E693F" w:rsidP="004E693F">
      <w:pPr>
        <w:rPr>
          <w:rFonts w:cs="Arial"/>
        </w:rPr>
      </w:pPr>
    </w:p>
    <w:p w14:paraId="7DDE718A" w14:textId="77777777" w:rsidR="004E693F" w:rsidRPr="009943DF" w:rsidRDefault="004E693F" w:rsidP="004E693F">
      <w:pPr>
        <w:pStyle w:val="CLQEParagraph"/>
        <w:tabs>
          <w:tab w:val="left" w:pos="567"/>
        </w:tabs>
        <w:ind w:left="907"/>
        <w:rPr>
          <w:rFonts w:cs="Arial"/>
          <w:sz w:val="24"/>
          <w:szCs w:val="24"/>
        </w:rPr>
      </w:pPr>
      <w:r w:rsidRPr="009943DF">
        <w:rPr>
          <w:rFonts w:cs="Arial"/>
          <w:sz w:val="24"/>
          <w:szCs w:val="24"/>
        </w:rPr>
        <w:t>All modules contributing to</w:t>
      </w:r>
      <w:r w:rsidR="007C3F32">
        <w:rPr>
          <w:rFonts w:cs="Arial"/>
          <w:sz w:val="24"/>
          <w:szCs w:val="24"/>
        </w:rPr>
        <w:t xml:space="preserve"> Short Awards </w:t>
      </w:r>
      <w:r w:rsidRPr="009943DF">
        <w:rPr>
          <w:rFonts w:cs="Arial"/>
          <w:sz w:val="24"/>
          <w:szCs w:val="24"/>
        </w:rPr>
        <w:t>will be delivered by the appropriate School</w:t>
      </w:r>
      <w:r w:rsidR="002A6E53">
        <w:rPr>
          <w:rFonts w:cs="Arial"/>
          <w:sz w:val="24"/>
          <w:szCs w:val="24"/>
        </w:rPr>
        <w:t>/Partner</w:t>
      </w:r>
      <w:r>
        <w:rPr>
          <w:rFonts w:cs="Arial"/>
          <w:sz w:val="24"/>
          <w:szCs w:val="24"/>
        </w:rPr>
        <w:t>,</w:t>
      </w:r>
      <w:r w:rsidRPr="009943DF">
        <w:rPr>
          <w:rFonts w:cs="Arial"/>
          <w:sz w:val="24"/>
          <w:szCs w:val="24"/>
        </w:rPr>
        <w:t xml:space="preserve"> and the performance of students in those modules will be considered by the relevant Module Assessment Board within </w:t>
      </w:r>
      <w:r w:rsidR="002A6E53" w:rsidRPr="009943DF">
        <w:rPr>
          <w:rFonts w:cs="Arial"/>
          <w:sz w:val="24"/>
          <w:szCs w:val="24"/>
        </w:rPr>
        <w:t>th</w:t>
      </w:r>
      <w:r w:rsidR="002A6E53">
        <w:rPr>
          <w:rFonts w:cs="Arial"/>
          <w:sz w:val="24"/>
          <w:szCs w:val="24"/>
        </w:rPr>
        <w:t>e</w:t>
      </w:r>
      <w:r w:rsidR="002A6E53" w:rsidRPr="009943DF">
        <w:rPr>
          <w:rFonts w:cs="Arial"/>
          <w:sz w:val="24"/>
          <w:szCs w:val="24"/>
        </w:rPr>
        <w:t xml:space="preserve"> </w:t>
      </w:r>
      <w:r w:rsidRPr="009943DF">
        <w:rPr>
          <w:rFonts w:cs="Arial"/>
          <w:sz w:val="24"/>
          <w:szCs w:val="24"/>
        </w:rPr>
        <w:t>School</w:t>
      </w:r>
      <w:r w:rsidR="002A6E53">
        <w:rPr>
          <w:rFonts w:cs="Arial"/>
          <w:sz w:val="24"/>
          <w:szCs w:val="24"/>
        </w:rPr>
        <w:t xml:space="preserve"> or associated School</w:t>
      </w:r>
      <w:r w:rsidRPr="009943DF">
        <w:rPr>
          <w:rFonts w:cs="Arial"/>
          <w:sz w:val="24"/>
          <w:szCs w:val="24"/>
        </w:rPr>
        <w:t>.</w:t>
      </w:r>
      <w:r w:rsidR="002A6E53" w:rsidRPr="002A6E53">
        <w:rPr>
          <w:rFonts w:cs="Arial"/>
          <w:sz w:val="24"/>
          <w:szCs w:val="24"/>
        </w:rPr>
        <w:t xml:space="preserve"> </w:t>
      </w:r>
      <w:r w:rsidR="002A6E53">
        <w:rPr>
          <w:rFonts w:cs="Arial"/>
          <w:sz w:val="24"/>
          <w:szCs w:val="24"/>
        </w:rPr>
        <w:t xml:space="preserve"> </w:t>
      </w:r>
      <w:r w:rsidR="002A6E53" w:rsidRPr="009943DF">
        <w:rPr>
          <w:rFonts w:cs="Arial"/>
          <w:sz w:val="24"/>
          <w:szCs w:val="24"/>
        </w:rPr>
        <w:t xml:space="preserve">All </w:t>
      </w:r>
      <w:r w:rsidR="002A6E53">
        <w:rPr>
          <w:rFonts w:cs="Arial"/>
          <w:sz w:val="24"/>
          <w:szCs w:val="24"/>
        </w:rPr>
        <w:t>Short Award</w:t>
      </w:r>
      <w:r w:rsidR="002A6E53" w:rsidRPr="009943DF">
        <w:rPr>
          <w:rFonts w:cs="Arial"/>
          <w:sz w:val="24"/>
          <w:szCs w:val="24"/>
        </w:rPr>
        <w:t xml:space="preserve"> module</w:t>
      </w:r>
      <w:r w:rsidR="002A6E53">
        <w:rPr>
          <w:rFonts w:cs="Arial"/>
          <w:sz w:val="24"/>
          <w:szCs w:val="24"/>
        </w:rPr>
        <w:t xml:space="preserve"> results</w:t>
      </w:r>
      <w:r w:rsidR="002A6E53" w:rsidRPr="009943DF">
        <w:rPr>
          <w:rFonts w:cs="Arial"/>
          <w:sz w:val="24"/>
          <w:szCs w:val="24"/>
        </w:rPr>
        <w:t xml:space="preserve"> must go through a Module Assessment Board, even if no External Examiner is present.</w:t>
      </w:r>
    </w:p>
    <w:p w14:paraId="59B6C7EC" w14:textId="77777777" w:rsidR="004E693F" w:rsidRPr="009943DF" w:rsidRDefault="004E693F" w:rsidP="004E693F">
      <w:pPr>
        <w:pStyle w:val="CLQEParagraph"/>
        <w:ind w:left="907"/>
        <w:rPr>
          <w:rFonts w:cs="Arial"/>
          <w:sz w:val="24"/>
          <w:szCs w:val="24"/>
        </w:rPr>
      </w:pPr>
    </w:p>
    <w:p w14:paraId="54208E43" w14:textId="77777777" w:rsidR="004E693F" w:rsidRPr="009943DF" w:rsidRDefault="004E693F" w:rsidP="004E693F">
      <w:pPr>
        <w:pStyle w:val="CLQEParagraph"/>
        <w:ind w:left="907"/>
        <w:rPr>
          <w:rFonts w:cs="Arial"/>
          <w:sz w:val="24"/>
          <w:szCs w:val="24"/>
        </w:rPr>
      </w:pPr>
      <w:r w:rsidRPr="009943DF">
        <w:rPr>
          <w:rFonts w:cs="Arial"/>
          <w:sz w:val="24"/>
          <w:szCs w:val="24"/>
        </w:rPr>
        <w:t xml:space="preserve">All </w:t>
      </w:r>
      <w:r w:rsidR="007C3F32">
        <w:rPr>
          <w:rFonts w:cs="Arial"/>
          <w:sz w:val="24"/>
          <w:szCs w:val="24"/>
        </w:rPr>
        <w:t xml:space="preserve">Short Awards </w:t>
      </w:r>
      <w:r w:rsidRPr="009943DF">
        <w:rPr>
          <w:rFonts w:cs="Arial"/>
          <w:sz w:val="24"/>
          <w:szCs w:val="24"/>
        </w:rPr>
        <w:t xml:space="preserve">will be awarded at Award Boards within relevant Schools.  </w:t>
      </w:r>
    </w:p>
    <w:p w14:paraId="7FFE7EE5" w14:textId="77777777" w:rsidR="004E693F" w:rsidRPr="009943DF" w:rsidRDefault="004E693F" w:rsidP="004E693F">
      <w:pPr>
        <w:pStyle w:val="CLQEParagraph"/>
        <w:ind w:left="567"/>
        <w:rPr>
          <w:rFonts w:cs="Arial"/>
          <w:sz w:val="24"/>
          <w:szCs w:val="24"/>
        </w:rPr>
      </w:pPr>
    </w:p>
    <w:p w14:paraId="6157203C" w14:textId="77777777" w:rsidR="004E693F" w:rsidRPr="009943DF" w:rsidRDefault="004E693F" w:rsidP="004E693F">
      <w:pPr>
        <w:ind w:left="907"/>
        <w:rPr>
          <w:rFonts w:cs="Arial"/>
        </w:rPr>
      </w:pPr>
      <w:r w:rsidRPr="009943DF">
        <w:rPr>
          <w:rFonts w:cs="Arial"/>
        </w:rPr>
        <w:t>All self-contained</w:t>
      </w:r>
      <w:r w:rsidR="004720CB">
        <w:rPr>
          <w:rFonts w:cs="Arial"/>
        </w:rPr>
        <w:t xml:space="preserve"> S</w:t>
      </w:r>
      <w:r w:rsidR="009A1357">
        <w:rPr>
          <w:rFonts w:cs="Arial"/>
        </w:rPr>
        <w:t>hort Awards</w:t>
      </w:r>
      <w:r w:rsidRPr="009943DF">
        <w:rPr>
          <w:rFonts w:cs="Arial"/>
        </w:rPr>
        <w:t xml:space="preserve"> have at least one External Examiner in accordance with the </w:t>
      </w:r>
      <w:r w:rsidR="002A6E53" w:rsidRPr="009943DF">
        <w:rPr>
          <w:rFonts w:cs="Arial"/>
        </w:rPr>
        <w:t xml:space="preserve">existing </w:t>
      </w:r>
      <w:r w:rsidRPr="009943DF">
        <w:rPr>
          <w:rFonts w:cs="Arial"/>
        </w:rPr>
        <w:t xml:space="preserve">University </w:t>
      </w:r>
      <w:hyperlink r:id="rId35" w:history="1">
        <w:r w:rsidR="009320AE" w:rsidRPr="00F7537E">
          <w:rPr>
            <w:rStyle w:val="Hyperlink"/>
            <w:rFonts w:cs="Arial"/>
            <w:b/>
            <w:color w:val="0070C0"/>
            <w:u w:val="none"/>
          </w:rPr>
          <w:t>External Examiner Process</w:t>
        </w:r>
      </w:hyperlink>
      <w:r w:rsidR="009320AE">
        <w:rPr>
          <w:rFonts w:cs="Arial"/>
        </w:rPr>
        <w:t xml:space="preserve"> </w:t>
      </w:r>
      <w:r w:rsidRPr="009943DF">
        <w:rPr>
          <w:rFonts w:cs="Arial"/>
        </w:rPr>
        <w:t>requirements.</w:t>
      </w:r>
    </w:p>
    <w:p w14:paraId="667C802D" w14:textId="77777777" w:rsidR="004E693F" w:rsidRPr="009943DF" w:rsidRDefault="004E693F" w:rsidP="004E693F">
      <w:pPr>
        <w:ind w:left="864"/>
        <w:rPr>
          <w:rFonts w:cs="Arial"/>
        </w:rPr>
      </w:pPr>
    </w:p>
    <w:p w14:paraId="514E2B25" w14:textId="344CBA4B" w:rsidR="004E693F" w:rsidRPr="001B2AE3" w:rsidRDefault="00BD7D9E" w:rsidP="001B2AE3">
      <w:pPr>
        <w:pStyle w:val="Heading2"/>
      </w:pPr>
      <w:bookmarkStart w:id="60" w:name="_Toc524964857"/>
      <w:bookmarkStart w:id="61" w:name="_Toc176164780"/>
      <w:r>
        <w:t>9</w:t>
      </w:r>
      <w:r w:rsidR="001B2AE3" w:rsidRPr="001B2AE3">
        <w:t>.2</w:t>
      </w:r>
      <w:r w:rsidR="004E693F" w:rsidRPr="001B2AE3">
        <w:tab/>
        <w:t xml:space="preserve">Untitled </w:t>
      </w:r>
      <w:r w:rsidR="004720CB" w:rsidRPr="001B2AE3">
        <w:t xml:space="preserve">Short </w:t>
      </w:r>
      <w:r w:rsidR="004E693F" w:rsidRPr="001B2AE3">
        <w:t>Awards</w:t>
      </w:r>
      <w:bookmarkEnd w:id="60"/>
      <w:bookmarkEnd w:id="61"/>
    </w:p>
    <w:p w14:paraId="3ED9FA64" w14:textId="77777777" w:rsidR="004E693F" w:rsidRPr="009943DF" w:rsidRDefault="004E693F" w:rsidP="004E693F">
      <w:pPr>
        <w:rPr>
          <w:rFonts w:cs="Arial"/>
        </w:rPr>
      </w:pPr>
    </w:p>
    <w:p w14:paraId="4B67A0E6" w14:textId="77777777" w:rsidR="006962C0" w:rsidRDefault="004E693F" w:rsidP="002F0A33">
      <w:pPr>
        <w:ind w:left="900"/>
      </w:pPr>
      <w:r w:rsidRPr="009943DF">
        <w:rPr>
          <w:rFonts w:cs="Arial"/>
        </w:rPr>
        <w:t>Please</w:t>
      </w:r>
      <w:r w:rsidR="004336A2">
        <w:rPr>
          <w:rFonts w:cs="Arial"/>
        </w:rPr>
        <w:t xml:space="preserve"> </w:t>
      </w:r>
      <w:r w:rsidR="00BD2DDA">
        <w:rPr>
          <w:rFonts w:cs="Arial"/>
        </w:rPr>
        <w:t xml:space="preserve">contact </w:t>
      </w:r>
      <w:r w:rsidR="00916D9D">
        <w:rPr>
          <w:rFonts w:cs="Arial"/>
        </w:rPr>
        <w:t>SLAR</w:t>
      </w:r>
      <w:r w:rsidR="00BD2DDA">
        <w:rPr>
          <w:rFonts w:cs="Arial"/>
        </w:rPr>
        <w:t xml:space="preserve"> (QAV) for </w:t>
      </w:r>
      <w:r w:rsidR="004336A2">
        <w:rPr>
          <w:rFonts w:cs="Arial"/>
        </w:rPr>
        <w:t xml:space="preserve">further </w:t>
      </w:r>
      <w:r w:rsidR="00BD2DDA">
        <w:rPr>
          <w:rFonts w:cs="Arial"/>
        </w:rPr>
        <w:t xml:space="preserve">advice and </w:t>
      </w:r>
      <w:r w:rsidR="004336A2">
        <w:rPr>
          <w:rFonts w:cs="Arial"/>
        </w:rPr>
        <w:t>guidance</w:t>
      </w:r>
      <w:r>
        <w:rPr>
          <w:rFonts w:cs="Arial"/>
        </w:rPr>
        <w:t xml:space="preserve">. </w:t>
      </w:r>
    </w:p>
    <w:p w14:paraId="619477D6" w14:textId="77777777" w:rsidR="006962C0" w:rsidRPr="006962C0" w:rsidRDefault="006962C0" w:rsidP="006962C0"/>
    <w:p w14:paraId="17C6363E" w14:textId="030F540E" w:rsidR="00793092" w:rsidRPr="001B2AE3" w:rsidRDefault="00BD7D9E" w:rsidP="001B2AE3">
      <w:pPr>
        <w:pStyle w:val="Heading2"/>
      </w:pPr>
      <w:bookmarkStart w:id="62" w:name="_Toc524964850"/>
      <w:bookmarkStart w:id="63" w:name="_Toc176164781"/>
      <w:r>
        <w:t>9</w:t>
      </w:r>
      <w:r w:rsidR="001B2AE3" w:rsidRPr="001B2AE3">
        <w:t>.3</w:t>
      </w:r>
      <w:r w:rsidR="003D334C" w:rsidRPr="001B2AE3">
        <w:tab/>
      </w:r>
      <w:r w:rsidR="004E693F" w:rsidRPr="001B2AE3">
        <w:t xml:space="preserve">Short Award </w:t>
      </w:r>
      <w:r w:rsidR="00793092" w:rsidRPr="001B2AE3">
        <w:t xml:space="preserve">Approval </w:t>
      </w:r>
      <w:r w:rsidR="005E39B6" w:rsidRPr="001B2AE3">
        <w:t xml:space="preserve">Event </w:t>
      </w:r>
      <w:r w:rsidR="004E693F" w:rsidRPr="001B2AE3">
        <w:t xml:space="preserve">Outcomes and </w:t>
      </w:r>
      <w:r w:rsidR="00793092" w:rsidRPr="001B2AE3">
        <w:t>Sign-off</w:t>
      </w:r>
      <w:bookmarkEnd w:id="62"/>
      <w:bookmarkEnd w:id="63"/>
    </w:p>
    <w:p w14:paraId="2A1BB8C6" w14:textId="77777777" w:rsidR="00191314" w:rsidRDefault="00191314" w:rsidP="00EC0D53">
      <w:pPr>
        <w:pStyle w:val="CLQEBullets"/>
        <w:ind w:left="900"/>
        <w:rPr>
          <w:rFonts w:cs="Arial"/>
          <w:sz w:val="24"/>
          <w:szCs w:val="24"/>
        </w:rPr>
      </w:pPr>
    </w:p>
    <w:p w14:paraId="048C4C04" w14:textId="77777777" w:rsidR="005E39B6" w:rsidRPr="009943DF" w:rsidRDefault="00D121FF" w:rsidP="005E39B6">
      <w:pPr>
        <w:pStyle w:val="CLQEH3"/>
        <w:numPr>
          <w:ilvl w:val="0"/>
          <w:numId w:val="0"/>
        </w:numPr>
        <w:ind w:left="900"/>
        <w:rPr>
          <w:rFonts w:cs="Arial"/>
          <w:sz w:val="24"/>
          <w:szCs w:val="24"/>
          <w:u w:val="none"/>
        </w:rPr>
      </w:pPr>
      <w:r>
        <w:rPr>
          <w:rFonts w:cs="Arial"/>
          <w:sz w:val="24"/>
          <w:szCs w:val="24"/>
          <w:u w:val="none"/>
        </w:rPr>
        <w:t>The QAAP</w:t>
      </w:r>
      <w:r w:rsidR="005E39B6" w:rsidRPr="009943DF">
        <w:rPr>
          <w:rFonts w:cs="Arial"/>
          <w:sz w:val="24"/>
          <w:szCs w:val="24"/>
          <w:u w:val="none"/>
        </w:rPr>
        <w:t xml:space="preserve"> will make recommendati</w:t>
      </w:r>
      <w:r w:rsidR="007B4364">
        <w:rPr>
          <w:rFonts w:cs="Arial"/>
          <w:sz w:val="24"/>
          <w:szCs w:val="24"/>
          <w:u w:val="none"/>
        </w:rPr>
        <w:t>o</w:t>
      </w:r>
      <w:r w:rsidR="005E39B6" w:rsidRPr="009943DF">
        <w:rPr>
          <w:rFonts w:cs="Arial"/>
          <w:sz w:val="24"/>
          <w:szCs w:val="24"/>
          <w:u w:val="none"/>
        </w:rPr>
        <w:t>ns for approval under the following headings:</w:t>
      </w:r>
    </w:p>
    <w:p w14:paraId="154CDEE4" w14:textId="77777777" w:rsidR="005E39B6" w:rsidRPr="009943DF" w:rsidRDefault="005E39B6" w:rsidP="005E39B6">
      <w:pPr>
        <w:pStyle w:val="CLQEParagraph"/>
        <w:ind w:left="900"/>
        <w:rPr>
          <w:rFonts w:cs="Arial"/>
          <w:b/>
          <w:sz w:val="24"/>
          <w:szCs w:val="24"/>
        </w:rPr>
      </w:pPr>
    </w:p>
    <w:p w14:paraId="410F9576" w14:textId="77777777" w:rsidR="005E39B6" w:rsidRPr="009943DF" w:rsidRDefault="005E39B6" w:rsidP="005E39B6">
      <w:pPr>
        <w:pStyle w:val="CLQEParagraph"/>
        <w:ind w:left="900"/>
        <w:rPr>
          <w:rFonts w:cs="Arial"/>
          <w:b/>
          <w:sz w:val="24"/>
          <w:szCs w:val="24"/>
        </w:rPr>
      </w:pPr>
      <w:r w:rsidRPr="009943DF">
        <w:rPr>
          <w:rFonts w:cs="Arial"/>
          <w:b/>
          <w:sz w:val="24"/>
          <w:szCs w:val="24"/>
        </w:rPr>
        <w:t>Conclusion – Quality and Standards</w:t>
      </w:r>
    </w:p>
    <w:p w14:paraId="0DE5B865" w14:textId="77777777" w:rsidR="005E39B6" w:rsidRDefault="005E39B6" w:rsidP="005E39B6">
      <w:pPr>
        <w:pStyle w:val="CLQEParagraph"/>
        <w:ind w:left="900"/>
        <w:rPr>
          <w:rFonts w:cs="Arial"/>
          <w:sz w:val="24"/>
          <w:szCs w:val="24"/>
        </w:rPr>
      </w:pPr>
      <w:r w:rsidRPr="009943DF">
        <w:rPr>
          <w:rFonts w:cs="Arial"/>
          <w:sz w:val="24"/>
          <w:szCs w:val="24"/>
        </w:rPr>
        <w:t xml:space="preserve">This relates to the </w:t>
      </w:r>
      <w:r>
        <w:rPr>
          <w:rFonts w:cs="Arial"/>
          <w:sz w:val="24"/>
          <w:szCs w:val="24"/>
        </w:rPr>
        <w:t>Course Team</w:t>
      </w:r>
      <w:r w:rsidRPr="009943DF">
        <w:rPr>
          <w:rFonts w:cs="Arial"/>
          <w:sz w:val="24"/>
          <w:szCs w:val="24"/>
        </w:rPr>
        <w:t>’s approach to setting, maintaining</w:t>
      </w:r>
      <w:r w:rsidR="002F0A33">
        <w:rPr>
          <w:rFonts w:cs="Arial"/>
          <w:sz w:val="24"/>
          <w:szCs w:val="24"/>
        </w:rPr>
        <w:t>,</w:t>
      </w:r>
      <w:r w:rsidRPr="009943DF">
        <w:rPr>
          <w:rFonts w:cs="Arial"/>
          <w:sz w:val="24"/>
          <w:szCs w:val="24"/>
        </w:rPr>
        <w:t xml:space="preserve"> and enhancing academic standards, and the likelihood that the students will be able to achieve those standards through the learning opportunities and support provided to them by the proposed course.</w:t>
      </w:r>
    </w:p>
    <w:tbl>
      <w:tblPr>
        <w:tblW w:w="0" w:type="auto"/>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7CAAC"/>
        <w:tblLook w:val="04A0" w:firstRow="1" w:lastRow="0" w:firstColumn="1" w:lastColumn="0" w:noHBand="0" w:noVBand="1"/>
      </w:tblPr>
      <w:tblGrid>
        <w:gridCol w:w="7988"/>
      </w:tblGrid>
      <w:tr w:rsidR="00C01CCC" w:rsidRPr="00C532E5" w14:paraId="4412A924" w14:textId="77777777" w:rsidTr="00C85EB5">
        <w:trPr>
          <w:trHeight w:val="1932"/>
        </w:trPr>
        <w:tc>
          <w:tcPr>
            <w:tcW w:w="8234" w:type="dxa"/>
            <w:shd w:val="clear" w:color="auto" w:fill="F7CAAC"/>
          </w:tcPr>
          <w:p w14:paraId="62657F8E" w14:textId="77777777" w:rsidR="00C01CCC" w:rsidRPr="00C643D1" w:rsidRDefault="00C01CCC" w:rsidP="00C85EB5">
            <w:pPr>
              <w:pStyle w:val="CLQEParagraph"/>
              <w:spacing w:before="120"/>
              <w:ind w:left="0"/>
              <w:jc w:val="center"/>
              <w:rPr>
                <w:rFonts w:cs="Arial"/>
                <w:b/>
                <w:sz w:val="24"/>
              </w:rPr>
            </w:pPr>
            <w:r w:rsidRPr="00C643D1">
              <w:rPr>
                <w:rFonts w:cs="Arial"/>
                <w:b/>
                <w:sz w:val="24"/>
              </w:rPr>
              <w:lastRenderedPageBreak/>
              <w:t>The judgement will be either:</w:t>
            </w:r>
          </w:p>
          <w:p w14:paraId="6ADB5BE0" w14:textId="77777777" w:rsidR="00C01CCC" w:rsidRPr="00C643D1" w:rsidRDefault="00C01CCC" w:rsidP="001B2AE3">
            <w:pPr>
              <w:pStyle w:val="CLQEBullets"/>
              <w:jc w:val="center"/>
              <w:rPr>
                <w:rFonts w:cs="Arial"/>
                <w:sz w:val="24"/>
              </w:rPr>
            </w:pPr>
            <w:r w:rsidRPr="00C643D1">
              <w:rPr>
                <w:rFonts w:cs="Arial"/>
                <w:b/>
                <w:sz w:val="24"/>
              </w:rPr>
              <w:t>Approved</w:t>
            </w:r>
            <w:r w:rsidRPr="00C643D1">
              <w:rPr>
                <w:rFonts w:cs="Arial"/>
                <w:sz w:val="24"/>
              </w:rPr>
              <w:t xml:space="preserve"> - the course(s) can be recommended for approval.  The normal approval period would be 6 years (indicating the mode of attendance</w:t>
            </w:r>
            <w:r>
              <w:rPr>
                <w:rFonts w:cs="Arial"/>
                <w:sz w:val="24"/>
              </w:rPr>
              <w:t xml:space="preserve">, delivery location </w:t>
            </w:r>
            <w:r w:rsidRPr="00C643D1">
              <w:rPr>
                <w:rFonts w:cs="Arial"/>
                <w:sz w:val="24"/>
              </w:rPr>
              <w:t>and method of delivery)</w:t>
            </w:r>
            <w:r w:rsidR="002F0A33">
              <w:rPr>
                <w:rFonts w:cs="Arial"/>
                <w:sz w:val="24"/>
              </w:rPr>
              <w:t>.</w:t>
            </w:r>
          </w:p>
          <w:p w14:paraId="7C6092CA" w14:textId="77777777" w:rsidR="00C01CCC" w:rsidRPr="00C643D1" w:rsidRDefault="00C01CCC" w:rsidP="001B2AE3">
            <w:pPr>
              <w:pStyle w:val="CLQEBullets"/>
              <w:jc w:val="center"/>
              <w:rPr>
                <w:rFonts w:cs="Arial"/>
                <w:b/>
                <w:sz w:val="24"/>
              </w:rPr>
            </w:pPr>
            <w:r w:rsidRPr="00C643D1">
              <w:rPr>
                <w:rFonts w:cs="Arial"/>
                <w:b/>
                <w:sz w:val="24"/>
              </w:rPr>
              <w:t>Or</w:t>
            </w:r>
          </w:p>
          <w:p w14:paraId="1FEC3750" w14:textId="77777777" w:rsidR="00C01CCC" w:rsidRPr="00C532E5" w:rsidRDefault="00C01CCC" w:rsidP="001B2AE3">
            <w:pPr>
              <w:pStyle w:val="CLQEParagraph"/>
              <w:tabs>
                <w:tab w:val="left" w:pos="1260"/>
              </w:tabs>
              <w:ind w:left="0" w:right="245"/>
              <w:rPr>
                <w:rFonts w:cs="Arial"/>
                <w:sz w:val="24"/>
                <w:szCs w:val="24"/>
              </w:rPr>
            </w:pPr>
            <w:r w:rsidRPr="00C643D1">
              <w:rPr>
                <w:rFonts w:cs="Arial"/>
                <w:b/>
                <w:sz w:val="24"/>
              </w:rPr>
              <w:t>Not Approved</w:t>
            </w:r>
            <w:r w:rsidRPr="00C643D1">
              <w:rPr>
                <w:rFonts w:cs="Arial"/>
                <w:sz w:val="24"/>
              </w:rPr>
              <w:t xml:space="preserve"> – the course(s) cannot be recommended for approval.  </w:t>
            </w:r>
          </w:p>
        </w:tc>
      </w:tr>
    </w:tbl>
    <w:p w14:paraId="1AEFA2F2" w14:textId="77777777" w:rsidR="00C01CCC" w:rsidRDefault="00C01CCC" w:rsidP="00C01CCC">
      <w:pPr>
        <w:pStyle w:val="CLQEParagraph"/>
        <w:ind w:left="864" w:hanging="864"/>
        <w:rPr>
          <w:rFonts w:cs="Arial"/>
          <w:sz w:val="24"/>
          <w:szCs w:val="24"/>
        </w:rPr>
      </w:pPr>
    </w:p>
    <w:p w14:paraId="764AE1B9" w14:textId="77777777" w:rsidR="005E39B6" w:rsidRDefault="005E39B6" w:rsidP="005E39B6">
      <w:pPr>
        <w:pStyle w:val="CLQEBullets"/>
        <w:ind w:left="900"/>
        <w:rPr>
          <w:rFonts w:cs="Arial"/>
          <w:b/>
          <w:sz w:val="24"/>
          <w:szCs w:val="24"/>
        </w:rPr>
      </w:pPr>
      <w:r w:rsidRPr="009943DF">
        <w:rPr>
          <w:rFonts w:cs="Arial"/>
          <w:sz w:val="24"/>
          <w:szCs w:val="24"/>
        </w:rPr>
        <w:t xml:space="preserve">The Panel may, under certain circumstances, request a </w:t>
      </w:r>
      <w:r w:rsidRPr="009943DF">
        <w:rPr>
          <w:rFonts w:cs="Arial"/>
          <w:b/>
          <w:sz w:val="24"/>
          <w:szCs w:val="24"/>
        </w:rPr>
        <w:t xml:space="preserve">Full or Interim </w:t>
      </w:r>
    </w:p>
    <w:p w14:paraId="31C25ECF" w14:textId="77777777" w:rsidR="00914A0B" w:rsidRDefault="005E39B6" w:rsidP="005E39B6">
      <w:pPr>
        <w:pStyle w:val="CLQEBullets"/>
        <w:ind w:left="900"/>
        <w:rPr>
          <w:rFonts w:cs="Arial"/>
          <w:sz w:val="24"/>
          <w:szCs w:val="24"/>
        </w:rPr>
      </w:pPr>
      <w:r w:rsidRPr="009943DF">
        <w:rPr>
          <w:rFonts w:cs="Arial"/>
          <w:b/>
          <w:sz w:val="24"/>
          <w:szCs w:val="24"/>
        </w:rPr>
        <w:t>Review</w:t>
      </w:r>
      <w:r w:rsidRPr="009943DF">
        <w:rPr>
          <w:rFonts w:cs="Arial"/>
          <w:sz w:val="24"/>
          <w:szCs w:val="24"/>
        </w:rPr>
        <w:t>, in less than 6 years</w:t>
      </w:r>
      <w:r w:rsidRPr="009943DF">
        <w:rPr>
          <w:rStyle w:val="FootnoteReference"/>
          <w:rFonts w:cs="Arial"/>
          <w:b/>
          <w:color w:val="0070C0"/>
          <w:szCs w:val="24"/>
        </w:rPr>
        <w:footnoteReference w:id="2"/>
      </w:r>
      <w:r w:rsidRPr="009943DF">
        <w:rPr>
          <w:rFonts w:cs="Arial"/>
          <w:color w:val="0070C0"/>
          <w:sz w:val="24"/>
          <w:szCs w:val="24"/>
        </w:rPr>
        <w:t>.</w:t>
      </w:r>
      <w:r w:rsidRPr="009943DF">
        <w:rPr>
          <w:rFonts w:cs="Arial"/>
          <w:sz w:val="24"/>
          <w:szCs w:val="24"/>
        </w:rPr>
        <w:t xml:space="preserve">  In the case of an Interim Review, the rationale and focus of the review should be made explicit in the Course Approval Event Report</w:t>
      </w:r>
      <w:r>
        <w:rPr>
          <w:rFonts w:cs="Arial"/>
          <w:sz w:val="24"/>
          <w:szCs w:val="24"/>
        </w:rPr>
        <w:t>,</w:t>
      </w:r>
      <w:r w:rsidRPr="009943DF">
        <w:rPr>
          <w:rFonts w:cs="Arial"/>
          <w:sz w:val="24"/>
          <w:szCs w:val="24"/>
        </w:rPr>
        <w:t xml:space="preserve"> and the Panel Chair must complete a</w:t>
      </w:r>
      <w:r w:rsidR="002F0A33">
        <w:rPr>
          <w:rFonts w:cs="Arial"/>
          <w:sz w:val="24"/>
          <w:szCs w:val="24"/>
        </w:rPr>
        <w:t>n</w:t>
      </w:r>
      <w:r w:rsidRPr="009943DF">
        <w:rPr>
          <w:rFonts w:cs="Arial"/>
          <w:sz w:val="24"/>
          <w:szCs w:val="24"/>
        </w:rPr>
        <w:t xml:space="preserve"> </w:t>
      </w:r>
      <w:r w:rsidRPr="00644A2B">
        <w:rPr>
          <w:rFonts w:cs="Arial"/>
          <w:b/>
          <w:sz w:val="24"/>
          <w:szCs w:val="24"/>
        </w:rPr>
        <w:t>Interim Review Event</w:t>
      </w:r>
      <w:r>
        <w:rPr>
          <w:rFonts w:cs="Arial"/>
          <w:b/>
          <w:sz w:val="24"/>
          <w:szCs w:val="24"/>
        </w:rPr>
        <w:t>: Summary of Requirements</w:t>
      </w:r>
      <w:r w:rsidRPr="009943DF">
        <w:rPr>
          <w:rFonts w:cs="Arial"/>
          <w:sz w:val="24"/>
          <w:szCs w:val="24"/>
        </w:rPr>
        <w:t xml:space="preserve"> form.  The form is available </w:t>
      </w:r>
      <w:r w:rsidR="00914A0B">
        <w:rPr>
          <w:rFonts w:cs="Arial"/>
          <w:sz w:val="24"/>
          <w:szCs w:val="24"/>
        </w:rPr>
        <w:t>o</w:t>
      </w:r>
      <w:r w:rsidRPr="009943DF">
        <w:rPr>
          <w:rFonts w:cs="Arial"/>
          <w:sz w:val="24"/>
          <w:szCs w:val="24"/>
        </w:rPr>
        <w:t>n the</w:t>
      </w:r>
      <w:r w:rsidR="00914A0B">
        <w:rPr>
          <w:rFonts w:cs="Arial"/>
          <w:sz w:val="24"/>
          <w:szCs w:val="24"/>
        </w:rPr>
        <w:t xml:space="preserve"> Quality Framework</w:t>
      </w:r>
      <w:r w:rsidR="00914A0B" w:rsidRPr="00914A0B">
        <w:rPr>
          <w:rFonts w:cs="Arial"/>
          <w:color w:val="0070C0"/>
          <w:sz w:val="28"/>
          <w:szCs w:val="28"/>
        </w:rPr>
        <w:t xml:space="preserve"> </w:t>
      </w:r>
      <w:hyperlink r:id="rId36" w:history="1">
        <w:r w:rsidR="00914A0B" w:rsidRPr="00914A0B">
          <w:rPr>
            <w:rStyle w:val="Hyperlink"/>
            <w:rFonts w:cs="Arial"/>
            <w:b/>
            <w:bCs/>
            <w:color w:val="0070C0"/>
            <w:sz w:val="24"/>
            <w:szCs w:val="24"/>
            <w:u w:val="none"/>
          </w:rPr>
          <w:t>templates</w:t>
        </w:r>
      </w:hyperlink>
      <w:r w:rsidR="00914A0B">
        <w:rPr>
          <w:rFonts w:cs="Arial"/>
          <w:sz w:val="24"/>
          <w:szCs w:val="24"/>
        </w:rPr>
        <w:t xml:space="preserve"> site.  </w:t>
      </w:r>
    </w:p>
    <w:p w14:paraId="08BBF48F" w14:textId="77777777" w:rsidR="00914A0B" w:rsidRDefault="00914A0B" w:rsidP="005E39B6">
      <w:pPr>
        <w:pStyle w:val="CLQEBullets"/>
        <w:ind w:left="900"/>
        <w:rPr>
          <w:rFonts w:cs="Arial"/>
          <w:sz w:val="24"/>
          <w:szCs w:val="24"/>
        </w:rPr>
      </w:pPr>
    </w:p>
    <w:p w14:paraId="2DA1BEC2" w14:textId="5AB5A05F" w:rsidR="005E39B6" w:rsidRPr="009943DF" w:rsidRDefault="005E39B6" w:rsidP="005E39B6">
      <w:pPr>
        <w:pStyle w:val="CLQEBullets"/>
        <w:ind w:left="900"/>
        <w:rPr>
          <w:rFonts w:cs="Arial"/>
          <w:sz w:val="24"/>
          <w:szCs w:val="24"/>
        </w:rPr>
      </w:pPr>
      <w:r w:rsidRPr="00645204">
        <w:rPr>
          <w:rFonts w:cs="Arial"/>
          <w:sz w:val="24"/>
          <w:szCs w:val="24"/>
        </w:rPr>
        <w:t xml:space="preserve">Alternatively, </w:t>
      </w:r>
      <w:r w:rsidR="009F1E56" w:rsidRPr="00645204">
        <w:rPr>
          <w:rFonts w:cs="Arial"/>
          <w:sz w:val="24"/>
          <w:szCs w:val="24"/>
        </w:rPr>
        <w:t>as part of the Recomme</w:t>
      </w:r>
      <w:r w:rsidR="009F1E56" w:rsidRPr="009943DF">
        <w:rPr>
          <w:rFonts w:cs="Arial"/>
          <w:sz w:val="24"/>
          <w:szCs w:val="24"/>
        </w:rPr>
        <w:t>ndations</w:t>
      </w:r>
      <w:r w:rsidR="009F1E56" w:rsidRPr="00645204">
        <w:rPr>
          <w:rFonts w:cs="Arial"/>
          <w:sz w:val="24"/>
          <w:szCs w:val="24"/>
        </w:rPr>
        <w:t xml:space="preserve"> </w:t>
      </w:r>
      <w:r w:rsidRPr="00645204">
        <w:rPr>
          <w:rFonts w:cs="Arial"/>
          <w:sz w:val="24"/>
          <w:szCs w:val="24"/>
        </w:rPr>
        <w:t>the Panel may</w:t>
      </w:r>
      <w:r w:rsidRPr="009943DF">
        <w:rPr>
          <w:rFonts w:cs="Arial"/>
          <w:sz w:val="24"/>
          <w:szCs w:val="24"/>
        </w:rPr>
        <w:t xml:space="preserve"> request that enhanced continuous monitoring </w:t>
      </w:r>
      <w:r w:rsidR="000633CA">
        <w:rPr>
          <w:rFonts w:cs="Arial"/>
          <w:sz w:val="24"/>
          <w:szCs w:val="24"/>
        </w:rPr>
        <w:t xml:space="preserve">(CME) </w:t>
      </w:r>
      <w:r w:rsidRPr="009943DF">
        <w:rPr>
          <w:rFonts w:cs="Arial"/>
          <w:sz w:val="24"/>
          <w:szCs w:val="24"/>
        </w:rPr>
        <w:t>takes place</w:t>
      </w:r>
      <w:r w:rsidR="009F1E56">
        <w:rPr>
          <w:rFonts w:cs="Arial"/>
          <w:sz w:val="24"/>
          <w:szCs w:val="24"/>
        </w:rPr>
        <w:t>.  T</w:t>
      </w:r>
      <w:r w:rsidRPr="009943DF">
        <w:rPr>
          <w:rFonts w:cs="Arial"/>
          <w:sz w:val="24"/>
          <w:szCs w:val="24"/>
        </w:rPr>
        <w:t>he rationale and focus of this should be made explicit and recorded as a Recommendation (for further enhancement).</w:t>
      </w:r>
    </w:p>
    <w:p w14:paraId="311FE3C8" w14:textId="77777777" w:rsidR="005E39B6" w:rsidRDefault="005E39B6" w:rsidP="005E39B6">
      <w:pPr>
        <w:pStyle w:val="CLQEBullets"/>
        <w:ind w:left="900"/>
        <w:rPr>
          <w:rFonts w:cs="Arial"/>
          <w:b/>
          <w:sz w:val="24"/>
          <w:szCs w:val="24"/>
        </w:rPr>
      </w:pPr>
    </w:p>
    <w:p w14:paraId="2F723830" w14:textId="77777777" w:rsidR="005E39B6" w:rsidRPr="009943DF" w:rsidRDefault="005E39B6" w:rsidP="005E39B6">
      <w:pPr>
        <w:pStyle w:val="CLQEBullets"/>
        <w:ind w:left="900"/>
        <w:rPr>
          <w:rFonts w:cs="Arial"/>
          <w:b/>
          <w:sz w:val="24"/>
          <w:szCs w:val="24"/>
        </w:rPr>
      </w:pPr>
      <w:r w:rsidRPr="009943DF">
        <w:rPr>
          <w:rFonts w:cs="Arial"/>
          <w:b/>
          <w:sz w:val="24"/>
          <w:szCs w:val="24"/>
        </w:rPr>
        <w:t>Conclusions – Commendation</w:t>
      </w:r>
      <w:r w:rsidR="00C305DA">
        <w:rPr>
          <w:rFonts w:cs="Arial"/>
          <w:b/>
          <w:sz w:val="24"/>
          <w:szCs w:val="24"/>
        </w:rPr>
        <w:t>(</w:t>
      </w:r>
      <w:r w:rsidRPr="009943DF">
        <w:rPr>
          <w:rFonts w:cs="Arial"/>
          <w:b/>
          <w:sz w:val="24"/>
          <w:szCs w:val="24"/>
        </w:rPr>
        <w:t>s</w:t>
      </w:r>
      <w:r w:rsidR="00C305DA">
        <w:rPr>
          <w:rFonts w:cs="Arial"/>
          <w:b/>
          <w:sz w:val="24"/>
          <w:szCs w:val="24"/>
        </w:rPr>
        <w:t>)</w:t>
      </w:r>
    </w:p>
    <w:p w14:paraId="4BE25CAF" w14:textId="77777777" w:rsidR="005E39B6" w:rsidRPr="009943DF" w:rsidRDefault="005E39B6" w:rsidP="005E39B6">
      <w:pPr>
        <w:pStyle w:val="CLQEBullets"/>
        <w:ind w:left="900"/>
        <w:rPr>
          <w:rFonts w:cs="Arial"/>
          <w:sz w:val="24"/>
          <w:szCs w:val="24"/>
        </w:rPr>
      </w:pPr>
      <w:r w:rsidRPr="009943DF">
        <w:rPr>
          <w:rFonts w:cs="Arial"/>
          <w:sz w:val="24"/>
          <w:szCs w:val="24"/>
        </w:rPr>
        <w:t xml:space="preserve">The Panel may wish to make a commendation(s); this is considered formal praise and support for the </w:t>
      </w:r>
      <w:r>
        <w:rPr>
          <w:rFonts w:cs="Arial"/>
          <w:sz w:val="24"/>
          <w:szCs w:val="24"/>
        </w:rPr>
        <w:t>Course Team</w:t>
      </w:r>
      <w:r w:rsidRPr="009943DF">
        <w:rPr>
          <w:rFonts w:cs="Arial"/>
          <w:sz w:val="24"/>
          <w:szCs w:val="24"/>
        </w:rPr>
        <w:t xml:space="preserve"> for undertaking practice that is considered above the norm e.g.</w:t>
      </w:r>
      <w:r w:rsidR="002F0A33">
        <w:rPr>
          <w:rFonts w:cs="Arial"/>
          <w:sz w:val="24"/>
          <w:szCs w:val="24"/>
        </w:rPr>
        <w:t>,</w:t>
      </w:r>
      <w:r w:rsidRPr="009943DF">
        <w:rPr>
          <w:rFonts w:cs="Arial"/>
          <w:sz w:val="24"/>
          <w:szCs w:val="24"/>
        </w:rPr>
        <w:t xml:space="preserve"> substantial employer engagement, collegiate approach to planning, design and or delivery.  Commendations are not the same as </w:t>
      </w:r>
      <w:r w:rsidR="000633CA">
        <w:rPr>
          <w:rFonts w:cs="Arial"/>
          <w:sz w:val="24"/>
          <w:szCs w:val="24"/>
        </w:rPr>
        <w:t>T</w:t>
      </w:r>
      <w:r w:rsidRPr="009943DF">
        <w:rPr>
          <w:rFonts w:cs="Arial"/>
          <w:sz w:val="24"/>
          <w:szCs w:val="24"/>
        </w:rPr>
        <w:t xml:space="preserve">ransferrable </w:t>
      </w:r>
      <w:r w:rsidR="000633CA">
        <w:rPr>
          <w:rFonts w:cs="Arial"/>
          <w:sz w:val="24"/>
          <w:szCs w:val="24"/>
        </w:rPr>
        <w:t>G</w:t>
      </w:r>
      <w:r w:rsidRPr="009943DF">
        <w:rPr>
          <w:rFonts w:cs="Arial"/>
          <w:sz w:val="24"/>
          <w:szCs w:val="24"/>
        </w:rPr>
        <w:t xml:space="preserve">ood </w:t>
      </w:r>
      <w:r w:rsidR="000633CA">
        <w:rPr>
          <w:rFonts w:cs="Arial"/>
          <w:sz w:val="24"/>
          <w:szCs w:val="24"/>
        </w:rPr>
        <w:t>P</w:t>
      </w:r>
      <w:r w:rsidRPr="009943DF">
        <w:rPr>
          <w:rFonts w:cs="Arial"/>
          <w:sz w:val="24"/>
          <w:szCs w:val="24"/>
        </w:rPr>
        <w:t xml:space="preserve">ractice.  </w:t>
      </w:r>
    </w:p>
    <w:p w14:paraId="460A77D8" w14:textId="77777777" w:rsidR="005E39B6" w:rsidRPr="009943DF" w:rsidRDefault="005E39B6" w:rsidP="005E39B6">
      <w:pPr>
        <w:pStyle w:val="CLQEBullets"/>
        <w:ind w:left="900"/>
        <w:rPr>
          <w:rFonts w:cs="Arial"/>
          <w:b/>
          <w:sz w:val="24"/>
          <w:szCs w:val="24"/>
        </w:rPr>
      </w:pPr>
    </w:p>
    <w:p w14:paraId="1AA4843F" w14:textId="77777777" w:rsidR="005E39B6" w:rsidRPr="009943DF" w:rsidRDefault="005E39B6" w:rsidP="005E39B6">
      <w:pPr>
        <w:pStyle w:val="CLQEBullets"/>
        <w:ind w:left="900"/>
        <w:rPr>
          <w:rFonts w:cs="Arial"/>
          <w:b/>
          <w:sz w:val="24"/>
          <w:szCs w:val="24"/>
        </w:rPr>
      </w:pPr>
      <w:r w:rsidRPr="009943DF">
        <w:rPr>
          <w:rFonts w:cs="Arial"/>
          <w:b/>
          <w:sz w:val="24"/>
          <w:szCs w:val="24"/>
        </w:rPr>
        <w:t>Conclusions – Transferable Good Practice</w:t>
      </w:r>
    </w:p>
    <w:p w14:paraId="34721225" w14:textId="649ED4EB" w:rsidR="005E39B6" w:rsidRPr="007E502E" w:rsidRDefault="005E39B6" w:rsidP="005E39B6">
      <w:pPr>
        <w:pStyle w:val="CLQEParagraph"/>
        <w:ind w:left="900"/>
        <w:rPr>
          <w:rFonts w:cs="Arial"/>
          <w:sz w:val="24"/>
          <w:szCs w:val="24"/>
        </w:rPr>
      </w:pPr>
      <w:r w:rsidRPr="009943DF">
        <w:rPr>
          <w:rFonts w:cs="Arial"/>
          <w:sz w:val="24"/>
          <w:szCs w:val="24"/>
        </w:rPr>
        <w:t xml:space="preserve">The Panel will identify the aspects of the course which represent </w:t>
      </w:r>
      <w:r w:rsidR="000633CA">
        <w:rPr>
          <w:rFonts w:cs="Arial"/>
          <w:sz w:val="24"/>
          <w:szCs w:val="24"/>
        </w:rPr>
        <w:t>T</w:t>
      </w:r>
      <w:r w:rsidRPr="009943DF">
        <w:rPr>
          <w:rFonts w:cs="Arial"/>
          <w:sz w:val="24"/>
          <w:szCs w:val="24"/>
        </w:rPr>
        <w:t xml:space="preserve">ransferable </w:t>
      </w:r>
      <w:r w:rsidR="000633CA">
        <w:rPr>
          <w:rFonts w:cs="Arial"/>
          <w:sz w:val="24"/>
          <w:szCs w:val="24"/>
        </w:rPr>
        <w:t>G</w:t>
      </w:r>
      <w:r w:rsidRPr="009943DF">
        <w:rPr>
          <w:rFonts w:cs="Arial"/>
          <w:sz w:val="24"/>
          <w:szCs w:val="24"/>
        </w:rPr>
        <w:t xml:space="preserve">ood </w:t>
      </w:r>
      <w:r w:rsidR="000633CA">
        <w:rPr>
          <w:rFonts w:cs="Arial"/>
          <w:sz w:val="24"/>
          <w:szCs w:val="24"/>
        </w:rPr>
        <w:t>P</w:t>
      </w:r>
      <w:r w:rsidRPr="009943DF">
        <w:rPr>
          <w:rFonts w:cs="Arial"/>
          <w:sz w:val="24"/>
          <w:szCs w:val="24"/>
        </w:rPr>
        <w:t>ractice</w:t>
      </w:r>
      <w:r w:rsidR="00C85EB5">
        <w:rPr>
          <w:rFonts w:cs="Arial"/>
          <w:sz w:val="24"/>
          <w:szCs w:val="24"/>
        </w:rPr>
        <w:t xml:space="preserve"> based on demonstrable evidence which can </w:t>
      </w:r>
      <w:r w:rsidRPr="009943DF">
        <w:rPr>
          <w:rFonts w:cs="Arial"/>
          <w:sz w:val="24"/>
          <w:szCs w:val="24"/>
        </w:rPr>
        <w:t>be applied</w:t>
      </w:r>
      <w:r w:rsidR="00C85EB5">
        <w:rPr>
          <w:rFonts w:cs="Arial"/>
          <w:sz w:val="24"/>
          <w:szCs w:val="24"/>
        </w:rPr>
        <w:t xml:space="preserve">, </w:t>
      </w:r>
      <w:r w:rsidRPr="009943DF">
        <w:rPr>
          <w:rFonts w:cs="Arial"/>
          <w:sz w:val="24"/>
          <w:szCs w:val="24"/>
        </w:rPr>
        <w:t>or undertaken</w:t>
      </w:r>
      <w:r w:rsidR="00C305DA">
        <w:rPr>
          <w:rFonts w:cs="Arial"/>
          <w:sz w:val="24"/>
          <w:szCs w:val="24"/>
        </w:rPr>
        <w:t>,</w:t>
      </w:r>
      <w:r w:rsidRPr="009943DF">
        <w:rPr>
          <w:rFonts w:cs="Arial"/>
          <w:sz w:val="24"/>
          <w:szCs w:val="24"/>
        </w:rPr>
        <w:t xml:space="preserve"> in other Schools or adopted by subject disciplines </w:t>
      </w:r>
      <w:r w:rsidR="00C305DA">
        <w:rPr>
          <w:rFonts w:cs="Arial"/>
          <w:sz w:val="24"/>
          <w:szCs w:val="24"/>
        </w:rPr>
        <w:t xml:space="preserve">for example, </w:t>
      </w:r>
      <w:r w:rsidRPr="009943DF">
        <w:rPr>
          <w:rFonts w:cs="Arial"/>
          <w:sz w:val="24"/>
          <w:szCs w:val="24"/>
        </w:rPr>
        <w:t>inclusive teaching and learning interventions which both increase participation from students with protected characteristics, mechanisms which increase attainment of higher award classifications, demonstrable positive impacts on employability (</w:t>
      </w:r>
      <w:r w:rsidR="00AE74BA">
        <w:rPr>
          <w:rFonts w:cs="Arial"/>
          <w:sz w:val="24"/>
          <w:szCs w:val="24"/>
        </w:rPr>
        <w:t>Student</w:t>
      </w:r>
      <w:r w:rsidR="005B450B">
        <w:rPr>
          <w:rFonts w:cs="Arial"/>
          <w:sz w:val="24"/>
          <w:szCs w:val="24"/>
        </w:rPr>
        <w:t xml:space="preserve"> Outcomes</w:t>
      </w:r>
      <w:r w:rsidRPr="009943DF">
        <w:rPr>
          <w:rFonts w:cs="Arial"/>
          <w:sz w:val="24"/>
          <w:szCs w:val="24"/>
        </w:rPr>
        <w:t>),</w:t>
      </w:r>
      <w:r w:rsidR="00C85EB5">
        <w:rPr>
          <w:rFonts w:cs="Arial"/>
          <w:sz w:val="24"/>
          <w:szCs w:val="24"/>
        </w:rPr>
        <w:t xml:space="preserve"> </w:t>
      </w:r>
      <w:r w:rsidRPr="009943DF">
        <w:rPr>
          <w:rFonts w:cs="Arial"/>
          <w:sz w:val="24"/>
          <w:szCs w:val="24"/>
        </w:rPr>
        <w:t xml:space="preserve">and quality and standards of teaching and learning i.e. increased </w:t>
      </w:r>
      <w:r w:rsidR="007C0CE1">
        <w:rPr>
          <w:rFonts w:cs="Arial"/>
          <w:sz w:val="24"/>
          <w:szCs w:val="24"/>
        </w:rPr>
        <w:t>National Student Survey (</w:t>
      </w:r>
      <w:r w:rsidRPr="009943DF">
        <w:rPr>
          <w:rFonts w:cs="Arial"/>
          <w:sz w:val="24"/>
          <w:szCs w:val="24"/>
        </w:rPr>
        <w:t>NSS</w:t>
      </w:r>
      <w:r w:rsidR="007C0CE1">
        <w:rPr>
          <w:rFonts w:cs="Arial"/>
          <w:sz w:val="24"/>
          <w:szCs w:val="24"/>
        </w:rPr>
        <w:t>)</w:t>
      </w:r>
      <w:r w:rsidRPr="009943DF">
        <w:rPr>
          <w:rFonts w:cs="Arial"/>
          <w:sz w:val="24"/>
          <w:szCs w:val="24"/>
        </w:rPr>
        <w:t xml:space="preserve"> scores etc.  These aspects are noted by </w:t>
      </w:r>
      <w:r w:rsidR="00916D9D">
        <w:rPr>
          <w:rFonts w:cs="Arial"/>
          <w:sz w:val="24"/>
          <w:szCs w:val="24"/>
        </w:rPr>
        <w:t>SLAR</w:t>
      </w:r>
      <w:r w:rsidR="00DD21E6">
        <w:rPr>
          <w:rFonts w:cs="Arial"/>
          <w:sz w:val="24"/>
          <w:szCs w:val="24"/>
        </w:rPr>
        <w:t xml:space="preserve"> </w:t>
      </w:r>
      <w:r w:rsidR="007C0CE1">
        <w:rPr>
          <w:rFonts w:cs="Arial"/>
          <w:sz w:val="24"/>
          <w:szCs w:val="24"/>
        </w:rPr>
        <w:t>(</w:t>
      </w:r>
      <w:r w:rsidR="00DD21E6">
        <w:rPr>
          <w:rFonts w:cs="Arial"/>
          <w:sz w:val="24"/>
          <w:szCs w:val="24"/>
        </w:rPr>
        <w:t>QAV</w:t>
      </w:r>
      <w:r w:rsidR="007C0CE1">
        <w:rPr>
          <w:rFonts w:cs="Arial"/>
          <w:sz w:val="24"/>
          <w:szCs w:val="24"/>
        </w:rPr>
        <w:t xml:space="preserve">) and </w:t>
      </w:r>
      <w:r w:rsidR="007C0CE1" w:rsidRPr="007E502E">
        <w:rPr>
          <w:rFonts w:cs="Arial"/>
          <w:sz w:val="24"/>
          <w:szCs w:val="24"/>
        </w:rPr>
        <w:t>disseminated by</w:t>
      </w:r>
      <w:r w:rsidR="007E502E" w:rsidRPr="007E502E">
        <w:rPr>
          <w:rFonts w:cs="Arial"/>
          <w:sz w:val="24"/>
          <w:szCs w:val="24"/>
        </w:rPr>
        <w:t xml:space="preserve"> </w:t>
      </w:r>
      <w:r w:rsidR="00916D9D">
        <w:rPr>
          <w:rFonts w:cs="Arial"/>
          <w:sz w:val="24"/>
          <w:szCs w:val="24"/>
        </w:rPr>
        <w:t xml:space="preserve">Student Learning </w:t>
      </w:r>
      <w:r w:rsidR="00BD04D9">
        <w:rPr>
          <w:rFonts w:cs="Arial"/>
          <w:sz w:val="24"/>
          <w:szCs w:val="24"/>
        </w:rPr>
        <w:t>&amp;</w:t>
      </w:r>
      <w:r w:rsidR="00916D9D">
        <w:rPr>
          <w:rFonts w:cs="Arial"/>
          <w:sz w:val="24"/>
          <w:szCs w:val="24"/>
        </w:rPr>
        <w:t xml:space="preserve"> Academic Registry</w:t>
      </w:r>
      <w:r w:rsidR="007E502E" w:rsidRPr="007E502E">
        <w:rPr>
          <w:rFonts w:cs="Arial"/>
          <w:sz w:val="24"/>
          <w:szCs w:val="24"/>
        </w:rPr>
        <w:t xml:space="preserve"> (</w:t>
      </w:r>
      <w:r w:rsidR="00FB4D31">
        <w:rPr>
          <w:rFonts w:cs="Arial"/>
          <w:sz w:val="24"/>
          <w:szCs w:val="24"/>
        </w:rPr>
        <w:t xml:space="preserve">Academic </w:t>
      </w:r>
      <w:r w:rsidR="00F02DD5">
        <w:rPr>
          <w:rFonts w:cs="Arial"/>
          <w:sz w:val="24"/>
          <w:szCs w:val="24"/>
        </w:rPr>
        <w:t>Development</w:t>
      </w:r>
      <w:r w:rsidR="007E502E" w:rsidRPr="00FB4D31">
        <w:rPr>
          <w:rFonts w:cs="Arial"/>
          <w:sz w:val="24"/>
          <w:szCs w:val="24"/>
        </w:rPr>
        <w:t>)</w:t>
      </w:r>
      <w:r w:rsidR="007C0CE1" w:rsidRPr="00FB4D31">
        <w:rPr>
          <w:rFonts w:cs="Arial"/>
          <w:sz w:val="24"/>
          <w:szCs w:val="24"/>
        </w:rPr>
        <w:t xml:space="preserve"> </w:t>
      </w:r>
      <w:r w:rsidR="007E502E" w:rsidRPr="00FB4D31">
        <w:rPr>
          <w:rFonts w:cs="Arial"/>
          <w:sz w:val="24"/>
          <w:szCs w:val="24"/>
        </w:rPr>
        <w:t>(</w:t>
      </w:r>
      <w:r w:rsidR="00916D9D" w:rsidRPr="00FB4D31">
        <w:rPr>
          <w:rFonts w:cs="Arial"/>
          <w:sz w:val="24"/>
          <w:szCs w:val="24"/>
        </w:rPr>
        <w:t>SLAR</w:t>
      </w:r>
      <w:r w:rsidR="007C0CE1" w:rsidRPr="00FB4D31">
        <w:rPr>
          <w:rFonts w:cs="Arial"/>
          <w:sz w:val="24"/>
          <w:szCs w:val="24"/>
        </w:rPr>
        <w:t xml:space="preserve"> (</w:t>
      </w:r>
      <w:r w:rsidR="00F02DD5" w:rsidRPr="00FB4D31">
        <w:rPr>
          <w:rFonts w:cs="Arial"/>
          <w:sz w:val="24"/>
          <w:szCs w:val="24"/>
        </w:rPr>
        <w:t>A</w:t>
      </w:r>
      <w:r w:rsidR="00F02DD5">
        <w:rPr>
          <w:rFonts w:cs="Arial"/>
          <w:sz w:val="24"/>
          <w:szCs w:val="24"/>
        </w:rPr>
        <w:t>D</w:t>
      </w:r>
      <w:r w:rsidR="007C0CE1" w:rsidRPr="00FB4D31">
        <w:rPr>
          <w:rFonts w:cs="Arial"/>
          <w:sz w:val="24"/>
          <w:szCs w:val="24"/>
        </w:rPr>
        <w:t>)</w:t>
      </w:r>
      <w:r w:rsidR="007E502E" w:rsidRPr="00FB4D31">
        <w:rPr>
          <w:rFonts w:cs="Arial"/>
          <w:sz w:val="24"/>
          <w:szCs w:val="24"/>
        </w:rPr>
        <w:t>)</w:t>
      </w:r>
      <w:r w:rsidR="007C0CE1" w:rsidRPr="00FB4D31">
        <w:rPr>
          <w:rFonts w:cs="Arial"/>
          <w:sz w:val="24"/>
          <w:szCs w:val="24"/>
        </w:rPr>
        <w:t xml:space="preserve"> to support enhancement</w:t>
      </w:r>
      <w:r w:rsidRPr="00FB4D31">
        <w:rPr>
          <w:rFonts w:cs="Arial"/>
          <w:sz w:val="24"/>
          <w:szCs w:val="24"/>
        </w:rPr>
        <w:t>.</w:t>
      </w:r>
    </w:p>
    <w:p w14:paraId="172EE432" w14:textId="77777777" w:rsidR="005E39B6" w:rsidRDefault="005E39B6" w:rsidP="005E39B6">
      <w:pPr>
        <w:pStyle w:val="CLQEParagraph"/>
        <w:ind w:firstLine="144"/>
        <w:rPr>
          <w:rFonts w:cs="Arial"/>
          <w:b/>
          <w:sz w:val="24"/>
          <w:szCs w:val="24"/>
        </w:rPr>
      </w:pPr>
    </w:p>
    <w:p w14:paraId="7CF501F7" w14:textId="77777777" w:rsidR="005E39B6" w:rsidRPr="009943DF" w:rsidRDefault="005E39B6" w:rsidP="005E39B6">
      <w:pPr>
        <w:pStyle w:val="CLQEParagraph"/>
        <w:ind w:left="900"/>
        <w:rPr>
          <w:rFonts w:cs="Arial"/>
          <w:b/>
          <w:sz w:val="24"/>
          <w:szCs w:val="24"/>
        </w:rPr>
      </w:pPr>
      <w:r w:rsidRPr="009943DF">
        <w:rPr>
          <w:rFonts w:cs="Arial"/>
          <w:b/>
          <w:sz w:val="24"/>
          <w:szCs w:val="24"/>
        </w:rPr>
        <w:t>Conclusions – Conditions and Recommendations</w:t>
      </w:r>
    </w:p>
    <w:p w14:paraId="5E595C96" w14:textId="77777777" w:rsidR="005E39B6" w:rsidRDefault="005E39B6" w:rsidP="005E39B6">
      <w:pPr>
        <w:pStyle w:val="CLQEParagraph"/>
        <w:ind w:left="900" w:right="-154"/>
        <w:rPr>
          <w:rFonts w:cs="Arial"/>
          <w:sz w:val="24"/>
          <w:szCs w:val="24"/>
        </w:rPr>
      </w:pPr>
      <w:r w:rsidRPr="009943DF">
        <w:rPr>
          <w:rFonts w:cs="Arial"/>
          <w:sz w:val="24"/>
          <w:szCs w:val="24"/>
        </w:rPr>
        <w:t xml:space="preserve">The Panel may set Conditions (these </w:t>
      </w:r>
      <w:r w:rsidRPr="00A53AED">
        <w:rPr>
          <w:rFonts w:cs="Arial"/>
          <w:b/>
          <w:sz w:val="24"/>
          <w:szCs w:val="24"/>
        </w:rPr>
        <w:t>must</w:t>
      </w:r>
      <w:r w:rsidRPr="009943DF">
        <w:rPr>
          <w:rFonts w:cs="Arial"/>
          <w:sz w:val="24"/>
          <w:szCs w:val="24"/>
        </w:rPr>
        <w:t xml:space="preserve"> be addressed prior to the commencement of the course or, exceptionally, by a specified date after the commencement of the course), recommendations for further enhancement, issues for the School to consider/address, and issues for the University to consider/address.</w:t>
      </w:r>
    </w:p>
    <w:p w14:paraId="2541CA13" w14:textId="04FCFFD2" w:rsidR="005E39B6" w:rsidRDefault="00BD7D9E" w:rsidP="00A53AED">
      <w:pPr>
        <w:pStyle w:val="Heading2"/>
        <w:ind w:left="900" w:hanging="900"/>
      </w:pPr>
      <w:bookmarkStart w:id="64" w:name="_Toc176164782"/>
      <w:r>
        <w:lastRenderedPageBreak/>
        <w:t>9</w:t>
      </w:r>
      <w:r w:rsidR="00A53AED">
        <w:t>.4</w:t>
      </w:r>
      <w:r w:rsidR="0000418C">
        <w:tab/>
      </w:r>
      <w:r w:rsidR="005E39B6" w:rsidRPr="000C03CD">
        <w:t>Con</w:t>
      </w:r>
      <w:r w:rsidR="005E39B6">
        <w:t>c</w:t>
      </w:r>
      <w:r w:rsidR="005E39B6" w:rsidRPr="000C03CD">
        <w:t>lusion</w:t>
      </w:r>
      <w:r w:rsidR="005E39B6">
        <w:t xml:space="preserve"> - </w:t>
      </w:r>
      <w:r w:rsidR="005E39B6" w:rsidRPr="000C03CD">
        <w:t>Date of Periodic Review</w:t>
      </w:r>
      <w:r w:rsidR="005E39B6">
        <w:t xml:space="preserve"> or</w:t>
      </w:r>
      <w:r w:rsidR="005E39B6" w:rsidRPr="000C03CD">
        <w:t xml:space="preserve"> Interim Review</w:t>
      </w:r>
      <w:r w:rsidR="005E39B6">
        <w:t xml:space="preserve">, Modes </w:t>
      </w:r>
      <w:r w:rsidR="005E39B6" w:rsidRPr="000C03CD">
        <w:t>of delivery</w:t>
      </w:r>
      <w:r w:rsidR="005E39B6">
        <w:t xml:space="preserve">, </w:t>
      </w:r>
      <w:r w:rsidR="00A53AED">
        <w:t>N</w:t>
      </w:r>
      <w:r w:rsidR="005E39B6" w:rsidRPr="000C03CD">
        <w:t>umber of Intakes</w:t>
      </w:r>
      <w:r w:rsidR="005E39B6">
        <w:t xml:space="preserve"> </w:t>
      </w:r>
      <w:r w:rsidR="00A53AED">
        <w:t>and L</w:t>
      </w:r>
      <w:r w:rsidR="005E39B6" w:rsidRPr="00FE31B1">
        <w:t>ocation</w:t>
      </w:r>
      <w:bookmarkEnd w:id="64"/>
    </w:p>
    <w:p w14:paraId="67F1FDBC" w14:textId="77777777" w:rsidR="005E39B6" w:rsidRDefault="005E39B6" w:rsidP="005E39B6">
      <w:pPr>
        <w:pStyle w:val="CLQEParagraph"/>
        <w:ind w:left="851"/>
        <w:rPr>
          <w:rFonts w:cs="Arial"/>
          <w:sz w:val="24"/>
          <w:szCs w:val="24"/>
        </w:rPr>
      </w:pPr>
    </w:p>
    <w:p w14:paraId="49A01666" w14:textId="77777777" w:rsidR="005E39B6" w:rsidRDefault="005E39B6" w:rsidP="00A53AED">
      <w:pPr>
        <w:pStyle w:val="CLQEParagraph"/>
        <w:ind w:left="900"/>
        <w:rPr>
          <w:rFonts w:cs="Arial"/>
          <w:sz w:val="24"/>
          <w:szCs w:val="24"/>
        </w:rPr>
      </w:pPr>
      <w:r w:rsidRPr="009943DF">
        <w:rPr>
          <w:rFonts w:cs="Arial"/>
          <w:sz w:val="24"/>
          <w:szCs w:val="24"/>
        </w:rPr>
        <w:t xml:space="preserve">The Panel </w:t>
      </w:r>
      <w:r>
        <w:rPr>
          <w:rFonts w:cs="Arial"/>
          <w:sz w:val="24"/>
          <w:szCs w:val="24"/>
        </w:rPr>
        <w:t xml:space="preserve">will confirm the next scheduled </w:t>
      </w:r>
      <w:r w:rsidR="00916BCF">
        <w:rPr>
          <w:rFonts w:cs="Arial"/>
          <w:sz w:val="24"/>
          <w:szCs w:val="24"/>
        </w:rPr>
        <w:t>P</w:t>
      </w:r>
      <w:r>
        <w:rPr>
          <w:rFonts w:cs="Arial"/>
          <w:sz w:val="24"/>
          <w:szCs w:val="24"/>
        </w:rPr>
        <w:t xml:space="preserve">eriodic </w:t>
      </w:r>
      <w:r w:rsidR="00916BCF">
        <w:rPr>
          <w:rFonts w:cs="Arial"/>
          <w:sz w:val="24"/>
          <w:szCs w:val="24"/>
        </w:rPr>
        <w:t>R</w:t>
      </w:r>
      <w:r>
        <w:rPr>
          <w:rFonts w:cs="Arial"/>
          <w:sz w:val="24"/>
          <w:szCs w:val="24"/>
        </w:rPr>
        <w:t xml:space="preserve">eview date or </w:t>
      </w:r>
      <w:r w:rsidR="00A42C15">
        <w:rPr>
          <w:rFonts w:cs="Arial"/>
          <w:sz w:val="24"/>
          <w:szCs w:val="24"/>
        </w:rPr>
        <w:t>I</w:t>
      </w:r>
      <w:r>
        <w:rPr>
          <w:rFonts w:cs="Arial"/>
          <w:sz w:val="24"/>
          <w:szCs w:val="24"/>
        </w:rPr>
        <w:t xml:space="preserve">nterim </w:t>
      </w:r>
      <w:r w:rsidR="00A42C15">
        <w:rPr>
          <w:rFonts w:cs="Arial"/>
          <w:sz w:val="24"/>
          <w:szCs w:val="24"/>
        </w:rPr>
        <w:t>Re</w:t>
      </w:r>
      <w:r>
        <w:rPr>
          <w:rFonts w:cs="Arial"/>
          <w:sz w:val="24"/>
          <w:szCs w:val="24"/>
        </w:rPr>
        <w:t>view, the modes of delivery, the number of student intakes per academic year</w:t>
      </w:r>
      <w:r w:rsidR="0048282A">
        <w:rPr>
          <w:rFonts w:cs="Arial"/>
          <w:sz w:val="24"/>
          <w:szCs w:val="24"/>
        </w:rPr>
        <w:t xml:space="preserve"> and the delivery location(s).</w:t>
      </w:r>
    </w:p>
    <w:p w14:paraId="1D881F9F" w14:textId="77777777" w:rsidR="0048282A" w:rsidRDefault="0048282A" w:rsidP="005E39B6">
      <w:pPr>
        <w:pStyle w:val="CLQEParagraph"/>
        <w:ind w:left="851"/>
        <w:rPr>
          <w:rFonts w:cs="Arial"/>
          <w:sz w:val="24"/>
          <w:szCs w:val="24"/>
        </w:rPr>
      </w:pPr>
    </w:p>
    <w:p w14:paraId="0A31E511" w14:textId="7B14D72B" w:rsidR="0048282A" w:rsidRDefault="00BD7D9E" w:rsidP="00A53AED">
      <w:pPr>
        <w:pStyle w:val="Heading2"/>
      </w:pPr>
      <w:bookmarkStart w:id="65" w:name="_Toc176164783"/>
      <w:r>
        <w:t>9</w:t>
      </w:r>
      <w:r w:rsidR="00A53AED">
        <w:t>.5</w:t>
      </w:r>
      <w:r w:rsidR="00A53AED">
        <w:tab/>
      </w:r>
      <w:r w:rsidR="0048282A" w:rsidRPr="0048282A">
        <w:t>Post Short Award Approval Event</w:t>
      </w:r>
      <w:bookmarkEnd w:id="65"/>
      <w:r w:rsidR="0048282A" w:rsidRPr="0048282A">
        <w:t xml:space="preserve"> </w:t>
      </w:r>
    </w:p>
    <w:p w14:paraId="372D6989" w14:textId="77777777" w:rsidR="0048282A" w:rsidRPr="00A53AED" w:rsidRDefault="0048282A" w:rsidP="0048282A">
      <w:pPr>
        <w:pStyle w:val="CLQEParagraph"/>
        <w:ind w:left="0"/>
        <w:rPr>
          <w:rFonts w:cs="Arial"/>
          <w:sz w:val="24"/>
          <w:szCs w:val="24"/>
        </w:rPr>
      </w:pPr>
    </w:p>
    <w:p w14:paraId="643674A0" w14:textId="77777777" w:rsidR="0048282A" w:rsidRPr="00DF3D66" w:rsidRDefault="0048282A" w:rsidP="00DF3D66">
      <w:pPr>
        <w:ind w:left="900"/>
        <w:rPr>
          <w:b/>
        </w:rPr>
      </w:pPr>
      <w:r w:rsidRPr="00DF3D66">
        <w:rPr>
          <w:b/>
        </w:rPr>
        <w:t xml:space="preserve">Conclusion – Record of Conditions and Recommendations </w:t>
      </w:r>
    </w:p>
    <w:p w14:paraId="1824FF62" w14:textId="77777777" w:rsidR="0048282A" w:rsidRPr="00DF3D66" w:rsidRDefault="0048282A" w:rsidP="00DF3D66">
      <w:pPr>
        <w:ind w:left="900"/>
      </w:pPr>
      <w:r w:rsidRPr="00DF3D66">
        <w:t xml:space="preserve">The Panel will receive a copy of the conditions and recommendations as discussed during the </w:t>
      </w:r>
      <w:r w:rsidR="009C67D8">
        <w:t>V</w:t>
      </w:r>
      <w:r w:rsidRPr="00DF3D66">
        <w:t xml:space="preserve">alidation </w:t>
      </w:r>
      <w:r w:rsidR="009C67D8">
        <w:t>E</w:t>
      </w:r>
      <w:r w:rsidRPr="00DF3D66">
        <w:t xml:space="preserve">vent and confirmed by the Chair.  The Panel will be asked to review these to ensure the accuracy and include if required any points of clarification. </w:t>
      </w:r>
    </w:p>
    <w:p w14:paraId="5E662399" w14:textId="77777777" w:rsidR="005E39B6" w:rsidRPr="009943DF" w:rsidRDefault="005E39B6" w:rsidP="005E39B6">
      <w:pPr>
        <w:pStyle w:val="CLQEParagraph"/>
        <w:ind w:left="851"/>
        <w:rPr>
          <w:rFonts w:cs="Arial"/>
          <w:sz w:val="24"/>
          <w:szCs w:val="24"/>
        </w:rPr>
      </w:pPr>
    </w:p>
    <w:p w14:paraId="0F708BFD" w14:textId="405CEBF4" w:rsidR="005E39B6" w:rsidRPr="00A53AED" w:rsidRDefault="00BD7D9E" w:rsidP="00A53AED">
      <w:pPr>
        <w:pStyle w:val="Heading2"/>
      </w:pPr>
      <w:bookmarkStart w:id="66" w:name="_Toc176164784"/>
      <w:r>
        <w:t>9</w:t>
      </w:r>
      <w:r w:rsidR="00A53AED" w:rsidRPr="00A53AED">
        <w:t>.6</w:t>
      </w:r>
      <w:r w:rsidR="00A53AED" w:rsidRPr="00A53AED">
        <w:tab/>
      </w:r>
      <w:r w:rsidR="005E39B6" w:rsidRPr="00A53AED">
        <w:t>Conclusion Short Award Approval Event Report</w:t>
      </w:r>
      <w:bookmarkEnd w:id="66"/>
    </w:p>
    <w:p w14:paraId="6BB70F7F" w14:textId="77777777" w:rsidR="005E39B6" w:rsidRDefault="005E39B6" w:rsidP="005E39B6">
      <w:pPr>
        <w:pStyle w:val="CLQEParagraph"/>
        <w:ind w:left="900"/>
        <w:rPr>
          <w:rFonts w:cs="Arial"/>
          <w:sz w:val="24"/>
          <w:szCs w:val="24"/>
        </w:rPr>
      </w:pPr>
    </w:p>
    <w:p w14:paraId="68DA69E1" w14:textId="77777777" w:rsidR="005E39B6" w:rsidRPr="009943DF" w:rsidRDefault="005E39B6" w:rsidP="005E39B6">
      <w:pPr>
        <w:pStyle w:val="CLQEParagraph"/>
        <w:ind w:left="900"/>
        <w:rPr>
          <w:rFonts w:cs="Arial"/>
          <w:sz w:val="24"/>
          <w:szCs w:val="24"/>
        </w:rPr>
      </w:pPr>
      <w:r w:rsidRPr="009943DF">
        <w:rPr>
          <w:rFonts w:cs="Arial"/>
          <w:sz w:val="24"/>
          <w:szCs w:val="24"/>
        </w:rPr>
        <w:t xml:space="preserve">A report of the </w:t>
      </w:r>
      <w:r>
        <w:rPr>
          <w:rFonts w:cs="Arial"/>
          <w:sz w:val="24"/>
          <w:szCs w:val="24"/>
        </w:rPr>
        <w:t xml:space="preserve">Short Award </w:t>
      </w:r>
      <w:r w:rsidRPr="009943DF">
        <w:rPr>
          <w:rFonts w:cs="Arial"/>
          <w:sz w:val="24"/>
          <w:szCs w:val="24"/>
        </w:rPr>
        <w:t xml:space="preserve">Approval Event will be completed by the </w:t>
      </w:r>
      <w:r w:rsidR="00E33BDD">
        <w:rPr>
          <w:rFonts w:cs="Arial"/>
          <w:sz w:val="24"/>
          <w:szCs w:val="24"/>
        </w:rPr>
        <w:t>Officer</w:t>
      </w:r>
      <w:r w:rsidRPr="009943DF">
        <w:rPr>
          <w:rFonts w:cs="Arial"/>
          <w:sz w:val="24"/>
          <w:szCs w:val="24"/>
        </w:rPr>
        <w:t xml:space="preserve">, in consultation with the Chair, according to the headings as outlined in the </w:t>
      </w:r>
      <w:r w:rsidRPr="009943DF">
        <w:rPr>
          <w:rFonts w:cs="Arial"/>
          <w:b/>
          <w:sz w:val="24"/>
          <w:szCs w:val="24"/>
        </w:rPr>
        <w:t xml:space="preserve">Course </w:t>
      </w:r>
      <w:r w:rsidR="009C67D8">
        <w:rPr>
          <w:rFonts w:cs="Arial"/>
          <w:b/>
          <w:sz w:val="24"/>
          <w:szCs w:val="24"/>
        </w:rPr>
        <w:t>Validation</w:t>
      </w:r>
      <w:r w:rsidRPr="009943DF">
        <w:rPr>
          <w:rFonts w:cs="Arial"/>
          <w:b/>
          <w:sz w:val="24"/>
          <w:szCs w:val="24"/>
        </w:rPr>
        <w:t xml:space="preserve"> </w:t>
      </w:r>
      <w:r>
        <w:rPr>
          <w:rFonts w:cs="Arial"/>
          <w:b/>
          <w:sz w:val="24"/>
          <w:szCs w:val="24"/>
        </w:rPr>
        <w:t xml:space="preserve">Event </w:t>
      </w:r>
      <w:r w:rsidRPr="009943DF">
        <w:rPr>
          <w:rFonts w:cs="Arial"/>
          <w:b/>
          <w:sz w:val="24"/>
          <w:szCs w:val="24"/>
        </w:rPr>
        <w:t>Report</w:t>
      </w:r>
      <w:r w:rsidR="009C67D8">
        <w:rPr>
          <w:rFonts w:cs="Arial"/>
          <w:b/>
          <w:sz w:val="24"/>
          <w:szCs w:val="24"/>
        </w:rPr>
        <w:t xml:space="preserve"> </w:t>
      </w:r>
      <w:r w:rsidR="00BA32E9">
        <w:rPr>
          <w:rFonts w:cs="Arial"/>
          <w:b/>
          <w:sz w:val="24"/>
          <w:szCs w:val="24"/>
        </w:rPr>
        <w:t>(Route B)</w:t>
      </w:r>
      <w:r w:rsidRPr="009943DF">
        <w:rPr>
          <w:rFonts w:cs="Arial"/>
          <w:sz w:val="24"/>
          <w:szCs w:val="24"/>
        </w:rPr>
        <w:t xml:space="preserve"> </w:t>
      </w:r>
      <w:r w:rsidR="00BA32E9">
        <w:rPr>
          <w:rFonts w:cs="Arial"/>
          <w:sz w:val="24"/>
          <w:szCs w:val="24"/>
        </w:rPr>
        <w:t>t</w:t>
      </w:r>
      <w:r w:rsidRPr="009943DF">
        <w:rPr>
          <w:rFonts w:cs="Arial"/>
          <w:sz w:val="24"/>
          <w:szCs w:val="24"/>
        </w:rPr>
        <w:t xml:space="preserve">emplate (see </w:t>
      </w:r>
      <w:r w:rsidRPr="00645204">
        <w:rPr>
          <w:rFonts w:cs="Arial"/>
          <w:b/>
          <w:color w:val="FF0000"/>
          <w:sz w:val="24"/>
          <w:szCs w:val="24"/>
        </w:rPr>
        <w:t>C-SAPs-Annex 17</w:t>
      </w:r>
      <w:r w:rsidR="00D206D8">
        <w:rPr>
          <w:rFonts w:cs="Arial"/>
          <w:b/>
          <w:color w:val="FF0000"/>
          <w:sz w:val="24"/>
          <w:szCs w:val="24"/>
        </w:rPr>
        <w:t>c</w:t>
      </w:r>
      <w:r w:rsidRPr="00645204">
        <w:rPr>
          <w:rFonts w:cs="Arial"/>
          <w:b/>
          <w:color w:val="FF0000"/>
          <w:sz w:val="24"/>
          <w:szCs w:val="24"/>
        </w:rPr>
        <w:t>)</w:t>
      </w:r>
      <w:r w:rsidRPr="00645204">
        <w:rPr>
          <w:rFonts w:cs="Arial"/>
          <w:sz w:val="24"/>
          <w:szCs w:val="24"/>
        </w:rPr>
        <w:t>.</w:t>
      </w:r>
      <w:r>
        <w:rPr>
          <w:rFonts w:cs="Arial"/>
          <w:sz w:val="24"/>
          <w:szCs w:val="24"/>
        </w:rPr>
        <w:t xml:space="preserve">  The </w:t>
      </w:r>
      <w:r w:rsidR="002E47D8">
        <w:rPr>
          <w:rFonts w:cs="Arial"/>
          <w:sz w:val="24"/>
          <w:szCs w:val="24"/>
        </w:rPr>
        <w:t xml:space="preserve">Panel </w:t>
      </w:r>
      <w:r>
        <w:rPr>
          <w:rFonts w:cs="Arial"/>
          <w:sz w:val="24"/>
          <w:szCs w:val="24"/>
        </w:rPr>
        <w:t xml:space="preserve">will be asked to review the report for factual accuracy. </w:t>
      </w:r>
    </w:p>
    <w:p w14:paraId="1E1CC890" w14:textId="77777777" w:rsidR="002276A3" w:rsidRDefault="002276A3" w:rsidP="002276A3">
      <w:pPr>
        <w:pStyle w:val="Heading2"/>
        <w:ind w:left="900" w:hanging="900"/>
      </w:pPr>
    </w:p>
    <w:p w14:paraId="5146FE66" w14:textId="4B72CC23" w:rsidR="002276A3" w:rsidRPr="00A53AED" w:rsidRDefault="00BD7D9E" w:rsidP="00A53AED">
      <w:pPr>
        <w:pStyle w:val="Heading2"/>
      </w:pPr>
      <w:bookmarkStart w:id="67" w:name="_Toc176164785"/>
      <w:r>
        <w:t>9</w:t>
      </w:r>
      <w:r w:rsidR="00A53AED" w:rsidRPr="00A53AED">
        <w:t>.7</w:t>
      </w:r>
      <w:r w:rsidR="0000418C" w:rsidRPr="00A53AED">
        <w:tab/>
      </w:r>
      <w:r w:rsidR="002276A3" w:rsidRPr="00A53AED">
        <w:t xml:space="preserve">Conclusion and Sign-Off Process for Approval of </w:t>
      </w:r>
      <w:r w:rsidR="0000418C" w:rsidRPr="00A53AED">
        <w:t>Short Awards</w:t>
      </w:r>
      <w:bookmarkEnd w:id="67"/>
      <w:r w:rsidR="0000418C" w:rsidRPr="00A53AED">
        <w:t xml:space="preserve"> </w:t>
      </w:r>
    </w:p>
    <w:p w14:paraId="2B9A70D6" w14:textId="77777777" w:rsidR="002276A3" w:rsidRPr="009943DF" w:rsidRDefault="002276A3" w:rsidP="002276A3">
      <w:pPr>
        <w:pStyle w:val="CLQEParagraph"/>
        <w:ind w:left="567"/>
        <w:rPr>
          <w:rFonts w:cs="Arial"/>
          <w:sz w:val="24"/>
          <w:szCs w:val="24"/>
        </w:rPr>
      </w:pPr>
    </w:p>
    <w:p w14:paraId="5EE79D27" w14:textId="77777777" w:rsidR="002276A3" w:rsidRPr="009943DF" w:rsidRDefault="002276A3" w:rsidP="002276A3">
      <w:pPr>
        <w:pStyle w:val="CLQEParagraph"/>
        <w:ind w:left="900"/>
        <w:rPr>
          <w:rFonts w:cs="Arial"/>
          <w:sz w:val="24"/>
          <w:szCs w:val="24"/>
        </w:rPr>
      </w:pPr>
      <w:r w:rsidRPr="009943DF">
        <w:rPr>
          <w:rFonts w:cs="Arial"/>
          <w:sz w:val="24"/>
          <w:szCs w:val="24"/>
        </w:rPr>
        <w:t xml:space="preserve">Following the </w:t>
      </w:r>
      <w:r w:rsidR="00A42C15">
        <w:rPr>
          <w:rFonts w:cs="Arial"/>
          <w:sz w:val="24"/>
          <w:szCs w:val="24"/>
        </w:rPr>
        <w:t>S</w:t>
      </w:r>
      <w:r w:rsidR="00425999">
        <w:rPr>
          <w:rFonts w:cs="Arial"/>
          <w:sz w:val="24"/>
          <w:szCs w:val="24"/>
        </w:rPr>
        <w:t xml:space="preserve">hort </w:t>
      </w:r>
      <w:r w:rsidR="00A42C15">
        <w:rPr>
          <w:rFonts w:cs="Arial"/>
          <w:sz w:val="24"/>
          <w:szCs w:val="24"/>
        </w:rPr>
        <w:t>A</w:t>
      </w:r>
      <w:r w:rsidR="00425999">
        <w:rPr>
          <w:rFonts w:cs="Arial"/>
          <w:sz w:val="24"/>
          <w:szCs w:val="24"/>
        </w:rPr>
        <w:t xml:space="preserve">ward </w:t>
      </w:r>
      <w:r w:rsidR="00A42C15">
        <w:rPr>
          <w:rFonts w:cs="Arial"/>
          <w:sz w:val="24"/>
          <w:szCs w:val="24"/>
        </w:rPr>
        <w:t>A</w:t>
      </w:r>
      <w:r w:rsidR="00425999">
        <w:rPr>
          <w:rFonts w:cs="Arial"/>
          <w:sz w:val="24"/>
          <w:szCs w:val="24"/>
        </w:rPr>
        <w:t>pproval</w:t>
      </w:r>
      <w:r w:rsidR="0048282A">
        <w:rPr>
          <w:rFonts w:cs="Arial"/>
          <w:sz w:val="24"/>
          <w:szCs w:val="24"/>
        </w:rPr>
        <w:t xml:space="preserve"> </w:t>
      </w:r>
      <w:r w:rsidR="00A42C15">
        <w:rPr>
          <w:rFonts w:cs="Arial"/>
          <w:sz w:val="24"/>
          <w:szCs w:val="24"/>
        </w:rPr>
        <w:t>E</w:t>
      </w:r>
      <w:r w:rsidRPr="009943DF">
        <w:rPr>
          <w:rFonts w:cs="Arial"/>
          <w:sz w:val="24"/>
          <w:szCs w:val="24"/>
        </w:rPr>
        <w:t xml:space="preserve">vent, the </w:t>
      </w:r>
      <w:r>
        <w:rPr>
          <w:rFonts w:cs="Arial"/>
          <w:sz w:val="24"/>
          <w:szCs w:val="24"/>
        </w:rPr>
        <w:t>Course Team</w:t>
      </w:r>
      <w:r w:rsidRPr="009943DF">
        <w:rPr>
          <w:rFonts w:cs="Arial"/>
          <w:sz w:val="24"/>
          <w:szCs w:val="24"/>
        </w:rPr>
        <w:t xml:space="preserve"> will amend documentation for resubmission and complete responses within the event report template outlining where and how the conditions and recommendations have been addressed, quoting documentation titles and page numbers.</w:t>
      </w:r>
    </w:p>
    <w:p w14:paraId="7684D215" w14:textId="77777777" w:rsidR="002276A3" w:rsidRPr="009943DF" w:rsidRDefault="002276A3" w:rsidP="002276A3">
      <w:pPr>
        <w:pStyle w:val="CLQEParagraph"/>
        <w:ind w:left="900"/>
        <w:rPr>
          <w:rFonts w:cs="Arial"/>
          <w:sz w:val="24"/>
          <w:szCs w:val="24"/>
        </w:rPr>
      </w:pPr>
    </w:p>
    <w:p w14:paraId="607C6590" w14:textId="77777777" w:rsidR="002276A3" w:rsidRPr="009943DF" w:rsidRDefault="002276A3" w:rsidP="002276A3">
      <w:pPr>
        <w:pStyle w:val="CLQEParagraph"/>
        <w:tabs>
          <w:tab w:val="left" w:pos="993"/>
        </w:tabs>
        <w:ind w:left="900"/>
        <w:rPr>
          <w:rFonts w:cs="Arial"/>
          <w:sz w:val="24"/>
          <w:szCs w:val="24"/>
        </w:rPr>
      </w:pPr>
      <w:r w:rsidRPr="009943DF">
        <w:rPr>
          <w:rFonts w:cs="Arial"/>
          <w:sz w:val="24"/>
          <w:szCs w:val="24"/>
        </w:rPr>
        <w:t>The documents and report will be forwarded for approval to:</w:t>
      </w:r>
    </w:p>
    <w:p w14:paraId="1F5141EC" w14:textId="77777777" w:rsidR="002276A3" w:rsidRPr="009943DF" w:rsidRDefault="002276A3" w:rsidP="002276A3">
      <w:pPr>
        <w:pStyle w:val="CLQEParagraph"/>
        <w:tabs>
          <w:tab w:val="left" w:pos="993"/>
        </w:tabs>
        <w:ind w:left="858" w:hanging="426"/>
        <w:rPr>
          <w:rFonts w:cs="Arial"/>
          <w:sz w:val="24"/>
          <w:szCs w:val="24"/>
        </w:rPr>
      </w:pPr>
    </w:p>
    <w:p w14:paraId="0B5AB0D6" w14:textId="77777777" w:rsidR="002276A3" w:rsidRPr="009943DF" w:rsidRDefault="002276A3" w:rsidP="002276A3">
      <w:pPr>
        <w:pStyle w:val="CLQEBullets"/>
        <w:numPr>
          <w:ilvl w:val="0"/>
          <w:numId w:val="1"/>
        </w:numPr>
        <w:ind w:left="1260"/>
        <w:rPr>
          <w:rFonts w:cs="Arial"/>
          <w:sz w:val="24"/>
          <w:szCs w:val="24"/>
        </w:rPr>
      </w:pPr>
      <w:r w:rsidRPr="009943DF">
        <w:rPr>
          <w:rFonts w:cs="Arial"/>
          <w:sz w:val="24"/>
          <w:szCs w:val="24"/>
        </w:rPr>
        <w:t xml:space="preserve">The Chair of the Event who will approve the amended documentation by signing the </w:t>
      </w:r>
      <w:r>
        <w:rPr>
          <w:rFonts w:cs="Arial"/>
          <w:sz w:val="24"/>
          <w:szCs w:val="24"/>
        </w:rPr>
        <w:t xml:space="preserve">validation </w:t>
      </w:r>
      <w:r w:rsidRPr="009943DF">
        <w:rPr>
          <w:rFonts w:cs="Arial"/>
          <w:sz w:val="24"/>
          <w:szCs w:val="24"/>
        </w:rPr>
        <w:t>Event Report as 1</w:t>
      </w:r>
      <w:r w:rsidRPr="009943DF">
        <w:rPr>
          <w:rFonts w:cs="Arial"/>
          <w:sz w:val="24"/>
          <w:szCs w:val="24"/>
          <w:vertAlign w:val="superscript"/>
        </w:rPr>
        <w:t>st</w:t>
      </w:r>
      <w:r w:rsidRPr="009943DF">
        <w:rPr>
          <w:rFonts w:cs="Arial"/>
          <w:sz w:val="24"/>
          <w:szCs w:val="24"/>
        </w:rPr>
        <w:t xml:space="preserve"> signatory confirming conditions have been met by the </w:t>
      </w:r>
      <w:r>
        <w:rPr>
          <w:rFonts w:cs="Arial"/>
          <w:sz w:val="24"/>
          <w:szCs w:val="24"/>
        </w:rPr>
        <w:t>Course Team</w:t>
      </w:r>
      <w:r w:rsidRPr="009943DF">
        <w:rPr>
          <w:rFonts w:cs="Arial"/>
          <w:sz w:val="24"/>
          <w:szCs w:val="24"/>
        </w:rPr>
        <w:t xml:space="preserve">, and that the </w:t>
      </w:r>
      <w:r w:rsidR="00EF447A">
        <w:rPr>
          <w:rFonts w:cs="Arial"/>
          <w:sz w:val="24"/>
          <w:szCs w:val="24"/>
        </w:rPr>
        <w:t>course</w:t>
      </w:r>
      <w:r>
        <w:rPr>
          <w:rFonts w:cs="Arial"/>
          <w:sz w:val="24"/>
          <w:szCs w:val="24"/>
        </w:rPr>
        <w:t xml:space="preserve"> </w:t>
      </w:r>
      <w:r w:rsidR="007C0CE1">
        <w:rPr>
          <w:rFonts w:cs="Arial"/>
          <w:sz w:val="24"/>
          <w:szCs w:val="24"/>
        </w:rPr>
        <w:t>s</w:t>
      </w:r>
      <w:r w:rsidRPr="009943DF">
        <w:rPr>
          <w:rFonts w:cs="Arial"/>
          <w:sz w:val="24"/>
          <w:szCs w:val="24"/>
        </w:rPr>
        <w:t>pecification is accurate, complete</w:t>
      </w:r>
      <w:r w:rsidR="00A80F05">
        <w:rPr>
          <w:rFonts w:cs="Arial"/>
          <w:sz w:val="24"/>
          <w:szCs w:val="24"/>
        </w:rPr>
        <w:t>,</w:t>
      </w:r>
      <w:r w:rsidRPr="009943DF">
        <w:rPr>
          <w:rFonts w:cs="Arial"/>
          <w:sz w:val="24"/>
          <w:szCs w:val="24"/>
        </w:rPr>
        <w:t xml:space="preserve"> and fit for publication.</w:t>
      </w:r>
    </w:p>
    <w:p w14:paraId="313EBAC4" w14:textId="77777777" w:rsidR="0000418C" w:rsidRDefault="0000418C" w:rsidP="002276A3">
      <w:pPr>
        <w:pStyle w:val="CLQEBullets"/>
        <w:ind w:left="900"/>
        <w:rPr>
          <w:rFonts w:cs="Arial"/>
          <w:sz w:val="24"/>
          <w:szCs w:val="24"/>
        </w:rPr>
      </w:pPr>
    </w:p>
    <w:p w14:paraId="4E8FAD72" w14:textId="77777777" w:rsidR="0000418C" w:rsidRDefault="0000418C" w:rsidP="0000418C">
      <w:pPr>
        <w:pStyle w:val="CLQEBullets"/>
        <w:ind w:left="900"/>
        <w:rPr>
          <w:rFonts w:cs="Arial"/>
          <w:sz w:val="24"/>
          <w:szCs w:val="24"/>
        </w:rPr>
      </w:pPr>
      <w:r w:rsidRPr="009943DF">
        <w:rPr>
          <w:rFonts w:cs="Arial"/>
          <w:sz w:val="24"/>
          <w:szCs w:val="24"/>
        </w:rPr>
        <w:t xml:space="preserve">Schools will submit the report electronically, with appropriate signatures, to </w:t>
      </w:r>
      <w:r w:rsidR="00916D9D">
        <w:rPr>
          <w:rFonts w:cs="Arial"/>
          <w:sz w:val="24"/>
          <w:szCs w:val="24"/>
        </w:rPr>
        <w:t>SLAR</w:t>
      </w:r>
      <w:r w:rsidRPr="009943DF">
        <w:rPr>
          <w:rFonts w:cs="Arial"/>
          <w:sz w:val="24"/>
          <w:szCs w:val="24"/>
        </w:rPr>
        <w:t xml:space="preserve"> (Q</w:t>
      </w:r>
      <w:r>
        <w:rPr>
          <w:rFonts w:cs="Arial"/>
          <w:sz w:val="24"/>
          <w:szCs w:val="24"/>
        </w:rPr>
        <w:t>AV</w:t>
      </w:r>
      <w:r w:rsidRPr="009943DF">
        <w:rPr>
          <w:rFonts w:cs="Arial"/>
          <w:sz w:val="24"/>
          <w:szCs w:val="24"/>
        </w:rPr>
        <w:t xml:space="preserve">).  </w:t>
      </w:r>
      <w:r w:rsidR="00916D9D">
        <w:rPr>
          <w:rFonts w:cs="Arial"/>
          <w:sz w:val="24"/>
          <w:szCs w:val="24"/>
        </w:rPr>
        <w:t>SLAR</w:t>
      </w:r>
      <w:r w:rsidRPr="009943DF">
        <w:rPr>
          <w:rFonts w:cs="Arial"/>
          <w:sz w:val="24"/>
          <w:szCs w:val="24"/>
        </w:rPr>
        <w:t xml:space="preserve"> Officers will check the report for completeness and facilitate final sign-off</w:t>
      </w:r>
      <w:r>
        <w:rPr>
          <w:rFonts w:cs="Arial"/>
          <w:sz w:val="24"/>
          <w:szCs w:val="24"/>
        </w:rPr>
        <w:t xml:space="preserve"> by the University Academic Registrar </w:t>
      </w:r>
      <w:r w:rsidR="00FA3979">
        <w:rPr>
          <w:rFonts w:cs="Arial"/>
          <w:sz w:val="24"/>
          <w:szCs w:val="24"/>
        </w:rPr>
        <w:t xml:space="preserve">(AR) </w:t>
      </w:r>
      <w:r>
        <w:rPr>
          <w:rFonts w:cs="Arial"/>
          <w:sz w:val="24"/>
          <w:szCs w:val="24"/>
        </w:rPr>
        <w:t>or nominee</w:t>
      </w:r>
      <w:r w:rsidRPr="009943DF">
        <w:rPr>
          <w:rFonts w:cs="Arial"/>
          <w:sz w:val="24"/>
          <w:szCs w:val="24"/>
        </w:rPr>
        <w:t>, refer to</w:t>
      </w:r>
      <w:r>
        <w:rPr>
          <w:rFonts w:cs="Arial"/>
          <w:sz w:val="24"/>
          <w:szCs w:val="24"/>
        </w:rPr>
        <w:t xml:space="preserve"> </w:t>
      </w:r>
      <w:r>
        <w:rPr>
          <w:rFonts w:cs="Arial"/>
          <w:b/>
          <w:color w:val="FF0000"/>
          <w:sz w:val="24"/>
          <w:szCs w:val="24"/>
        </w:rPr>
        <w:t>Diagram</w:t>
      </w:r>
      <w:r w:rsidRPr="009943DF">
        <w:rPr>
          <w:rFonts w:cs="Arial"/>
          <w:b/>
          <w:color w:val="FF0000"/>
          <w:sz w:val="24"/>
          <w:szCs w:val="24"/>
        </w:rPr>
        <w:t xml:space="preserve"> 1</w:t>
      </w:r>
      <w:r w:rsidRPr="009943DF">
        <w:rPr>
          <w:rFonts w:cs="Arial"/>
          <w:sz w:val="24"/>
          <w:szCs w:val="24"/>
        </w:rPr>
        <w:t xml:space="preserve">. </w:t>
      </w:r>
    </w:p>
    <w:p w14:paraId="78FDC9C0" w14:textId="77777777" w:rsidR="00425999" w:rsidRDefault="00425999" w:rsidP="00425999">
      <w:pPr>
        <w:rPr>
          <w:rFonts w:cs="Arial"/>
        </w:rPr>
      </w:pPr>
    </w:p>
    <w:p w14:paraId="3B31B4B3" w14:textId="77777777" w:rsidR="00425999" w:rsidRPr="00117874" w:rsidRDefault="00425999" w:rsidP="00A42C15">
      <w:pPr>
        <w:ind w:left="432" w:firstLine="468"/>
        <w:rPr>
          <w:lang w:val="x-none"/>
        </w:rPr>
      </w:pPr>
      <w:r>
        <w:rPr>
          <w:rFonts w:cs="Arial"/>
        </w:rPr>
        <w:t xml:space="preserve">Short Awards are reported in via the School Standing Report to SLEC </w:t>
      </w:r>
      <w:r w:rsidRPr="009943DF">
        <w:rPr>
          <w:rFonts w:cs="Arial"/>
        </w:rPr>
        <w:t>–</w:t>
      </w:r>
    </w:p>
    <w:p w14:paraId="7CEE0ADE" w14:textId="77777777" w:rsidR="0000418C" w:rsidRDefault="00916D9D" w:rsidP="0000418C">
      <w:pPr>
        <w:pStyle w:val="CLQEBullets"/>
        <w:ind w:left="900"/>
        <w:rPr>
          <w:rFonts w:cs="Arial"/>
          <w:sz w:val="24"/>
          <w:szCs w:val="24"/>
        </w:rPr>
      </w:pPr>
      <w:r>
        <w:rPr>
          <w:rFonts w:cs="Arial"/>
          <w:sz w:val="24"/>
          <w:szCs w:val="24"/>
        </w:rPr>
        <w:t>SLAR</w:t>
      </w:r>
      <w:r w:rsidR="0000418C">
        <w:rPr>
          <w:rFonts w:cs="Arial"/>
          <w:sz w:val="24"/>
          <w:szCs w:val="24"/>
        </w:rPr>
        <w:t xml:space="preserve"> (QAV) will </w:t>
      </w:r>
      <w:r w:rsidR="0048282A">
        <w:rPr>
          <w:rFonts w:cs="Arial"/>
          <w:sz w:val="24"/>
          <w:szCs w:val="24"/>
        </w:rPr>
        <w:t>n</w:t>
      </w:r>
      <w:r w:rsidR="0000418C">
        <w:rPr>
          <w:rFonts w:cs="Arial"/>
          <w:sz w:val="24"/>
          <w:szCs w:val="24"/>
        </w:rPr>
        <w:t>otify the School and central departments and th</w:t>
      </w:r>
      <w:r w:rsidR="0000418C" w:rsidRPr="009943DF">
        <w:rPr>
          <w:rFonts w:cs="Arial"/>
          <w:sz w:val="24"/>
          <w:szCs w:val="24"/>
        </w:rPr>
        <w:t>e ‘</w:t>
      </w:r>
      <w:r w:rsidR="0000418C" w:rsidRPr="00231DC2">
        <w:rPr>
          <w:rFonts w:cs="Arial"/>
          <w:b/>
          <w:sz w:val="24"/>
          <w:szCs w:val="24"/>
        </w:rPr>
        <w:t>subject to approval</w:t>
      </w:r>
      <w:r w:rsidR="0000418C" w:rsidRPr="007E502E">
        <w:rPr>
          <w:rFonts w:cs="Arial"/>
          <w:sz w:val="24"/>
          <w:szCs w:val="24"/>
        </w:rPr>
        <w:t>’</w:t>
      </w:r>
      <w:r w:rsidR="0000418C" w:rsidRPr="009943DF">
        <w:rPr>
          <w:rFonts w:cs="Arial"/>
          <w:sz w:val="24"/>
          <w:szCs w:val="24"/>
        </w:rPr>
        <w:t xml:space="preserve"> flag can be removed from marketing material following this </w:t>
      </w:r>
      <w:r w:rsidR="0000418C">
        <w:rPr>
          <w:rFonts w:cs="Arial"/>
          <w:sz w:val="24"/>
          <w:szCs w:val="24"/>
        </w:rPr>
        <w:t xml:space="preserve">final </w:t>
      </w:r>
      <w:r w:rsidR="0000418C" w:rsidRPr="009943DF">
        <w:rPr>
          <w:rFonts w:cs="Arial"/>
          <w:sz w:val="24"/>
          <w:szCs w:val="24"/>
        </w:rPr>
        <w:t>stage of the process.</w:t>
      </w:r>
    </w:p>
    <w:p w14:paraId="5323F0AA" w14:textId="77777777" w:rsidR="00BA6AFD" w:rsidRDefault="00BA6AFD" w:rsidP="0000418C">
      <w:pPr>
        <w:pStyle w:val="CLQEBullets"/>
        <w:ind w:left="900"/>
        <w:rPr>
          <w:rFonts w:cs="Arial"/>
          <w:sz w:val="24"/>
          <w:szCs w:val="24"/>
        </w:rPr>
      </w:pPr>
    </w:p>
    <w:p w14:paraId="24D49A14" w14:textId="77777777" w:rsidR="00935921" w:rsidRDefault="00935921" w:rsidP="0000418C">
      <w:pPr>
        <w:pStyle w:val="CLQEBullets"/>
        <w:ind w:left="900"/>
        <w:rPr>
          <w:rFonts w:cs="Arial"/>
          <w:sz w:val="24"/>
          <w:szCs w:val="24"/>
        </w:rPr>
      </w:pPr>
    </w:p>
    <w:p w14:paraId="0B27AF76" w14:textId="77777777" w:rsidR="00935921" w:rsidRDefault="00935921" w:rsidP="0000418C">
      <w:pPr>
        <w:pStyle w:val="CLQEBullets"/>
        <w:ind w:left="900"/>
        <w:rPr>
          <w:rFonts w:cs="Arial"/>
          <w:sz w:val="24"/>
          <w:szCs w:val="24"/>
        </w:rPr>
      </w:pPr>
    </w:p>
    <w:p w14:paraId="0C82EC35" w14:textId="63815611" w:rsidR="00CA4A99" w:rsidRPr="00117874" w:rsidRDefault="00BD7D9E" w:rsidP="00117874">
      <w:pPr>
        <w:pStyle w:val="Heading2"/>
      </w:pPr>
      <w:bookmarkStart w:id="68" w:name="C13ChangeLocation"/>
      <w:bookmarkStart w:id="69" w:name="C13Pathways"/>
      <w:bookmarkStart w:id="70" w:name="_Toc524964851"/>
      <w:bookmarkStart w:id="71" w:name="_Toc176164786"/>
      <w:bookmarkEnd w:id="68"/>
      <w:bookmarkEnd w:id="69"/>
      <w:r>
        <w:lastRenderedPageBreak/>
        <w:t>9</w:t>
      </w:r>
      <w:r w:rsidR="00117874" w:rsidRPr="00117874">
        <w:t>.8</w:t>
      </w:r>
      <w:r w:rsidR="008E29BB" w:rsidRPr="00117874">
        <w:tab/>
      </w:r>
      <w:r w:rsidR="00DC565D" w:rsidRPr="00117874">
        <w:t xml:space="preserve">Short Award </w:t>
      </w:r>
      <w:r w:rsidR="00CA4A99" w:rsidRPr="00117874">
        <w:t>Review Process</w:t>
      </w:r>
      <w:bookmarkEnd w:id="70"/>
      <w:bookmarkEnd w:id="71"/>
    </w:p>
    <w:p w14:paraId="15AC526C" w14:textId="77777777" w:rsidR="00942493" w:rsidRPr="009943DF" w:rsidRDefault="00942493" w:rsidP="00EC0D53">
      <w:pPr>
        <w:pStyle w:val="CLQEParagraph"/>
        <w:ind w:left="900"/>
        <w:rPr>
          <w:rFonts w:cs="Arial"/>
          <w:sz w:val="24"/>
          <w:szCs w:val="24"/>
        </w:rPr>
      </w:pPr>
    </w:p>
    <w:p w14:paraId="0EE2B04F" w14:textId="79C08895" w:rsidR="008E29BB" w:rsidRDefault="008E29BB" w:rsidP="00DC565D">
      <w:pPr>
        <w:pStyle w:val="CLQEParagraph"/>
        <w:ind w:left="900"/>
        <w:rPr>
          <w:rFonts w:cs="Arial"/>
          <w:sz w:val="24"/>
          <w:szCs w:val="24"/>
        </w:rPr>
      </w:pPr>
      <w:r w:rsidRPr="009943DF">
        <w:rPr>
          <w:rFonts w:cs="Arial"/>
          <w:sz w:val="24"/>
          <w:szCs w:val="24"/>
        </w:rPr>
        <w:t>The Periodic Review period for a</w:t>
      </w:r>
      <w:r w:rsidR="00F224C3" w:rsidRPr="009943DF">
        <w:rPr>
          <w:rFonts w:cs="Arial"/>
          <w:sz w:val="24"/>
          <w:szCs w:val="24"/>
        </w:rPr>
        <w:t xml:space="preserve">ll </w:t>
      </w:r>
      <w:r w:rsidR="009A1AC2">
        <w:rPr>
          <w:rFonts w:cs="Arial"/>
          <w:sz w:val="24"/>
          <w:szCs w:val="24"/>
        </w:rPr>
        <w:t>Short Awards is normally 6 years or in line with th</w:t>
      </w:r>
      <w:r w:rsidR="00DC565D">
        <w:rPr>
          <w:rFonts w:cs="Arial"/>
          <w:sz w:val="24"/>
          <w:szCs w:val="24"/>
        </w:rPr>
        <w:t>e</w:t>
      </w:r>
      <w:r w:rsidR="009A1AC2">
        <w:rPr>
          <w:rFonts w:cs="Arial"/>
          <w:sz w:val="24"/>
          <w:szCs w:val="24"/>
        </w:rPr>
        <w:t xml:space="preserve"> standard review period for other </w:t>
      </w:r>
      <w:r w:rsidR="00C96956">
        <w:rPr>
          <w:rFonts w:cs="Arial"/>
          <w:sz w:val="24"/>
          <w:szCs w:val="24"/>
        </w:rPr>
        <w:t xml:space="preserve">associated </w:t>
      </w:r>
      <w:r w:rsidR="009A1AC2">
        <w:rPr>
          <w:rFonts w:cs="Arial"/>
          <w:sz w:val="24"/>
          <w:szCs w:val="24"/>
        </w:rPr>
        <w:t>awards</w:t>
      </w:r>
      <w:r w:rsidRPr="009943DF">
        <w:rPr>
          <w:rFonts w:cs="Arial"/>
          <w:sz w:val="24"/>
          <w:szCs w:val="24"/>
        </w:rPr>
        <w:t xml:space="preserve"> and will follow standard </w:t>
      </w:r>
      <w:r w:rsidR="00B255FD" w:rsidRPr="009943DF">
        <w:rPr>
          <w:rFonts w:cs="Arial"/>
          <w:sz w:val="24"/>
          <w:szCs w:val="24"/>
        </w:rPr>
        <w:t>P</w:t>
      </w:r>
      <w:r w:rsidRPr="009943DF">
        <w:rPr>
          <w:rFonts w:cs="Arial"/>
          <w:sz w:val="24"/>
          <w:szCs w:val="24"/>
        </w:rPr>
        <w:t xml:space="preserve">eriodic </w:t>
      </w:r>
      <w:r w:rsidR="00B255FD" w:rsidRPr="009943DF">
        <w:rPr>
          <w:rFonts w:cs="Arial"/>
          <w:sz w:val="24"/>
          <w:szCs w:val="24"/>
        </w:rPr>
        <w:t>R</w:t>
      </w:r>
      <w:r w:rsidRPr="009943DF">
        <w:rPr>
          <w:rFonts w:cs="Arial"/>
          <w:sz w:val="24"/>
          <w:szCs w:val="24"/>
        </w:rPr>
        <w:t>eview processes</w:t>
      </w:r>
      <w:r w:rsidR="004336A2">
        <w:rPr>
          <w:rFonts w:cs="Arial"/>
          <w:sz w:val="24"/>
          <w:szCs w:val="24"/>
        </w:rPr>
        <w:t xml:space="preserve"> including completion of the Course Evaluation Narrative (CEN)</w:t>
      </w:r>
      <w:r w:rsidR="008155E2">
        <w:rPr>
          <w:rFonts w:cs="Arial"/>
          <w:sz w:val="24"/>
          <w:szCs w:val="24"/>
        </w:rPr>
        <w:t xml:space="preserve">. </w:t>
      </w:r>
      <w:r w:rsidR="001654D5">
        <w:rPr>
          <w:rFonts w:cs="Arial"/>
          <w:sz w:val="24"/>
          <w:szCs w:val="24"/>
        </w:rPr>
        <w:t xml:space="preserve"> </w:t>
      </w:r>
      <w:r w:rsidR="008155E2">
        <w:rPr>
          <w:rFonts w:cs="Arial"/>
          <w:sz w:val="24"/>
          <w:szCs w:val="24"/>
        </w:rPr>
        <w:t xml:space="preserve">The CEN is not </w:t>
      </w:r>
      <w:r w:rsidR="003875CF">
        <w:rPr>
          <w:rFonts w:cs="Arial"/>
          <w:sz w:val="24"/>
          <w:szCs w:val="24"/>
        </w:rPr>
        <w:t xml:space="preserve">a requirement for reviews of </w:t>
      </w:r>
      <w:r w:rsidR="002B2D9E">
        <w:rPr>
          <w:rFonts w:cs="Arial"/>
          <w:sz w:val="24"/>
          <w:szCs w:val="24"/>
        </w:rPr>
        <w:t>short awards consisting of 20 credits</w:t>
      </w:r>
      <w:r w:rsidR="00A94DAA">
        <w:rPr>
          <w:rFonts w:cs="Arial"/>
          <w:sz w:val="24"/>
          <w:szCs w:val="24"/>
        </w:rPr>
        <w:t>, although Course Leaders would be expected to submit their recent Course Report</w:t>
      </w:r>
      <w:r w:rsidR="003875CF">
        <w:rPr>
          <w:rFonts w:cs="Arial"/>
          <w:sz w:val="24"/>
          <w:szCs w:val="24"/>
        </w:rPr>
        <w:t xml:space="preserve">. </w:t>
      </w:r>
      <w:r w:rsidR="00816CA0">
        <w:rPr>
          <w:rFonts w:cs="Arial"/>
          <w:sz w:val="24"/>
          <w:szCs w:val="24"/>
        </w:rPr>
        <w:t xml:space="preserve"> </w:t>
      </w:r>
      <w:r w:rsidR="003875CF">
        <w:rPr>
          <w:rFonts w:cs="Arial"/>
          <w:sz w:val="24"/>
          <w:szCs w:val="24"/>
        </w:rPr>
        <w:t>P</w:t>
      </w:r>
      <w:r w:rsidR="00190171" w:rsidRPr="009943DF">
        <w:rPr>
          <w:rFonts w:cs="Arial"/>
          <w:sz w:val="24"/>
          <w:szCs w:val="24"/>
        </w:rPr>
        <w:t xml:space="preserve">lease refer to </w:t>
      </w:r>
      <w:r w:rsidR="001773DC" w:rsidRPr="009943DF">
        <w:rPr>
          <w:rFonts w:cs="Arial"/>
          <w:sz w:val="24"/>
          <w:szCs w:val="24"/>
        </w:rPr>
        <w:t xml:space="preserve">the </w:t>
      </w:r>
      <w:r w:rsidR="00BF1B76" w:rsidRPr="009943DF">
        <w:rPr>
          <w:rFonts w:cs="Arial"/>
          <w:sz w:val="24"/>
          <w:szCs w:val="24"/>
        </w:rPr>
        <w:t>process as outline</w:t>
      </w:r>
      <w:r w:rsidR="003F03A3" w:rsidRPr="009943DF">
        <w:rPr>
          <w:rFonts w:cs="Arial"/>
          <w:sz w:val="24"/>
          <w:szCs w:val="24"/>
        </w:rPr>
        <w:t>d</w:t>
      </w:r>
      <w:r w:rsidR="00BF1B76" w:rsidRPr="009943DF">
        <w:rPr>
          <w:rFonts w:cs="Arial"/>
          <w:sz w:val="24"/>
          <w:szCs w:val="24"/>
        </w:rPr>
        <w:t xml:space="preserve"> in</w:t>
      </w:r>
      <w:r w:rsidR="003F03A3" w:rsidRPr="009943DF">
        <w:rPr>
          <w:rFonts w:cs="Arial"/>
          <w:sz w:val="24"/>
          <w:szCs w:val="24"/>
        </w:rPr>
        <w:t xml:space="preserve"> </w:t>
      </w:r>
      <w:r w:rsidR="00FA3AB4">
        <w:rPr>
          <w:rFonts w:cs="Arial"/>
          <w:sz w:val="24"/>
          <w:szCs w:val="24"/>
        </w:rPr>
        <w:t xml:space="preserve">the </w:t>
      </w:r>
      <w:r w:rsidR="00ED2AAC" w:rsidRPr="00117874">
        <w:rPr>
          <w:rFonts w:cs="Arial"/>
          <w:b/>
          <w:sz w:val="24"/>
          <w:szCs w:val="24"/>
        </w:rPr>
        <w:t>Chapter</w:t>
      </w:r>
      <w:r w:rsidR="00FA3AB4" w:rsidRPr="00117874">
        <w:rPr>
          <w:rFonts w:cs="Arial"/>
          <w:b/>
          <w:sz w:val="24"/>
          <w:szCs w:val="24"/>
        </w:rPr>
        <w:t xml:space="preserve"> </w:t>
      </w:r>
      <w:r w:rsidR="008C4B79">
        <w:rPr>
          <w:rFonts w:cs="Arial"/>
          <w:b/>
          <w:sz w:val="24"/>
          <w:szCs w:val="24"/>
        </w:rPr>
        <w:t>D1</w:t>
      </w:r>
      <w:r w:rsidR="008C4B79" w:rsidRPr="00117874">
        <w:rPr>
          <w:rFonts w:cs="Arial"/>
          <w:b/>
          <w:sz w:val="24"/>
          <w:szCs w:val="24"/>
        </w:rPr>
        <w:t xml:space="preserve"> </w:t>
      </w:r>
      <w:r w:rsidR="009B1562">
        <w:rPr>
          <w:rFonts w:cs="Arial"/>
          <w:b/>
          <w:sz w:val="24"/>
          <w:szCs w:val="24"/>
        </w:rPr>
        <w:t>–</w:t>
      </w:r>
      <w:r w:rsidR="00DC565D" w:rsidRPr="00117874">
        <w:rPr>
          <w:rFonts w:cs="Arial"/>
          <w:b/>
          <w:sz w:val="24"/>
          <w:szCs w:val="24"/>
        </w:rPr>
        <w:t xml:space="preserve"> </w:t>
      </w:r>
      <w:r w:rsidR="008C4B79">
        <w:rPr>
          <w:rFonts w:cs="Arial"/>
          <w:b/>
          <w:sz w:val="24"/>
          <w:szCs w:val="24"/>
        </w:rPr>
        <w:t>Continuous Monitoring and Enhancement.</w:t>
      </w:r>
    </w:p>
    <w:p w14:paraId="29928D95" w14:textId="77777777" w:rsidR="00FA3AB4" w:rsidRPr="009943DF" w:rsidRDefault="00FA3AB4" w:rsidP="00DC565D">
      <w:pPr>
        <w:pStyle w:val="CLQEParagraph"/>
        <w:ind w:left="900"/>
        <w:rPr>
          <w:rFonts w:cs="Arial"/>
          <w:sz w:val="24"/>
          <w:szCs w:val="24"/>
        </w:rPr>
      </w:pPr>
    </w:p>
    <w:p w14:paraId="764E6085" w14:textId="77777777" w:rsidR="00840B0A" w:rsidRPr="009943DF" w:rsidRDefault="00840B0A" w:rsidP="00EC0D53">
      <w:pPr>
        <w:pStyle w:val="Heading1"/>
        <w:ind w:left="864" w:hanging="864"/>
        <w:rPr>
          <w:rFonts w:cs="Arial"/>
        </w:rPr>
        <w:sectPr w:rsidR="00840B0A" w:rsidRPr="009943DF" w:rsidSect="00982FA3">
          <w:pgSz w:w="11906" w:h="16838"/>
          <w:pgMar w:top="1440" w:right="1440" w:bottom="1440" w:left="1440" w:header="708" w:footer="708" w:gutter="0"/>
          <w:cols w:space="708"/>
          <w:docGrid w:linePitch="360"/>
        </w:sectPr>
      </w:pPr>
    </w:p>
    <w:p w14:paraId="37D9D4E3" w14:textId="05040361" w:rsidR="00222EB6" w:rsidRPr="00117874" w:rsidRDefault="00DC565D" w:rsidP="00117874">
      <w:pPr>
        <w:pStyle w:val="Heading1"/>
      </w:pPr>
      <w:bookmarkStart w:id="72" w:name="C14"/>
      <w:bookmarkStart w:id="73" w:name="_Toc524964852"/>
      <w:bookmarkStart w:id="74" w:name="_Toc176164787"/>
      <w:bookmarkStart w:id="75" w:name="_Toc444015359"/>
      <w:bookmarkStart w:id="76" w:name="_Ref444671260"/>
      <w:bookmarkStart w:id="77" w:name="_Toc466303703"/>
      <w:bookmarkEnd w:id="72"/>
      <w:r w:rsidRPr="00117874">
        <w:lastRenderedPageBreak/>
        <w:t>1</w:t>
      </w:r>
      <w:r w:rsidR="00BD7D9E">
        <w:rPr>
          <w:lang w:val="en-GB"/>
        </w:rPr>
        <w:t>0</w:t>
      </w:r>
      <w:r w:rsidR="00222EB6" w:rsidRPr="00117874">
        <w:t>.</w:t>
      </w:r>
      <w:r w:rsidR="00222EB6" w:rsidRPr="00117874">
        <w:tab/>
      </w:r>
      <w:bookmarkStart w:id="78" w:name="_Toc524964858"/>
      <w:bookmarkEnd w:id="73"/>
      <w:r w:rsidR="00222EB6" w:rsidRPr="00117874">
        <w:t xml:space="preserve">Non-Accredited </w:t>
      </w:r>
      <w:r w:rsidR="002003B5" w:rsidRPr="00117874">
        <w:t>Learning</w:t>
      </w:r>
      <w:bookmarkEnd w:id="78"/>
      <w:bookmarkEnd w:id="74"/>
    </w:p>
    <w:p w14:paraId="3AC8EAFF" w14:textId="77777777" w:rsidR="00222EB6" w:rsidRPr="009943DF" w:rsidRDefault="00222EB6" w:rsidP="00EC0D53">
      <w:pPr>
        <w:ind w:left="864" w:firstLine="6"/>
        <w:rPr>
          <w:rFonts w:cs="Arial"/>
        </w:rPr>
      </w:pPr>
    </w:p>
    <w:p w14:paraId="48EC0D01" w14:textId="77777777" w:rsidR="00222EB6" w:rsidRPr="009943DF" w:rsidRDefault="00222EB6" w:rsidP="00AD3895">
      <w:pPr>
        <w:ind w:left="907" w:firstLine="6"/>
        <w:rPr>
          <w:rFonts w:cs="Arial"/>
        </w:rPr>
      </w:pPr>
      <w:r w:rsidRPr="009943DF">
        <w:rPr>
          <w:rFonts w:cs="Arial"/>
        </w:rPr>
        <w:t>There are occasions when University Schools may wish to develop Non-Accredited Short Awards, often related</w:t>
      </w:r>
      <w:r w:rsidR="00C57027">
        <w:rPr>
          <w:rFonts w:cs="Arial"/>
        </w:rPr>
        <w:t>,</w:t>
      </w:r>
      <w:r w:rsidRPr="009943DF">
        <w:rPr>
          <w:rFonts w:cs="Arial"/>
        </w:rPr>
        <w:t xml:space="preserve"> or linked to industry specific requirements.  The non-accredited award(s) may </w:t>
      </w:r>
      <w:r w:rsidR="002003B5" w:rsidRPr="009943DF">
        <w:rPr>
          <w:rFonts w:cs="Arial"/>
        </w:rPr>
        <w:t xml:space="preserve">vary </w:t>
      </w:r>
      <w:r w:rsidR="007E3779" w:rsidRPr="009943DF">
        <w:rPr>
          <w:rFonts w:cs="Arial"/>
        </w:rPr>
        <w:t xml:space="preserve">in </w:t>
      </w:r>
      <w:r w:rsidR="002003B5" w:rsidRPr="009943DF">
        <w:rPr>
          <w:rFonts w:cs="Arial"/>
        </w:rPr>
        <w:t xml:space="preserve">nature and how they are delivered, </w:t>
      </w:r>
      <w:r w:rsidRPr="009943DF">
        <w:rPr>
          <w:rFonts w:cs="Arial"/>
        </w:rPr>
        <w:t xml:space="preserve">however, a key feature is they are non-credit bearing (0 credit), and as a result </w:t>
      </w:r>
      <w:r w:rsidR="002003B5" w:rsidRPr="009943DF">
        <w:rPr>
          <w:rFonts w:cs="Arial"/>
        </w:rPr>
        <w:t>do</w:t>
      </w:r>
      <w:r w:rsidRPr="009943DF">
        <w:rPr>
          <w:rFonts w:cs="Arial"/>
        </w:rPr>
        <w:t xml:space="preserve"> not follow normal academic principles or conventions of credit, teaching, learning and assessment etc.  </w:t>
      </w:r>
    </w:p>
    <w:p w14:paraId="22BBCD6F" w14:textId="77777777" w:rsidR="00222EB6" w:rsidRPr="009943DF" w:rsidRDefault="00222EB6" w:rsidP="00EC0D53">
      <w:pPr>
        <w:ind w:left="907"/>
        <w:rPr>
          <w:rFonts w:cs="Arial"/>
        </w:rPr>
      </w:pPr>
    </w:p>
    <w:p w14:paraId="19C4EEA6" w14:textId="0EBF1174" w:rsidR="00430841" w:rsidRPr="009E509B" w:rsidRDefault="00222EB6" w:rsidP="008A6C17">
      <w:pPr>
        <w:ind w:left="907"/>
        <w:rPr>
          <w:rFonts w:cs="Arial"/>
        </w:rPr>
      </w:pPr>
      <w:r w:rsidRPr="009943DF">
        <w:rPr>
          <w:rFonts w:cs="Arial"/>
        </w:rPr>
        <w:t>As this activity sits outside of normal University approval and review practice for accrediting learning</w:t>
      </w:r>
      <w:r w:rsidR="002003B5" w:rsidRPr="009943DF">
        <w:rPr>
          <w:rFonts w:cs="Arial"/>
        </w:rPr>
        <w:t xml:space="preserve"> as defined by the Quality </w:t>
      </w:r>
      <w:r w:rsidR="0048282A">
        <w:rPr>
          <w:rFonts w:cs="Arial"/>
        </w:rPr>
        <w:t>Framework</w:t>
      </w:r>
      <w:r w:rsidR="002003B5" w:rsidRPr="009943DF">
        <w:rPr>
          <w:rFonts w:cs="Arial"/>
        </w:rPr>
        <w:t xml:space="preserve">, </w:t>
      </w:r>
      <w:bookmarkStart w:id="79" w:name="C19"/>
      <w:bookmarkEnd w:id="75"/>
      <w:bookmarkEnd w:id="76"/>
      <w:bookmarkEnd w:id="77"/>
      <w:bookmarkEnd w:id="79"/>
      <w:r w:rsidR="008A6C17">
        <w:rPr>
          <w:rFonts w:cs="Arial"/>
        </w:rPr>
        <w:t xml:space="preserve">Course Teams are advised to contact the </w:t>
      </w:r>
      <w:r w:rsidR="00CF3517">
        <w:rPr>
          <w:rFonts w:cs="Arial"/>
        </w:rPr>
        <w:t xml:space="preserve">Research and </w:t>
      </w:r>
      <w:r w:rsidR="00BA6AFD">
        <w:rPr>
          <w:rFonts w:cs="Arial"/>
        </w:rPr>
        <w:t xml:space="preserve">Enterprise </w:t>
      </w:r>
      <w:r w:rsidR="00CF3517">
        <w:rPr>
          <w:rFonts w:cs="Arial"/>
        </w:rPr>
        <w:t>Office</w:t>
      </w:r>
      <w:r w:rsidR="008A6C17">
        <w:rPr>
          <w:rFonts w:cs="Arial"/>
        </w:rPr>
        <w:t xml:space="preserve"> and progress approval via their Non-Accredited Continued Professional Development processes. </w:t>
      </w:r>
    </w:p>
    <w:sectPr w:rsidR="00430841" w:rsidRPr="009E509B" w:rsidSect="00982FA3">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9B4A" w14:textId="77777777" w:rsidR="00BF5428" w:rsidRDefault="00BF5428">
      <w:r>
        <w:separator/>
      </w:r>
    </w:p>
  </w:endnote>
  <w:endnote w:type="continuationSeparator" w:id="0">
    <w:p w14:paraId="268E33C6" w14:textId="77777777" w:rsidR="00BF5428" w:rsidRDefault="00BF5428">
      <w:r>
        <w:continuationSeparator/>
      </w:r>
    </w:p>
  </w:endnote>
  <w:endnote w:type="continuationNotice" w:id="1">
    <w:p w14:paraId="149136CE" w14:textId="77777777" w:rsidR="00BF5428" w:rsidRDefault="00BF5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raleSans Light">
    <w:altName w:val="Cambria"/>
    <w:panose1 w:val="00000000000000000000"/>
    <w:charset w:val="00"/>
    <w:family w:val="swiss"/>
    <w:notTrueType/>
    <w:pitch w:val="default"/>
    <w:sig w:usb0="00000003" w:usb1="00000000" w:usb2="00000000" w:usb3="00000000" w:csb0="00000001" w:csb1="00000000"/>
  </w:font>
  <w:font w:name="CentraleSans XLigh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A0BB" w14:textId="77777777" w:rsidR="00A25B39" w:rsidRPr="00D506D8" w:rsidRDefault="00A25B39">
    <w:pPr>
      <w:pStyle w:val="Footer"/>
      <w:jc w:val="right"/>
      <w:rPr>
        <w:rFonts w:cs="Arial"/>
        <w:noProof/>
        <w:sz w:val="20"/>
      </w:rPr>
    </w:pPr>
    <w:r w:rsidRPr="00D506D8">
      <w:rPr>
        <w:rFonts w:cs="Arial"/>
        <w:sz w:val="20"/>
      </w:rPr>
      <w:fldChar w:fldCharType="begin"/>
    </w:r>
    <w:r w:rsidRPr="00D506D8">
      <w:rPr>
        <w:rFonts w:cs="Arial"/>
        <w:sz w:val="20"/>
      </w:rPr>
      <w:instrText xml:space="preserve"> PAGE   \* MERGEFORMAT </w:instrText>
    </w:r>
    <w:r w:rsidRPr="00D506D8">
      <w:rPr>
        <w:rFonts w:cs="Arial"/>
        <w:sz w:val="20"/>
      </w:rPr>
      <w:fldChar w:fldCharType="separate"/>
    </w:r>
    <w:r>
      <w:rPr>
        <w:rFonts w:cs="Arial"/>
        <w:noProof/>
        <w:sz w:val="20"/>
      </w:rPr>
      <w:t>iii</w:t>
    </w:r>
    <w:r w:rsidRPr="00D506D8">
      <w:rPr>
        <w:rFonts w:cs="Arial"/>
        <w:noProof/>
        <w:sz w:val="20"/>
      </w:rPr>
      <w:fldChar w:fldCharType="end"/>
    </w:r>
  </w:p>
  <w:p w14:paraId="4FDEFA57" w14:textId="77777777" w:rsidR="00A25B39" w:rsidRPr="007B7765" w:rsidRDefault="00A25B39">
    <w:pPr>
      <w:pStyle w:val="Footer"/>
      <w:jc w:val="right"/>
      <w:rPr>
        <w:rFonts w:ascii="Tahoma" w:hAnsi="Tahoma" w:cs="Tahoma"/>
        <w:sz w:val="18"/>
        <w:lang w:val="en-GB"/>
      </w:rPr>
    </w:pPr>
    <w:r>
      <w:rPr>
        <w:rFonts w:ascii="Tahoma" w:hAnsi="Tahoma" w:cs="Tahoma"/>
        <w:noProof/>
        <w:sz w:val="18"/>
        <w:lang w:val="en-GB"/>
      </w:rPr>
      <w:t>Quality Framework Chapter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F332" w14:textId="77777777" w:rsidR="00A25B39" w:rsidRPr="00D506D8" w:rsidRDefault="00A25B39">
    <w:pPr>
      <w:pStyle w:val="Footer"/>
      <w:jc w:val="right"/>
      <w:rPr>
        <w:sz w:val="20"/>
      </w:rPr>
    </w:pPr>
    <w:r w:rsidRPr="00D506D8">
      <w:rPr>
        <w:sz w:val="20"/>
      </w:rPr>
      <w:fldChar w:fldCharType="begin"/>
    </w:r>
    <w:r w:rsidRPr="00D506D8">
      <w:rPr>
        <w:sz w:val="20"/>
      </w:rPr>
      <w:instrText xml:space="preserve"> PAGE   \* MERGEFORMAT </w:instrText>
    </w:r>
    <w:r w:rsidRPr="00D506D8">
      <w:rPr>
        <w:sz w:val="20"/>
      </w:rPr>
      <w:fldChar w:fldCharType="separate"/>
    </w:r>
    <w:r>
      <w:rPr>
        <w:noProof/>
        <w:sz w:val="20"/>
      </w:rPr>
      <w:t>12</w:t>
    </w:r>
    <w:r w:rsidRPr="00D506D8">
      <w:rPr>
        <w:noProof/>
        <w:sz w:val="20"/>
      </w:rPr>
      <w:fldChar w:fldCharType="end"/>
    </w:r>
  </w:p>
  <w:p w14:paraId="3392A047" w14:textId="77777777" w:rsidR="00A25B39" w:rsidRPr="00A1165B" w:rsidRDefault="00A25B39" w:rsidP="007B7765">
    <w:pPr>
      <w:pStyle w:val="Footer"/>
      <w:jc w:val="right"/>
      <w:rPr>
        <w:rFonts w:cs="Arial"/>
        <w:sz w:val="18"/>
        <w:lang w:val="en-GB"/>
      </w:rPr>
    </w:pPr>
    <w:r>
      <w:rPr>
        <w:rFonts w:cs="Arial"/>
        <w:sz w:val="18"/>
        <w:lang w:val="en-GB"/>
      </w:rPr>
      <w:t>Quality Framework Chapter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29CE" w14:textId="77777777" w:rsidR="00A25B39" w:rsidRPr="00D506D8" w:rsidRDefault="00A25B39" w:rsidP="00D506D8">
    <w:pPr>
      <w:pStyle w:val="Footer"/>
      <w:jc w:val="right"/>
      <w:rPr>
        <w:sz w:val="20"/>
      </w:rPr>
    </w:pPr>
    <w:r w:rsidRPr="00D506D8">
      <w:rPr>
        <w:sz w:val="20"/>
      </w:rPr>
      <w:fldChar w:fldCharType="begin"/>
    </w:r>
    <w:r w:rsidRPr="00D506D8">
      <w:rPr>
        <w:sz w:val="20"/>
      </w:rPr>
      <w:instrText xml:space="preserve"> PAGE   \* MERGEFORMAT </w:instrText>
    </w:r>
    <w:r w:rsidRPr="00D506D8">
      <w:rPr>
        <w:sz w:val="20"/>
      </w:rPr>
      <w:fldChar w:fldCharType="separate"/>
    </w:r>
    <w:r>
      <w:rPr>
        <w:noProof/>
        <w:sz w:val="20"/>
      </w:rPr>
      <w:t>16</w:t>
    </w:r>
    <w:r w:rsidRPr="00D506D8">
      <w:rPr>
        <w:noProof/>
        <w:sz w:val="20"/>
      </w:rPr>
      <w:fldChar w:fldCharType="end"/>
    </w:r>
  </w:p>
  <w:p w14:paraId="36277211" w14:textId="77777777" w:rsidR="00A25B39" w:rsidRPr="00A1165B" w:rsidRDefault="00A25B39" w:rsidP="00D506D8">
    <w:pPr>
      <w:pStyle w:val="Footer"/>
      <w:jc w:val="right"/>
      <w:rPr>
        <w:rFonts w:cs="Arial"/>
        <w:sz w:val="18"/>
        <w:lang w:val="en-GB"/>
      </w:rPr>
    </w:pPr>
    <w:r>
      <w:rPr>
        <w:rFonts w:cs="Arial"/>
        <w:sz w:val="18"/>
        <w:lang w:val="en-GB"/>
      </w:rPr>
      <w:t>Quality Framework Chapter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5656" w14:textId="77777777" w:rsidR="00A25B39" w:rsidRPr="00D506D8" w:rsidRDefault="00A25B39" w:rsidP="00D506D8">
    <w:pPr>
      <w:pStyle w:val="Footer"/>
      <w:jc w:val="right"/>
      <w:rPr>
        <w:sz w:val="20"/>
      </w:rPr>
    </w:pPr>
    <w:r w:rsidRPr="00D506D8">
      <w:rPr>
        <w:sz w:val="20"/>
      </w:rPr>
      <w:fldChar w:fldCharType="begin"/>
    </w:r>
    <w:r w:rsidRPr="00D506D8">
      <w:rPr>
        <w:sz w:val="20"/>
      </w:rPr>
      <w:instrText xml:space="preserve"> PAGE   \* MERGEFORMAT </w:instrText>
    </w:r>
    <w:r w:rsidRPr="00D506D8">
      <w:rPr>
        <w:sz w:val="20"/>
      </w:rPr>
      <w:fldChar w:fldCharType="separate"/>
    </w:r>
    <w:r>
      <w:rPr>
        <w:noProof/>
        <w:sz w:val="20"/>
      </w:rPr>
      <w:t>23</w:t>
    </w:r>
    <w:r w:rsidRPr="00D506D8">
      <w:rPr>
        <w:noProof/>
        <w:sz w:val="20"/>
      </w:rPr>
      <w:fldChar w:fldCharType="end"/>
    </w:r>
  </w:p>
  <w:p w14:paraId="6A3B21F7" w14:textId="77777777" w:rsidR="00A25B39" w:rsidRPr="00A1165B" w:rsidRDefault="00A25B39" w:rsidP="00D506D8">
    <w:pPr>
      <w:pStyle w:val="Footer"/>
      <w:jc w:val="right"/>
      <w:rPr>
        <w:rFonts w:cs="Arial"/>
        <w:sz w:val="18"/>
        <w:lang w:val="en-GB"/>
      </w:rPr>
    </w:pPr>
    <w:r>
      <w:rPr>
        <w:rFonts w:cs="Arial"/>
        <w:sz w:val="18"/>
        <w:lang w:val="en-GB"/>
      </w:rPr>
      <w:t>Quality Framework Chapter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9E5C" w14:textId="77777777" w:rsidR="00A25B39" w:rsidRPr="00D506D8" w:rsidRDefault="00A25B39" w:rsidP="00D506D8">
    <w:pPr>
      <w:pStyle w:val="Footer"/>
      <w:jc w:val="right"/>
      <w:rPr>
        <w:sz w:val="20"/>
      </w:rPr>
    </w:pPr>
    <w:r w:rsidRPr="00D506D8">
      <w:rPr>
        <w:sz w:val="20"/>
      </w:rPr>
      <w:fldChar w:fldCharType="begin"/>
    </w:r>
    <w:r w:rsidRPr="00D506D8">
      <w:rPr>
        <w:sz w:val="20"/>
      </w:rPr>
      <w:instrText xml:space="preserve"> PAGE   \* MERGEFORMAT </w:instrText>
    </w:r>
    <w:r w:rsidRPr="00D506D8">
      <w:rPr>
        <w:sz w:val="20"/>
      </w:rPr>
      <w:fldChar w:fldCharType="separate"/>
    </w:r>
    <w:r>
      <w:rPr>
        <w:noProof/>
        <w:sz w:val="20"/>
      </w:rPr>
      <w:t>29</w:t>
    </w:r>
    <w:r w:rsidRPr="00D506D8">
      <w:rPr>
        <w:noProof/>
        <w:sz w:val="20"/>
      </w:rPr>
      <w:fldChar w:fldCharType="end"/>
    </w:r>
  </w:p>
  <w:p w14:paraId="780EF82D" w14:textId="77777777" w:rsidR="00A25B39" w:rsidRPr="00A1165B" w:rsidRDefault="00A25B39" w:rsidP="00D506D8">
    <w:pPr>
      <w:pStyle w:val="Footer"/>
      <w:jc w:val="right"/>
      <w:rPr>
        <w:rFonts w:cs="Arial"/>
        <w:sz w:val="18"/>
        <w:lang w:val="en-GB"/>
      </w:rPr>
    </w:pPr>
    <w:r>
      <w:rPr>
        <w:rFonts w:cs="Arial"/>
        <w:sz w:val="18"/>
        <w:lang w:val="en-GB"/>
      </w:rPr>
      <w:t>Quality Framework Chapter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AF3E" w14:textId="77777777" w:rsidR="00BF5428" w:rsidRDefault="00BF5428">
      <w:r>
        <w:separator/>
      </w:r>
    </w:p>
  </w:footnote>
  <w:footnote w:type="continuationSeparator" w:id="0">
    <w:p w14:paraId="23CC80F8" w14:textId="77777777" w:rsidR="00BF5428" w:rsidRDefault="00BF5428">
      <w:r>
        <w:continuationSeparator/>
      </w:r>
    </w:p>
  </w:footnote>
  <w:footnote w:type="continuationNotice" w:id="1">
    <w:p w14:paraId="7C71556D" w14:textId="77777777" w:rsidR="00BF5428" w:rsidRDefault="00BF5428"/>
  </w:footnote>
  <w:footnote w:id="2">
    <w:p w14:paraId="43FC137F" w14:textId="77777777" w:rsidR="00A25B39" w:rsidRPr="006428F5" w:rsidRDefault="00A25B39" w:rsidP="005E39B6">
      <w:pPr>
        <w:pStyle w:val="FootnoteText"/>
        <w:ind w:right="-188"/>
        <w:rPr>
          <w:rFonts w:cs="Arial"/>
          <w:b/>
          <w:color w:val="0070C0"/>
          <w:lang w:val="en-GB"/>
        </w:rPr>
      </w:pPr>
      <w:r w:rsidRPr="006428F5">
        <w:rPr>
          <w:rStyle w:val="FootnoteReference"/>
          <w:rFonts w:cs="Arial"/>
          <w:b/>
          <w:color w:val="0070C0"/>
          <w:sz w:val="16"/>
        </w:rPr>
        <w:footnoteRef/>
      </w:r>
      <w:r w:rsidRPr="006428F5">
        <w:rPr>
          <w:rFonts w:cs="Arial"/>
          <w:b/>
          <w:color w:val="0070C0"/>
          <w:sz w:val="16"/>
        </w:rPr>
        <w:t xml:space="preserve"> </w:t>
      </w:r>
      <w:r w:rsidRPr="006428F5">
        <w:rPr>
          <w:rFonts w:cs="Arial"/>
          <w:b/>
          <w:color w:val="0070C0"/>
          <w:sz w:val="16"/>
          <w:lang w:val="en-GB"/>
        </w:rPr>
        <w:t>NB:  Some PSRBs may have a shorter standard review period, in such cases the Panel would normally align the Periodic Review dates.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0AB9" w14:textId="77777777" w:rsidR="00A25B39" w:rsidRDefault="00A25B39" w:rsidP="00F336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0033" w14:textId="77777777" w:rsidR="00A25B39" w:rsidRPr="00C07408" w:rsidRDefault="00A25B39" w:rsidP="00C0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ee the source image" style="width:536.05pt;height:536.05pt;visibility:visible" o:bullet="t">
        <v:imagedata r:id="rId1" o:title="See the source image"/>
      </v:shape>
    </w:pict>
  </w:numPicBullet>
  <w:numPicBullet w:numPicBulletId="1">
    <w:pict>
      <v:shape w14:anchorId="11170511" id="_x0000_i1027" type="#_x0000_t75" alt="See the source image" style="width:356.35pt;height:356.35pt;flip:y;visibility:visible" o:bullet="t">
        <v:imagedata r:id="rId2" o:title="See the source image"/>
      </v:shape>
    </w:pict>
  </w:numPicBullet>
  <w:numPicBullet w:numPicBulletId="2">
    <w:pict>
      <v:shape id="_x0000_i1028" type="#_x0000_t75" alt="See the source image" style="width:675.85pt;height:675.85pt;visibility:visible" o:bullet="t">
        <v:imagedata r:id="rId3" o:title="See the source image"/>
      </v:shape>
    </w:pict>
  </w:numPicBullet>
  <w:abstractNum w:abstractNumId="0" w15:restartNumberingAfterBreak="0">
    <w:nsid w:val="FFFFFF89"/>
    <w:multiLevelType w:val="singleLevel"/>
    <w:tmpl w:val="55483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40C5D"/>
    <w:multiLevelType w:val="hybridMultilevel"/>
    <w:tmpl w:val="FEB2AF26"/>
    <w:lvl w:ilvl="0" w:tplc="08090005">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02BE5891"/>
    <w:multiLevelType w:val="hybridMultilevel"/>
    <w:tmpl w:val="1D2A2AB2"/>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07D93386"/>
    <w:multiLevelType w:val="hybridMultilevel"/>
    <w:tmpl w:val="9C00283C"/>
    <w:lvl w:ilvl="0" w:tplc="08090005">
      <w:start w:val="1"/>
      <w:numFmt w:val="bullet"/>
      <w:lvlText w:val=""/>
      <w:lvlJc w:val="left"/>
      <w:pPr>
        <w:ind w:left="1267" w:hanging="360"/>
      </w:pPr>
      <w:rPr>
        <w:rFonts w:ascii="Wingdings" w:hAnsi="Wingdings" w:hint="default"/>
      </w:rPr>
    </w:lvl>
    <w:lvl w:ilvl="1" w:tplc="08090019">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4" w15:restartNumberingAfterBreak="0">
    <w:nsid w:val="089F727A"/>
    <w:multiLevelType w:val="multilevel"/>
    <w:tmpl w:val="054C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EC2A44"/>
    <w:multiLevelType w:val="hybridMultilevel"/>
    <w:tmpl w:val="A83C89F0"/>
    <w:lvl w:ilvl="0" w:tplc="FFFFFFFF">
      <w:start w:val="1"/>
      <w:numFmt w:val="bullet"/>
      <w:lvlText w:val=""/>
      <w:lvlJc w:val="left"/>
      <w:pPr>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 w15:restartNumberingAfterBreak="0">
    <w:nsid w:val="0B032EF8"/>
    <w:multiLevelType w:val="multilevel"/>
    <w:tmpl w:val="A1E0AC2C"/>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1A6346"/>
    <w:multiLevelType w:val="hybridMultilevel"/>
    <w:tmpl w:val="9132964A"/>
    <w:lvl w:ilvl="0" w:tplc="08090005">
      <w:start w:val="1"/>
      <w:numFmt w:val="bullet"/>
      <w:lvlText w:val=""/>
      <w:lvlJc w:val="left"/>
      <w:pPr>
        <w:ind w:left="900" w:hanging="360"/>
      </w:pPr>
      <w:rPr>
        <w:rFonts w:ascii="Wingdings" w:hAnsi="Wingdings"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0C862176"/>
    <w:multiLevelType w:val="hybridMultilevel"/>
    <w:tmpl w:val="9BF6B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15AE8"/>
    <w:multiLevelType w:val="hybridMultilevel"/>
    <w:tmpl w:val="9E826408"/>
    <w:lvl w:ilvl="0" w:tplc="0809000F">
      <w:start w:val="1"/>
      <w:numFmt w:val="decimal"/>
      <w:lvlText w:val="%1."/>
      <w:lvlJc w:val="left"/>
      <w:pPr>
        <w:ind w:left="933" w:hanging="360"/>
      </w:pPr>
    </w:lvl>
    <w:lvl w:ilvl="1" w:tplc="08090019">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0" w15:restartNumberingAfterBreak="0">
    <w:nsid w:val="11E95D47"/>
    <w:multiLevelType w:val="hybridMultilevel"/>
    <w:tmpl w:val="C3C27130"/>
    <w:lvl w:ilvl="0" w:tplc="C820FEE8">
      <w:start w:val="1"/>
      <w:numFmt w:val="bullet"/>
      <w:lvlText w:val=""/>
      <w:lvlJc w:val="left"/>
      <w:pPr>
        <w:ind w:left="1267" w:hanging="360"/>
      </w:pPr>
      <w:rPr>
        <w:rFonts w:ascii="Wingdings" w:hAnsi="Wingdings" w:hint="default"/>
        <w:sz w:val="24"/>
        <w:szCs w:val="24"/>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1" w15:restartNumberingAfterBreak="0">
    <w:nsid w:val="146651A3"/>
    <w:multiLevelType w:val="hybridMultilevel"/>
    <w:tmpl w:val="1ED67D28"/>
    <w:lvl w:ilvl="0" w:tplc="DB723DB2">
      <w:start w:val="1"/>
      <w:numFmt w:val="bullet"/>
      <w:lvlText w:val=""/>
      <w:lvlJc w:val="left"/>
      <w:pPr>
        <w:ind w:left="1695" w:hanging="360"/>
      </w:pPr>
      <w:rPr>
        <w:rFonts w:ascii="Symbol" w:hAnsi="Symbol" w:hint="default"/>
        <w:sz w:val="19"/>
        <w:szCs w:val="19"/>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2" w15:restartNumberingAfterBreak="0">
    <w:nsid w:val="166E2674"/>
    <w:multiLevelType w:val="hybridMultilevel"/>
    <w:tmpl w:val="DBE0E4D0"/>
    <w:lvl w:ilvl="0" w:tplc="08090005">
      <w:start w:val="1"/>
      <w:numFmt w:val="bullet"/>
      <w:lvlText w:val=""/>
      <w:lvlJc w:val="left"/>
      <w:pPr>
        <w:ind w:left="1260" w:hanging="360"/>
      </w:pPr>
      <w:rPr>
        <w:rFonts w:ascii="Wingdings" w:hAnsi="Wingding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15:restartNumberingAfterBreak="0">
    <w:nsid w:val="18FF3754"/>
    <w:multiLevelType w:val="hybridMultilevel"/>
    <w:tmpl w:val="B7166DDC"/>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4" w15:restartNumberingAfterBreak="0">
    <w:nsid w:val="1ACC3FF8"/>
    <w:multiLevelType w:val="hybridMultilevel"/>
    <w:tmpl w:val="7C428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C3A04"/>
    <w:multiLevelType w:val="hybridMultilevel"/>
    <w:tmpl w:val="C22A4AEA"/>
    <w:lvl w:ilvl="0" w:tplc="0444EE58">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642" w:hanging="360"/>
      </w:pPr>
      <w:rPr>
        <w:rFonts w:ascii="Courier New" w:hAnsi="Courier New" w:cs="Courier New" w:hint="default"/>
      </w:rPr>
    </w:lvl>
    <w:lvl w:ilvl="2" w:tplc="08090005" w:tentative="1">
      <w:start w:val="1"/>
      <w:numFmt w:val="bullet"/>
      <w:lvlText w:val=""/>
      <w:lvlJc w:val="left"/>
      <w:pPr>
        <w:ind w:left="1362" w:hanging="360"/>
      </w:pPr>
      <w:rPr>
        <w:rFonts w:ascii="Wingdings" w:hAnsi="Wingdings" w:hint="default"/>
      </w:rPr>
    </w:lvl>
    <w:lvl w:ilvl="3" w:tplc="08090001" w:tentative="1">
      <w:start w:val="1"/>
      <w:numFmt w:val="bullet"/>
      <w:lvlText w:val=""/>
      <w:lvlJc w:val="left"/>
      <w:pPr>
        <w:ind w:left="2082" w:hanging="360"/>
      </w:pPr>
      <w:rPr>
        <w:rFonts w:ascii="Symbol" w:hAnsi="Symbol" w:hint="default"/>
      </w:rPr>
    </w:lvl>
    <w:lvl w:ilvl="4" w:tplc="08090003" w:tentative="1">
      <w:start w:val="1"/>
      <w:numFmt w:val="bullet"/>
      <w:lvlText w:val="o"/>
      <w:lvlJc w:val="left"/>
      <w:pPr>
        <w:ind w:left="2802" w:hanging="360"/>
      </w:pPr>
      <w:rPr>
        <w:rFonts w:ascii="Courier New" w:hAnsi="Courier New" w:cs="Courier New" w:hint="default"/>
      </w:rPr>
    </w:lvl>
    <w:lvl w:ilvl="5" w:tplc="08090005" w:tentative="1">
      <w:start w:val="1"/>
      <w:numFmt w:val="bullet"/>
      <w:lvlText w:val=""/>
      <w:lvlJc w:val="left"/>
      <w:pPr>
        <w:ind w:left="3522" w:hanging="360"/>
      </w:pPr>
      <w:rPr>
        <w:rFonts w:ascii="Wingdings" w:hAnsi="Wingdings" w:hint="default"/>
      </w:rPr>
    </w:lvl>
    <w:lvl w:ilvl="6" w:tplc="08090001" w:tentative="1">
      <w:start w:val="1"/>
      <w:numFmt w:val="bullet"/>
      <w:lvlText w:val=""/>
      <w:lvlJc w:val="left"/>
      <w:pPr>
        <w:ind w:left="4242" w:hanging="360"/>
      </w:pPr>
      <w:rPr>
        <w:rFonts w:ascii="Symbol" w:hAnsi="Symbol" w:hint="default"/>
      </w:rPr>
    </w:lvl>
    <w:lvl w:ilvl="7" w:tplc="08090003" w:tentative="1">
      <w:start w:val="1"/>
      <w:numFmt w:val="bullet"/>
      <w:lvlText w:val="o"/>
      <w:lvlJc w:val="left"/>
      <w:pPr>
        <w:ind w:left="4962" w:hanging="360"/>
      </w:pPr>
      <w:rPr>
        <w:rFonts w:ascii="Courier New" w:hAnsi="Courier New" w:cs="Courier New" w:hint="default"/>
      </w:rPr>
    </w:lvl>
    <w:lvl w:ilvl="8" w:tplc="08090005" w:tentative="1">
      <w:start w:val="1"/>
      <w:numFmt w:val="bullet"/>
      <w:lvlText w:val=""/>
      <w:lvlJc w:val="left"/>
      <w:pPr>
        <w:ind w:left="5682" w:hanging="360"/>
      </w:pPr>
      <w:rPr>
        <w:rFonts w:ascii="Wingdings" w:hAnsi="Wingdings" w:hint="default"/>
      </w:rPr>
    </w:lvl>
  </w:abstractNum>
  <w:abstractNum w:abstractNumId="16" w15:restartNumberingAfterBreak="0">
    <w:nsid w:val="21284314"/>
    <w:multiLevelType w:val="hybridMultilevel"/>
    <w:tmpl w:val="15A23346"/>
    <w:lvl w:ilvl="0" w:tplc="08090005">
      <w:start w:val="1"/>
      <w:numFmt w:val="bullet"/>
      <w:lvlText w:val=""/>
      <w:lvlJc w:val="left"/>
      <w:pPr>
        <w:ind w:left="2318" w:hanging="360"/>
      </w:pPr>
      <w:rPr>
        <w:rFonts w:ascii="Wingdings" w:hAnsi="Wingdings" w:hint="default"/>
      </w:rPr>
    </w:lvl>
    <w:lvl w:ilvl="1" w:tplc="08090003">
      <w:start w:val="1"/>
      <w:numFmt w:val="bullet"/>
      <w:lvlText w:val="o"/>
      <w:lvlJc w:val="left"/>
      <w:pPr>
        <w:ind w:left="3038" w:hanging="360"/>
      </w:pPr>
      <w:rPr>
        <w:rFonts w:ascii="Courier New" w:hAnsi="Courier New" w:cs="Courier New" w:hint="default"/>
      </w:rPr>
    </w:lvl>
    <w:lvl w:ilvl="2" w:tplc="08090005" w:tentative="1">
      <w:start w:val="1"/>
      <w:numFmt w:val="bullet"/>
      <w:lvlText w:val=""/>
      <w:lvlJc w:val="left"/>
      <w:pPr>
        <w:ind w:left="3758" w:hanging="360"/>
      </w:pPr>
      <w:rPr>
        <w:rFonts w:ascii="Wingdings" w:hAnsi="Wingdings" w:hint="default"/>
      </w:rPr>
    </w:lvl>
    <w:lvl w:ilvl="3" w:tplc="08090001" w:tentative="1">
      <w:start w:val="1"/>
      <w:numFmt w:val="bullet"/>
      <w:lvlText w:val=""/>
      <w:lvlJc w:val="left"/>
      <w:pPr>
        <w:ind w:left="4478" w:hanging="360"/>
      </w:pPr>
      <w:rPr>
        <w:rFonts w:ascii="Symbol" w:hAnsi="Symbol" w:hint="default"/>
      </w:rPr>
    </w:lvl>
    <w:lvl w:ilvl="4" w:tplc="08090003" w:tentative="1">
      <w:start w:val="1"/>
      <w:numFmt w:val="bullet"/>
      <w:lvlText w:val="o"/>
      <w:lvlJc w:val="left"/>
      <w:pPr>
        <w:ind w:left="5198" w:hanging="360"/>
      </w:pPr>
      <w:rPr>
        <w:rFonts w:ascii="Courier New" w:hAnsi="Courier New" w:cs="Courier New" w:hint="default"/>
      </w:rPr>
    </w:lvl>
    <w:lvl w:ilvl="5" w:tplc="08090005" w:tentative="1">
      <w:start w:val="1"/>
      <w:numFmt w:val="bullet"/>
      <w:lvlText w:val=""/>
      <w:lvlJc w:val="left"/>
      <w:pPr>
        <w:ind w:left="5918" w:hanging="360"/>
      </w:pPr>
      <w:rPr>
        <w:rFonts w:ascii="Wingdings" w:hAnsi="Wingdings" w:hint="default"/>
      </w:rPr>
    </w:lvl>
    <w:lvl w:ilvl="6" w:tplc="08090001" w:tentative="1">
      <w:start w:val="1"/>
      <w:numFmt w:val="bullet"/>
      <w:lvlText w:val=""/>
      <w:lvlJc w:val="left"/>
      <w:pPr>
        <w:ind w:left="6638" w:hanging="360"/>
      </w:pPr>
      <w:rPr>
        <w:rFonts w:ascii="Symbol" w:hAnsi="Symbol" w:hint="default"/>
      </w:rPr>
    </w:lvl>
    <w:lvl w:ilvl="7" w:tplc="08090003" w:tentative="1">
      <w:start w:val="1"/>
      <w:numFmt w:val="bullet"/>
      <w:lvlText w:val="o"/>
      <w:lvlJc w:val="left"/>
      <w:pPr>
        <w:ind w:left="7358" w:hanging="360"/>
      </w:pPr>
      <w:rPr>
        <w:rFonts w:ascii="Courier New" w:hAnsi="Courier New" w:cs="Courier New" w:hint="default"/>
      </w:rPr>
    </w:lvl>
    <w:lvl w:ilvl="8" w:tplc="08090005" w:tentative="1">
      <w:start w:val="1"/>
      <w:numFmt w:val="bullet"/>
      <w:lvlText w:val=""/>
      <w:lvlJc w:val="left"/>
      <w:pPr>
        <w:ind w:left="8078" w:hanging="360"/>
      </w:pPr>
      <w:rPr>
        <w:rFonts w:ascii="Wingdings" w:hAnsi="Wingdings" w:hint="default"/>
      </w:rPr>
    </w:lvl>
  </w:abstractNum>
  <w:abstractNum w:abstractNumId="17" w15:restartNumberingAfterBreak="0">
    <w:nsid w:val="24A34BE7"/>
    <w:multiLevelType w:val="multilevel"/>
    <w:tmpl w:val="E7BCB6E8"/>
    <w:styleLink w:val="CLQEBullets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8" w15:restartNumberingAfterBreak="0">
    <w:nsid w:val="24B74317"/>
    <w:multiLevelType w:val="hybridMultilevel"/>
    <w:tmpl w:val="0074D808"/>
    <w:lvl w:ilvl="0" w:tplc="08090005">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9" w15:restartNumberingAfterBreak="0">
    <w:nsid w:val="28212531"/>
    <w:multiLevelType w:val="multilevel"/>
    <w:tmpl w:val="1396C108"/>
    <w:lvl w:ilvl="0">
      <w:start w:val="1"/>
      <w:numFmt w:val="bullet"/>
      <w:lvlText w:val=""/>
      <w:lvlJc w:val="left"/>
      <w:pPr>
        <w:tabs>
          <w:tab w:val="num" w:pos="742"/>
        </w:tabs>
        <w:ind w:left="742" w:hanging="360"/>
      </w:pPr>
      <w:rPr>
        <w:rFonts w:ascii="Wingdings" w:hAnsi="Wingdings" w:hint="default"/>
        <w:sz w:val="20"/>
      </w:rPr>
    </w:lvl>
    <w:lvl w:ilvl="1" w:tentative="1">
      <w:start w:val="1"/>
      <w:numFmt w:val="bullet"/>
      <w:lvlText w:val=""/>
      <w:lvlJc w:val="left"/>
      <w:pPr>
        <w:tabs>
          <w:tab w:val="num" w:pos="1462"/>
        </w:tabs>
        <w:ind w:left="1462" w:hanging="360"/>
      </w:pPr>
      <w:rPr>
        <w:rFonts w:ascii="Wingdings" w:hAnsi="Wingdings" w:hint="default"/>
        <w:sz w:val="20"/>
      </w:rPr>
    </w:lvl>
    <w:lvl w:ilvl="2" w:tentative="1">
      <w:start w:val="1"/>
      <w:numFmt w:val="bullet"/>
      <w:lvlText w:val=""/>
      <w:lvlJc w:val="left"/>
      <w:pPr>
        <w:tabs>
          <w:tab w:val="num" w:pos="2182"/>
        </w:tabs>
        <w:ind w:left="2182" w:hanging="360"/>
      </w:pPr>
      <w:rPr>
        <w:rFonts w:ascii="Wingdings" w:hAnsi="Wingdings" w:hint="default"/>
        <w:sz w:val="20"/>
      </w:rPr>
    </w:lvl>
    <w:lvl w:ilvl="3" w:tentative="1">
      <w:start w:val="1"/>
      <w:numFmt w:val="bullet"/>
      <w:lvlText w:val=""/>
      <w:lvlJc w:val="left"/>
      <w:pPr>
        <w:tabs>
          <w:tab w:val="num" w:pos="2902"/>
        </w:tabs>
        <w:ind w:left="2902" w:hanging="360"/>
      </w:pPr>
      <w:rPr>
        <w:rFonts w:ascii="Wingdings" w:hAnsi="Wingdings" w:hint="default"/>
        <w:sz w:val="20"/>
      </w:rPr>
    </w:lvl>
    <w:lvl w:ilvl="4" w:tentative="1">
      <w:start w:val="1"/>
      <w:numFmt w:val="bullet"/>
      <w:lvlText w:val=""/>
      <w:lvlJc w:val="left"/>
      <w:pPr>
        <w:tabs>
          <w:tab w:val="num" w:pos="3622"/>
        </w:tabs>
        <w:ind w:left="3622" w:hanging="360"/>
      </w:pPr>
      <w:rPr>
        <w:rFonts w:ascii="Wingdings" w:hAnsi="Wingdings" w:hint="default"/>
        <w:sz w:val="20"/>
      </w:rPr>
    </w:lvl>
    <w:lvl w:ilvl="5" w:tentative="1">
      <w:start w:val="1"/>
      <w:numFmt w:val="bullet"/>
      <w:lvlText w:val=""/>
      <w:lvlJc w:val="left"/>
      <w:pPr>
        <w:tabs>
          <w:tab w:val="num" w:pos="4342"/>
        </w:tabs>
        <w:ind w:left="4342" w:hanging="360"/>
      </w:pPr>
      <w:rPr>
        <w:rFonts w:ascii="Wingdings" w:hAnsi="Wingdings" w:hint="default"/>
        <w:sz w:val="20"/>
      </w:rPr>
    </w:lvl>
    <w:lvl w:ilvl="6" w:tentative="1">
      <w:start w:val="1"/>
      <w:numFmt w:val="bullet"/>
      <w:lvlText w:val=""/>
      <w:lvlJc w:val="left"/>
      <w:pPr>
        <w:tabs>
          <w:tab w:val="num" w:pos="5062"/>
        </w:tabs>
        <w:ind w:left="5062" w:hanging="360"/>
      </w:pPr>
      <w:rPr>
        <w:rFonts w:ascii="Wingdings" w:hAnsi="Wingdings" w:hint="default"/>
        <w:sz w:val="20"/>
      </w:rPr>
    </w:lvl>
    <w:lvl w:ilvl="7" w:tentative="1">
      <w:start w:val="1"/>
      <w:numFmt w:val="bullet"/>
      <w:lvlText w:val=""/>
      <w:lvlJc w:val="left"/>
      <w:pPr>
        <w:tabs>
          <w:tab w:val="num" w:pos="5782"/>
        </w:tabs>
        <w:ind w:left="5782" w:hanging="360"/>
      </w:pPr>
      <w:rPr>
        <w:rFonts w:ascii="Wingdings" w:hAnsi="Wingdings" w:hint="default"/>
        <w:sz w:val="20"/>
      </w:rPr>
    </w:lvl>
    <w:lvl w:ilvl="8" w:tentative="1">
      <w:start w:val="1"/>
      <w:numFmt w:val="bullet"/>
      <w:lvlText w:val=""/>
      <w:lvlJc w:val="left"/>
      <w:pPr>
        <w:tabs>
          <w:tab w:val="num" w:pos="6502"/>
        </w:tabs>
        <w:ind w:left="6502" w:hanging="360"/>
      </w:pPr>
      <w:rPr>
        <w:rFonts w:ascii="Wingdings" w:hAnsi="Wingdings" w:hint="default"/>
        <w:sz w:val="20"/>
      </w:rPr>
    </w:lvl>
  </w:abstractNum>
  <w:abstractNum w:abstractNumId="20" w15:restartNumberingAfterBreak="0">
    <w:nsid w:val="2B517925"/>
    <w:multiLevelType w:val="hybridMultilevel"/>
    <w:tmpl w:val="B0F2DE9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C1E3B14"/>
    <w:multiLevelType w:val="multilevel"/>
    <w:tmpl w:val="7372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0C44F7"/>
    <w:multiLevelType w:val="hybridMultilevel"/>
    <w:tmpl w:val="0370245C"/>
    <w:lvl w:ilvl="0" w:tplc="08090005">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3" w15:restartNumberingAfterBreak="0">
    <w:nsid w:val="38834183"/>
    <w:multiLevelType w:val="multilevel"/>
    <w:tmpl w:val="E41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22166F"/>
    <w:multiLevelType w:val="multilevel"/>
    <w:tmpl w:val="AE00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A03E32"/>
    <w:multiLevelType w:val="hybridMultilevel"/>
    <w:tmpl w:val="85081786"/>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6" w15:restartNumberingAfterBreak="0">
    <w:nsid w:val="46A62408"/>
    <w:multiLevelType w:val="hybridMultilevel"/>
    <w:tmpl w:val="E4BC88C6"/>
    <w:lvl w:ilvl="0" w:tplc="08090005">
      <w:start w:val="1"/>
      <w:numFmt w:val="bullet"/>
      <w:lvlText w:val=""/>
      <w:lvlJc w:val="left"/>
      <w:pPr>
        <w:ind w:left="1267" w:hanging="360"/>
      </w:pPr>
      <w:rPr>
        <w:rFonts w:ascii="Wingdings" w:hAnsi="Wingding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7" w15:restartNumberingAfterBreak="0">
    <w:nsid w:val="49EB128E"/>
    <w:multiLevelType w:val="hybridMultilevel"/>
    <w:tmpl w:val="22662D9A"/>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8" w15:restartNumberingAfterBreak="0">
    <w:nsid w:val="4C663A31"/>
    <w:multiLevelType w:val="hybridMultilevel"/>
    <w:tmpl w:val="5466506C"/>
    <w:lvl w:ilvl="0" w:tplc="08090005">
      <w:start w:val="1"/>
      <w:numFmt w:val="bullet"/>
      <w:lvlText w:val=""/>
      <w:lvlJc w:val="left"/>
      <w:pPr>
        <w:ind w:left="974" w:hanging="360"/>
      </w:pPr>
      <w:rPr>
        <w:rFonts w:ascii="Wingdings" w:hAnsi="Wingdings"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29" w15:restartNumberingAfterBreak="0">
    <w:nsid w:val="4C6B64BD"/>
    <w:multiLevelType w:val="hybridMultilevel"/>
    <w:tmpl w:val="F006A592"/>
    <w:lvl w:ilvl="0" w:tplc="08090005">
      <w:start w:val="1"/>
      <w:numFmt w:val="bullet"/>
      <w:lvlText w:val=""/>
      <w:lvlJc w:val="left"/>
      <w:pPr>
        <w:ind w:left="521" w:hanging="360"/>
      </w:pPr>
      <w:rPr>
        <w:rFonts w:ascii="Wingdings" w:hAnsi="Wingdings" w:hint="default"/>
      </w:rPr>
    </w:lvl>
    <w:lvl w:ilvl="1" w:tplc="08090003">
      <w:start w:val="1"/>
      <w:numFmt w:val="bullet"/>
      <w:lvlText w:val="o"/>
      <w:lvlJc w:val="left"/>
      <w:pPr>
        <w:ind w:left="1241" w:hanging="360"/>
      </w:pPr>
      <w:rPr>
        <w:rFonts w:ascii="Courier New" w:hAnsi="Courier New" w:cs="Courier New" w:hint="default"/>
      </w:rPr>
    </w:lvl>
    <w:lvl w:ilvl="2" w:tplc="08090005" w:tentative="1">
      <w:start w:val="1"/>
      <w:numFmt w:val="bullet"/>
      <w:lvlText w:val=""/>
      <w:lvlJc w:val="left"/>
      <w:pPr>
        <w:ind w:left="1961" w:hanging="360"/>
      </w:pPr>
      <w:rPr>
        <w:rFonts w:ascii="Wingdings" w:hAnsi="Wingdings" w:hint="default"/>
      </w:rPr>
    </w:lvl>
    <w:lvl w:ilvl="3" w:tplc="08090001" w:tentative="1">
      <w:start w:val="1"/>
      <w:numFmt w:val="bullet"/>
      <w:lvlText w:val=""/>
      <w:lvlJc w:val="left"/>
      <w:pPr>
        <w:ind w:left="2681" w:hanging="360"/>
      </w:pPr>
      <w:rPr>
        <w:rFonts w:ascii="Symbol" w:hAnsi="Symbol" w:hint="default"/>
      </w:rPr>
    </w:lvl>
    <w:lvl w:ilvl="4" w:tplc="08090003" w:tentative="1">
      <w:start w:val="1"/>
      <w:numFmt w:val="bullet"/>
      <w:lvlText w:val="o"/>
      <w:lvlJc w:val="left"/>
      <w:pPr>
        <w:ind w:left="3401" w:hanging="360"/>
      </w:pPr>
      <w:rPr>
        <w:rFonts w:ascii="Courier New" w:hAnsi="Courier New" w:cs="Courier New" w:hint="default"/>
      </w:rPr>
    </w:lvl>
    <w:lvl w:ilvl="5" w:tplc="08090005" w:tentative="1">
      <w:start w:val="1"/>
      <w:numFmt w:val="bullet"/>
      <w:lvlText w:val=""/>
      <w:lvlJc w:val="left"/>
      <w:pPr>
        <w:ind w:left="4121" w:hanging="360"/>
      </w:pPr>
      <w:rPr>
        <w:rFonts w:ascii="Wingdings" w:hAnsi="Wingdings" w:hint="default"/>
      </w:rPr>
    </w:lvl>
    <w:lvl w:ilvl="6" w:tplc="08090001" w:tentative="1">
      <w:start w:val="1"/>
      <w:numFmt w:val="bullet"/>
      <w:lvlText w:val=""/>
      <w:lvlJc w:val="left"/>
      <w:pPr>
        <w:ind w:left="4841" w:hanging="360"/>
      </w:pPr>
      <w:rPr>
        <w:rFonts w:ascii="Symbol" w:hAnsi="Symbol" w:hint="default"/>
      </w:rPr>
    </w:lvl>
    <w:lvl w:ilvl="7" w:tplc="08090003" w:tentative="1">
      <w:start w:val="1"/>
      <w:numFmt w:val="bullet"/>
      <w:lvlText w:val="o"/>
      <w:lvlJc w:val="left"/>
      <w:pPr>
        <w:ind w:left="5561" w:hanging="360"/>
      </w:pPr>
      <w:rPr>
        <w:rFonts w:ascii="Courier New" w:hAnsi="Courier New" w:cs="Courier New" w:hint="default"/>
      </w:rPr>
    </w:lvl>
    <w:lvl w:ilvl="8" w:tplc="08090005" w:tentative="1">
      <w:start w:val="1"/>
      <w:numFmt w:val="bullet"/>
      <w:lvlText w:val=""/>
      <w:lvlJc w:val="left"/>
      <w:pPr>
        <w:ind w:left="6281" w:hanging="360"/>
      </w:pPr>
      <w:rPr>
        <w:rFonts w:ascii="Wingdings" w:hAnsi="Wingdings" w:hint="default"/>
      </w:rPr>
    </w:lvl>
  </w:abstractNum>
  <w:abstractNum w:abstractNumId="30" w15:restartNumberingAfterBreak="0">
    <w:nsid w:val="4CD41F5A"/>
    <w:multiLevelType w:val="hybridMultilevel"/>
    <w:tmpl w:val="0776AA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2804C2D"/>
    <w:multiLevelType w:val="multilevel"/>
    <w:tmpl w:val="244E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E4058D"/>
    <w:multiLevelType w:val="hybridMultilevel"/>
    <w:tmpl w:val="23284126"/>
    <w:lvl w:ilvl="0" w:tplc="08090005">
      <w:start w:val="1"/>
      <w:numFmt w:val="bullet"/>
      <w:lvlText w:val=""/>
      <w:lvlJc w:val="left"/>
      <w:pPr>
        <w:ind w:left="2016" w:hanging="360"/>
      </w:pPr>
      <w:rPr>
        <w:rFonts w:ascii="Wingdings" w:hAnsi="Wingdings"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33" w15:restartNumberingAfterBreak="0">
    <w:nsid w:val="5F946F88"/>
    <w:multiLevelType w:val="multilevel"/>
    <w:tmpl w:val="1AB6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951C71"/>
    <w:multiLevelType w:val="hybridMultilevel"/>
    <w:tmpl w:val="8AA8E5BE"/>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5" w15:restartNumberingAfterBreak="0">
    <w:nsid w:val="67BE241A"/>
    <w:multiLevelType w:val="hybridMultilevel"/>
    <w:tmpl w:val="6CA0AFDE"/>
    <w:lvl w:ilvl="0" w:tplc="08090005">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6" w15:restartNumberingAfterBreak="0">
    <w:nsid w:val="67E45F8A"/>
    <w:multiLevelType w:val="hybridMultilevel"/>
    <w:tmpl w:val="1DF6D1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534D42"/>
    <w:multiLevelType w:val="hybridMultilevel"/>
    <w:tmpl w:val="E84426E6"/>
    <w:lvl w:ilvl="0" w:tplc="08090005">
      <w:start w:val="1"/>
      <w:numFmt w:val="bullet"/>
      <w:lvlText w:val=""/>
      <w:lvlJc w:val="left"/>
      <w:pPr>
        <w:ind w:left="1260" w:hanging="360"/>
      </w:pPr>
      <w:rPr>
        <w:rFonts w:ascii="Wingdings" w:hAnsi="Wingdings" w:hint="default"/>
      </w:rPr>
    </w:lvl>
    <w:lvl w:ilvl="1" w:tplc="08090001">
      <w:start w:val="1"/>
      <w:numFmt w:val="bullet"/>
      <w:lvlText w:val=""/>
      <w:lvlJc w:val="left"/>
      <w:pPr>
        <w:ind w:left="1980" w:hanging="360"/>
      </w:pPr>
      <w:rPr>
        <w:rFonts w:ascii="Symbol" w:hAnsi="Symbol" w:hint="default"/>
      </w:rPr>
    </w:lvl>
    <w:lvl w:ilvl="2" w:tplc="08090005">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8" w15:restartNumberingAfterBreak="0">
    <w:nsid w:val="6E365BE0"/>
    <w:multiLevelType w:val="multilevel"/>
    <w:tmpl w:val="E832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9620F0"/>
    <w:multiLevelType w:val="hybridMultilevel"/>
    <w:tmpl w:val="A2066B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2E3987"/>
    <w:multiLevelType w:val="hybridMultilevel"/>
    <w:tmpl w:val="47F4E49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1" w15:restartNumberingAfterBreak="0">
    <w:nsid w:val="75CF674C"/>
    <w:multiLevelType w:val="multilevel"/>
    <w:tmpl w:val="F9469AEE"/>
    <w:lvl w:ilvl="0">
      <w:start w:val="2"/>
      <w:numFmt w:val="decimal"/>
      <w:pStyle w:val="CLQEH1"/>
      <w:lvlText w:val="%1."/>
      <w:lvlJc w:val="left"/>
      <w:pPr>
        <w:tabs>
          <w:tab w:val="num" w:pos="720"/>
        </w:tabs>
        <w:ind w:left="720" w:hanging="720"/>
      </w:pPr>
      <w:rPr>
        <w:rFonts w:hint="default"/>
        <w:b/>
        <w:i w:val="0"/>
      </w:rPr>
    </w:lvl>
    <w:lvl w:ilvl="1">
      <w:start w:val="1"/>
      <w:numFmt w:val="decimal"/>
      <w:pStyle w:val="CLQEH2"/>
      <w:lvlText w:val="%1.%2"/>
      <w:lvlJc w:val="left"/>
      <w:pPr>
        <w:tabs>
          <w:tab w:val="num" w:pos="1288"/>
        </w:tabs>
        <w:ind w:left="1288" w:hanging="720"/>
      </w:pPr>
      <w:rPr>
        <w:rFonts w:hint="default"/>
        <w:b/>
      </w:rPr>
    </w:lvl>
    <w:lvl w:ilvl="2">
      <w:start w:val="1"/>
      <w:numFmt w:val="decimal"/>
      <w:pStyle w:val="CLQEH3"/>
      <w:lvlText w:val="%1.%2.%3"/>
      <w:lvlJc w:val="left"/>
      <w:pPr>
        <w:tabs>
          <w:tab w:val="num" w:pos="-6840"/>
        </w:tabs>
        <w:ind w:left="-6840" w:hanging="720"/>
      </w:pPr>
      <w:rPr>
        <w:rFonts w:hint="default"/>
      </w:rPr>
    </w:lvl>
    <w:lvl w:ilvl="3">
      <w:start w:val="1"/>
      <w:numFmt w:val="decimal"/>
      <w:pStyle w:val="Heading4"/>
      <w:lvlText w:val="%1.%2.%3.%4"/>
      <w:lvlJc w:val="left"/>
      <w:pPr>
        <w:tabs>
          <w:tab w:val="num" w:pos="-6696"/>
        </w:tabs>
        <w:ind w:left="-6696" w:hanging="864"/>
      </w:pPr>
      <w:rPr>
        <w:rFonts w:hint="default"/>
      </w:rPr>
    </w:lvl>
    <w:lvl w:ilvl="4">
      <w:start w:val="1"/>
      <w:numFmt w:val="decimal"/>
      <w:pStyle w:val="Heading5"/>
      <w:lvlText w:val="%1.%2.%3.%4.%5"/>
      <w:lvlJc w:val="left"/>
      <w:pPr>
        <w:tabs>
          <w:tab w:val="num" w:pos="-6552"/>
        </w:tabs>
        <w:ind w:left="-6552" w:hanging="1008"/>
      </w:pPr>
      <w:rPr>
        <w:rFonts w:hint="default"/>
      </w:rPr>
    </w:lvl>
    <w:lvl w:ilvl="5">
      <w:start w:val="1"/>
      <w:numFmt w:val="decimal"/>
      <w:pStyle w:val="Heading6"/>
      <w:lvlText w:val="%1.%2.%3.%4.%5.%6"/>
      <w:lvlJc w:val="left"/>
      <w:pPr>
        <w:tabs>
          <w:tab w:val="num" w:pos="-6408"/>
        </w:tabs>
        <w:ind w:left="-6408" w:hanging="1152"/>
      </w:pPr>
      <w:rPr>
        <w:rFonts w:hint="default"/>
      </w:rPr>
    </w:lvl>
    <w:lvl w:ilvl="6">
      <w:start w:val="1"/>
      <w:numFmt w:val="decimal"/>
      <w:pStyle w:val="Heading7"/>
      <w:lvlText w:val="%1.%2.%3.%4.%5.%6.%7"/>
      <w:lvlJc w:val="left"/>
      <w:pPr>
        <w:tabs>
          <w:tab w:val="num" w:pos="-6264"/>
        </w:tabs>
        <w:ind w:left="-6264" w:hanging="1296"/>
      </w:pPr>
      <w:rPr>
        <w:rFonts w:hint="default"/>
      </w:rPr>
    </w:lvl>
    <w:lvl w:ilvl="7">
      <w:start w:val="1"/>
      <w:numFmt w:val="decimal"/>
      <w:pStyle w:val="Heading8"/>
      <w:lvlText w:val="%1.%2.%3.%4.%5.%6.%7.%8"/>
      <w:lvlJc w:val="left"/>
      <w:pPr>
        <w:tabs>
          <w:tab w:val="num" w:pos="-6120"/>
        </w:tabs>
        <w:ind w:left="-6120" w:hanging="1440"/>
      </w:pPr>
      <w:rPr>
        <w:rFonts w:hint="default"/>
      </w:rPr>
    </w:lvl>
    <w:lvl w:ilvl="8">
      <w:start w:val="1"/>
      <w:numFmt w:val="decimal"/>
      <w:pStyle w:val="Heading9"/>
      <w:lvlText w:val="%1.%2.%3.%4.%5.%6.%7.%8.%9"/>
      <w:lvlJc w:val="left"/>
      <w:pPr>
        <w:tabs>
          <w:tab w:val="num" w:pos="-5976"/>
        </w:tabs>
        <w:ind w:left="-5976" w:hanging="1584"/>
      </w:pPr>
      <w:rPr>
        <w:rFonts w:hint="default"/>
      </w:rPr>
    </w:lvl>
  </w:abstractNum>
  <w:abstractNum w:abstractNumId="42" w15:restartNumberingAfterBreak="0">
    <w:nsid w:val="760D22DA"/>
    <w:multiLevelType w:val="hybridMultilevel"/>
    <w:tmpl w:val="2D58EB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54FE1"/>
    <w:multiLevelType w:val="hybridMultilevel"/>
    <w:tmpl w:val="4304565A"/>
    <w:lvl w:ilvl="0" w:tplc="0809000F">
      <w:start w:val="1"/>
      <w:numFmt w:val="decimal"/>
      <w:lvlText w:val="%1."/>
      <w:lvlJc w:val="left"/>
      <w:pPr>
        <w:ind w:left="1260" w:hanging="360"/>
      </w:pPr>
    </w:lvl>
    <w:lvl w:ilvl="1" w:tplc="0809000F">
      <w:start w:val="1"/>
      <w:numFmt w:val="decimal"/>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4" w15:restartNumberingAfterBreak="0">
    <w:nsid w:val="7DA90DFC"/>
    <w:multiLevelType w:val="hybridMultilevel"/>
    <w:tmpl w:val="662874E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16cid:durableId="1557936309">
    <w:abstractNumId w:val="29"/>
  </w:num>
  <w:num w:numId="2" w16cid:durableId="1057555429">
    <w:abstractNumId w:val="30"/>
  </w:num>
  <w:num w:numId="3" w16cid:durableId="400255058">
    <w:abstractNumId w:val="41"/>
  </w:num>
  <w:num w:numId="4" w16cid:durableId="1517308063">
    <w:abstractNumId w:val="28"/>
  </w:num>
  <w:num w:numId="5" w16cid:durableId="804391821">
    <w:abstractNumId w:val="0"/>
  </w:num>
  <w:num w:numId="6" w16cid:durableId="1659071439">
    <w:abstractNumId w:val="17"/>
  </w:num>
  <w:num w:numId="7" w16cid:durableId="892615156">
    <w:abstractNumId w:val="16"/>
  </w:num>
  <w:num w:numId="8" w16cid:durableId="398674522">
    <w:abstractNumId w:val="32"/>
  </w:num>
  <w:num w:numId="9" w16cid:durableId="487331795">
    <w:abstractNumId w:val="2"/>
  </w:num>
  <w:num w:numId="10" w16cid:durableId="601424528">
    <w:abstractNumId w:val="20"/>
  </w:num>
  <w:num w:numId="11" w16cid:durableId="1824814279">
    <w:abstractNumId w:val="12"/>
  </w:num>
  <w:num w:numId="12" w16cid:durableId="1148745129">
    <w:abstractNumId w:val="10"/>
  </w:num>
  <w:num w:numId="13" w16cid:durableId="430858760">
    <w:abstractNumId w:val="25"/>
  </w:num>
  <w:num w:numId="14" w16cid:durableId="331641737">
    <w:abstractNumId w:val="40"/>
  </w:num>
  <w:num w:numId="15" w16cid:durableId="836309470">
    <w:abstractNumId w:val="44"/>
  </w:num>
  <w:num w:numId="16" w16cid:durableId="339354941">
    <w:abstractNumId w:val="8"/>
  </w:num>
  <w:num w:numId="17" w16cid:durableId="998538521">
    <w:abstractNumId w:val="27"/>
  </w:num>
  <w:num w:numId="18" w16cid:durableId="1781755556">
    <w:abstractNumId w:val="11"/>
  </w:num>
  <w:num w:numId="19" w16cid:durableId="1278559508">
    <w:abstractNumId w:val="15"/>
  </w:num>
  <w:num w:numId="20" w16cid:durableId="1472750998">
    <w:abstractNumId w:val="26"/>
  </w:num>
  <w:num w:numId="21" w16cid:durableId="1996951449">
    <w:abstractNumId w:val="34"/>
  </w:num>
  <w:num w:numId="22" w16cid:durableId="190073853">
    <w:abstractNumId w:val="1"/>
  </w:num>
  <w:num w:numId="23" w16cid:durableId="1674255666">
    <w:abstractNumId w:val="14"/>
  </w:num>
  <w:num w:numId="24" w16cid:durableId="776363425">
    <w:abstractNumId w:val="9"/>
  </w:num>
  <w:num w:numId="25" w16cid:durableId="580524860">
    <w:abstractNumId w:val="4"/>
  </w:num>
  <w:num w:numId="26" w16cid:durableId="1923879342">
    <w:abstractNumId w:val="38"/>
  </w:num>
  <w:num w:numId="27" w16cid:durableId="1675187797">
    <w:abstractNumId w:val="19"/>
  </w:num>
  <w:num w:numId="28" w16cid:durableId="1024598559">
    <w:abstractNumId w:val="6"/>
  </w:num>
  <w:num w:numId="29" w16cid:durableId="1040741902">
    <w:abstractNumId w:val="13"/>
  </w:num>
  <w:num w:numId="30" w16cid:durableId="997728040">
    <w:abstractNumId w:val="35"/>
  </w:num>
  <w:num w:numId="31" w16cid:durableId="22900929">
    <w:abstractNumId w:val="39"/>
  </w:num>
  <w:num w:numId="32" w16cid:durableId="1964539097">
    <w:abstractNumId w:val="24"/>
  </w:num>
  <w:num w:numId="33" w16cid:durableId="1772436950">
    <w:abstractNumId w:val="33"/>
  </w:num>
  <w:num w:numId="34" w16cid:durableId="159926545">
    <w:abstractNumId w:val="21"/>
  </w:num>
  <w:num w:numId="35" w16cid:durableId="1441800981">
    <w:abstractNumId w:val="31"/>
  </w:num>
  <w:num w:numId="36" w16cid:durableId="283392965">
    <w:abstractNumId w:val="23"/>
  </w:num>
  <w:num w:numId="37" w16cid:durableId="1201091725">
    <w:abstractNumId w:val="22"/>
  </w:num>
  <w:num w:numId="38" w16cid:durableId="958031123">
    <w:abstractNumId w:val="18"/>
  </w:num>
  <w:num w:numId="39" w16cid:durableId="1695299904">
    <w:abstractNumId w:val="43"/>
  </w:num>
  <w:num w:numId="40" w16cid:durableId="473177361">
    <w:abstractNumId w:val="3"/>
  </w:num>
  <w:num w:numId="41" w16cid:durableId="1083376527">
    <w:abstractNumId w:val="42"/>
  </w:num>
  <w:num w:numId="42" w16cid:durableId="1986424310">
    <w:abstractNumId w:val="7"/>
  </w:num>
  <w:num w:numId="43" w16cid:durableId="1290864355">
    <w:abstractNumId w:val="37"/>
  </w:num>
  <w:num w:numId="44" w16cid:durableId="1276209582">
    <w:abstractNumId w:val="36"/>
  </w:num>
  <w:num w:numId="45" w16cid:durableId="105724039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1"/>
  <w:drawingGridHorizontalSpacing w:val="120"/>
  <w:displayHorizontalDrawingGridEvery w:val="2"/>
  <w:noPunctuationKerning/>
  <w:characterSpacingControl w:val="doNotCompress"/>
  <w:hdrShapeDefaults>
    <o:shapedefaults v:ext="edit" spidmax="6145">
      <o:colormru v:ext="edit" colors="#29bcd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A7"/>
    <w:rsid w:val="00000095"/>
    <w:rsid w:val="00000351"/>
    <w:rsid w:val="00000708"/>
    <w:rsid w:val="000007B6"/>
    <w:rsid w:val="000007FF"/>
    <w:rsid w:val="00000AB0"/>
    <w:rsid w:val="00000C99"/>
    <w:rsid w:val="00000FEB"/>
    <w:rsid w:val="00001088"/>
    <w:rsid w:val="0000112C"/>
    <w:rsid w:val="000013CC"/>
    <w:rsid w:val="0000149A"/>
    <w:rsid w:val="00001ED0"/>
    <w:rsid w:val="00001F45"/>
    <w:rsid w:val="00002E49"/>
    <w:rsid w:val="00002F0A"/>
    <w:rsid w:val="0000303B"/>
    <w:rsid w:val="0000418C"/>
    <w:rsid w:val="00004649"/>
    <w:rsid w:val="0000468E"/>
    <w:rsid w:val="00004B1B"/>
    <w:rsid w:val="00004E43"/>
    <w:rsid w:val="00005DF5"/>
    <w:rsid w:val="00006ACD"/>
    <w:rsid w:val="00006AF3"/>
    <w:rsid w:val="00006DCF"/>
    <w:rsid w:val="00007643"/>
    <w:rsid w:val="00007E9E"/>
    <w:rsid w:val="00007FED"/>
    <w:rsid w:val="0001049F"/>
    <w:rsid w:val="00010A7E"/>
    <w:rsid w:val="00010BA3"/>
    <w:rsid w:val="00010C26"/>
    <w:rsid w:val="00010EBB"/>
    <w:rsid w:val="00010EDF"/>
    <w:rsid w:val="00010F03"/>
    <w:rsid w:val="0001102F"/>
    <w:rsid w:val="00011355"/>
    <w:rsid w:val="0001145C"/>
    <w:rsid w:val="0001193D"/>
    <w:rsid w:val="00011DFF"/>
    <w:rsid w:val="00012355"/>
    <w:rsid w:val="0001284B"/>
    <w:rsid w:val="000129C3"/>
    <w:rsid w:val="00012CDF"/>
    <w:rsid w:val="00012DA8"/>
    <w:rsid w:val="00014281"/>
    <w:rsid w:val="00014434"/>
    <w:rsid w:val="0001460C"/>
    <w:rsid w:val="000148D7"/>
    <w:rsid w:val="000148F8"/>
    <w:rsid w:val="00014A61"/>
    <w:rsid w:val="00015253"/>
    <w:rsid w:val="00015329"/>
    <w:rsid w:val="0001574A"/>
    <w:rsid w:val="00015792"/>
    <w:rsid w:val="00016344"/>
    <w:rsid w:val="000164C8"/>
    <w:rsid w:val="00017591"/>
    <w:rsid w:val="0001778B"/>
    <w:rsid w:val="00017946"/>
    <w:rsid w:val="00017BBB"/>
    <w:rsid w:val="00017EF1"/>
    <w:rsid w:val="00020BE9"/>
    <w:rsid w:val="00020E75"/>
    <w:rsid w:val="00020ED6"/>
    <w:rsid w:val="000211EA"/>
    <w:rsid w:val="000214C0"/>
    <w:rsid w:val="000218A4"/>
    <w:rsid w:val="00021EAA"/>
    <w:rsid w:val="00022149"/>
    <w:rsid w:val="00022745"/>
    <w:rsid w:val="000227B8"/>
    <w:rsid w:val="00022B0A"/>
    <w:rsid w:val="00022D74"/>
    <w:rsid w:val="00022D76"/>
    <w:rsid w:val="00022FC5"/>
    <w:rsid w:val="00023377"/>
    <w:rsid w:val="000235A2"/>
    <w:rsid w:val="0002366C"/>
    <w:rsid w:val="00023676"/>
    <w:rsid w:val="00023D9B"/>
    <w:rsid w:val="00023FA1"/>
    <w:rsid w:val="0002425F"/>
    <w:rsid w:val="00024424"/>
    <w:rsid w:val="00024460"/>
    <w:rsid w:val="00024F43"/>
    <w:rsid w:val="000254FE"/>
    <w:rsid w:val="0002573D"/>
    <w:rsid w:val="0002585B"/>
    <w:rsid w:val="000258A9"/>
    <w:rsid w:val="00025DD2"/>
    <w:rsid w:val="00026577"/>
    <w:rsid w:val="0002670A"/>
    <w:rsid w:val="00026910"/>
    <w:rsid w:val="00027614"/>
    <w:rsid w:val="000276D1"/>
    <w:rsid w:val="00027A7C"/>
    <w:rsid w:val="00027B91"/>
    <w:rsid w:val="0003001B"/>
    <w:rsid w:val="00030098"/>
    <w:rsid w:val="00030872"/>
    <w:rsid w:val="00030BF1"/>
    <w:rsid w:val="00031A7D"/>
    <w:rsid w:val="00032096"/>
    <w:rsid w:val="0003209E"/>
    <w:rsid w:val="0003214B"/>
    <w:rsid w:val="0003228D"/>
    <w:rsid w:val="00032912"/>
    <w:rsid w:val="00033068"/>
    <w:rsid w:val="0003333C"/>
    <w:rsid w:val="0003341A"/>
    <w:rsid w:val="0003379A"/>
    <w:rsid w:val="00033857"/>
    <w:rsid w:val="0003390C"/>
    <w:rsid w:val="00033A53"/>
    <w:rsid w:val="00033B6E"/>
    <w:rsid w:val="00033FD8"/>
    <w:rsid w:val="00033FF6"/>
    <w:rsid w:val="0003464E"/>
    <w:rsid w:val="00034782"/>
    <w:rsid w:val="0003488F"/>
    <w:rsid w:val="00034D11"/>
    <w:rsid w:val="00034EE9"/>
    <w:rsid w:val="000351CB"/>
    <w:rsid w:val="000359A0"/>
    <w:rsid w:val="00035C21"/>
    <w:rsid w:val="00036151"/>
    <w:rsid w:val="0003672D"/>
    <w:rsid w:val="00036D16"/>
    <w:rsid w:val="00036DC5"/>
    <w:rsid w:val="0003727D"/>
    <w:rsid w:val="00037DB5"/>
    <w:rsid w:val="00040E41"/>
    <w:rsid w:val="00041428"/>
    <w:rsid w:val="000414A1"/>
    <w:rsid w:val="0004185B"/>
    <w:rsid w:val="00041C13"/>
    <w:rsid w:val="00041C53"/>
    <w:rsid w:val="000420CE"/>
    <w:rsid w:val="00042609"/>
    <w:rsid w:val="000427AF"/>
    <w:rsid w:val="0004294A"/>
    <w:rsid w:val="000429FD"/>
    <w:rsid w:val="00042B47"/>
    <w:rsid w:val="00042E5D"/>
    <w:rsid w:val="00042FF9"/>
    <w:rsid w:val="0004310C"/>
    <w:rsid w:val="00043381"/>
    <w:rsid w:val="00043712"/>
    <w:rsid w:val="0004406A"/>
    <w:rsid w:val="0004429D"/>
    <w:rsid w:val="00044504"/>
    <w:rsid w:val="000446EF"/>
    <w:rsid w:val="00044722"/>
    <w:rsid w:val="00044845"/>
    <w:rsid w:val="00044891"/>
    <w:rsid w:val="00044949"/>
    <w:rsid w:val="000451F6"/>
    <w:rsid w:val="00045779"/>
    <w:rsid w:val="000459A0"/>
    <w:rsid w:val="00045EEE"/>
    <w:rsid w:val="00045F59"/>
    <w:rsid w:val="000460DC"/>
    <w:rsid w:val="000462EA"/>
    <w:rsid w:val="0004641E"/>
    <w:rsid w:val="000464F3"/>
    <w:rsid w:val="0004662D"/>
    <w:rsid w:val="00046655"/>
    <w:rsid w:val="00046720"/>
    <w:rsid w:val="00046853"/>
    <w:rsid w:val="0004690E"/>
    <w:rsid w:val="0004694A"/>
    <w:rsid w:val="00046BDC"/>
    <w:rsid w:val="00046E4D"/>
    <w:rsid w:val="0004701A"/>
    <w:rsid w:val="0004713B"/>
    <w:rsid w:val="00047849"/>
    <w:rsid w:val="00047988"/>
    <w:rsid w:val="00047B88"/>
    <w:rsid w:val="00047DE9"/>
    <w:rsid w:val="000502EB"/>
    <w:rsid w:val="000506F3"/>
    <w:rsid w:val="00050782"/>
    <w:rsid w:val="00050BE4"/>
    <w:rsid w:val="00050FB6"/>
    <w:rsid w:val="0005112B"/>
    <w:rsid w:val="00051149"/>
    <w:rsid w:val="000517BC"/>
    <w:rsid w:val="00051965"/>
    <w:rsid w:val="00051B25"/>
    <w:rsid w:val="00051B2E"/>
    <w:rsid w:val="00052079"/>
    <w:rsid w:val="000521A9"/>
    <w:rsid w:val="000521D7"/>
    <w:rsid w:val="00052AB3"/>
    <w:rsid w:val="00052D3C"/>
    <w:rsid w:val="00053919"/>
    <w:rsid w:val="000539CA"/>
    <w:rsid w:val="000539F8"/>
    <w:rsid w:val="00054185"/>
    <w:rsid w:val="00054581"/>
    <w:rsid w:val="00054D0B"/>
    <w:rsid w:val="0005505D"/>
    <w:rsid w:val="00055069"/>
    <w:rsid w:val="0005549C"/>
    <w:rsid w:val="00055D0F"/>
    <w:rsid w:val="00055FF3"/>
    <w:rsid w:val="00056853"/>
    <w:rsid w:val="00056D50"/>
    <w:rsid w:val="00056FAA"/>
    <w:rsid w:val="000574AE"/>
    <w:rsid w:val="0005752A"/>
    <w:rsid w:val="000576AC"/>
    <w:rsid w:val="000579F6"/>
    <w:rsid w:val="00060546"/>
    <w:rsid w:val="00060706"/>
    <w:rsid w:val="0006086A"/>
    <w:rsid w:val="00060F6E"/>
    <w:rsid w:val="000615EC"/>
    <w:rsid w:val="00061621"/>
    <w:rsid w:val="0006199B"/>
    <w:rsid w:val="00061AEF"/>
    <w:rsid w:val="00061BD7"/>
    <w:rsid w:val="00061C42"/>
    <w:rsid w:val="00061E42"/>
    <w:rsid w:val="00061F9E"/>
    <w:rsid w:val="00062771"/>
    <w:rsid w:val="00062D47"/>
    <w:rsid w:val="000633CA"/>
    <w:rsid w:val="00063673"/>
    <w:rsid w:val="00063898"/>
    <w:rsid w:val="00063FC3"/>
    <w:rsid w:val="0006468E"/>
    <w:rsid w:val="00064707"/>
    <w:rsid w:val="00064B3B"/>
    <w:rsid w:val="00064F78"/>
    <w:rsid w:val="0006574D"/>
    <w:rsid w:val="00065786"/>
    <w:rsid w:val="00065A4B"/>
    <w:rsid w:val="00065F7B"/>
    <w:rsid w:val="0006618B"/>
    <w:rsid w:val="0006669E"/>
    <w:rsid w:val="000669C5"/>
    <w:rsid w:val="00066F90"/>
    <w:rsid w:val="00067095"/>
    <w:rsid w:val="000673AE"/>
    <w:rsid w:val="000675D0"/>
    <w:rsid w:val="00067611"/>
    <w:rsid w:val="000676A6"/>
    <w:rsid w:val="00067885"/>
    <w:rsid w:val="00070092"/>
    <w:rsid w:val="00070698"/>
    <w:rsid w:val="00070949"/>
    <w:rsid w:val="00070BBD"/>
    <w:rsid w:val="00071155"/>
    <w:rsid w:val="00071915"/>
    <w:rsid w:val="00071CA9"/>
    <w:rsid w:val="00072065"/>
    <w:rsid w:val="000721EA"/>
    <w:rsid w:val="0007236D"/>
    <w:rsid w:val="0007267F"/>
    <w:rsid w:val="000731F5"/>
    <w:rsid w:val="00073738"/>
    <w:rsid w:val="00073E2B"/>
    <w:rsid w:val="00074685"/>
    <w:rsid w:val="0007492C"/>
    <w:rsid w:val="00074A51"/>
    <w:rsid w:val="00074E00"/>
    <w:rsid w:val="000750B1"/>
    <w:rsid w:val="00075132"/>
    <w:rsid w:val="0007580B"/>
    <w:rsid w:val="00075AC2"/>
    <w:rsid w:val="00075CF5"/>
    <w:rsid w:val="000760BA"/>
    <w:rsid w:val="00076302"/>
    <w:rsid w:val="000763C3"/>
    <w:rsid w:val="00076E66"/>
    <w:rsid w:val="0007761C"/>
    <w:rsid w:val="00077672"/>
    <w:rsid w:val="000776EE"/>
    <w:rsid w:val="00077865"/>
    <w:rsid w:val="0007798A"/>
    <w:rsid w:val="0007799B"/>
    <w:rsid w:val="0008006D"/>
    <w:rsid w:val="00080A45"/>
    <w:rsid w:val="00080CF2"/>
    <w:rsid w:val="00080F3E"/>
    <w:rsid w:val="0008295B"/>
    <w:rsid w:val="00082E3E"/>
    <w:rsid w:val="00082EF9"/>
    <w:rsid w:val="00082F71"/>
    <w:rsid w:val="0008344F"/>
    <w:rsid w:val="00083595"/>
    <w:rsid w:val="0008410C"/>
    <w:rsid w:val="000846BD"/>
    <w:rsid w:val="000846D8"/>
    <w:rsid w:val="0008502D"/>
    <w:rsid w:val="000854D2"/>
    <w:rsid w:val="0008582E"/>
    <w:rsid w:val="00085CDF"/>
    <w:rsid w:val="00085DF0"/>
    <w:rsid w:val="00086323"/>
    <w:rsid w:val="000865C9"/>
    <w:rsid w:val="00086B0F"/>
    <w:rsid w:val="00086B13"/>
    <w:rsid w:val="00086DE6"/>
    <w:rsid w:val="000870D6"/>
    <w:rsid w:val="00087C2A"/>
    <w:rsid w:val="00087C3A"/>
    <w:rsid w:val="00087E0D"/>
    <w:rsid w:val="0009048B"/>
    <w:rsid w:val="00090710"/>
    <w:rsid w:val="00090D54"/>
    <w:rsid w:val="00090DC4"/>
    <w:rsid w:val="00090DD6"/>
    <w:rsid w:val="00090E90"/>
    <w:rsid w:val="000910CE"/>
    <w:rsid w:val="0009197C"/>
    <w:rsid w:val="00091A38"/>
    <w:rsid w:val="0009211C"/>
    <w:rsid w:val="00092342"/>
    <w:rsid w:val="00092374"/>
    <w:rsid w:val="000925DB"/>
    <w:rsid w:val="0009278B"/>
    <w:rsid w:val="000927A9"/>
    <w:rsid w:val="00093341"/>
    <w:rsid w:val="00093D7B"/>
    <w:rsid w:val="00094007"/>
    <w:rsid w:val="00094428"/>
    <w:rsid w:val="0009478B"/>
    <w:rsid w:val="000948A3"/>
    <w:rsid w:val="000948D6"/>
    <w:rsid w:val="000957EB"/>
    <w:rsid w:val="00095C82"/>
    <w:rsid w:val="00095E7F"/>
    <w:rsid w:val="00096337"/>
    <w:rsid w:val="00096345"/>
    <w:rsid w:val="000967F4"/>
    <w:rsid w:val="00096953"/>
    <w:rsid w:val="00096BAF"/>
    <w:rsid w:val="000971DA"/>
    <w:rsid w:val="0009759C"/>
    <w:rsid w:val="0009760D"/>
    <w:rsid w:val="00097B64"/>
    <w:rsid w:val="00097BFC"/>
    <w:rsid w:val="00097C4D"/>
    <w:rsid w:val="00097F2A"/>
    <w:rsid w:val="000A0292"/>
    <w:rsid w:val="000A03BC"/>
    <w:rsid w:val="000A061A"/>
    <w:rsid w:val="000A076C"/>
    <w:rsid w:val="000A0850"/>
    <w:rsid w:val="000A08BB"/>
    <w:rsid w:val="000A0A3B"/>
    <w:rsid w:val="000A0D05"/>
    <w:rsid w:val="000A0DE3"/>
    <w:rsid w:val="000A18E6"/>
    <w:rsid w:val="000A1C7F"/>
    <w:rsid w:val="000A287D"/>
    <w:rsid w:val="000A2AEF"/>
    <w:rsid w:val="000A2EA2"/>
    <w:rsid w:val="000A34DB"/>
    <w:rsid w:val="000A3759"/>
    <w:rsid w:val="000A3CDE"/>
    <w:rsid w:val="000A4393"/>
    <w:rsid w:val="000A43CF"/>
    <w:rsid w:val="000A4739"/>
    <w:rsid w:val="000A4E1A"/>
    <w:rsid w:val="000A5951"/>
    <w:rsid w:val="000A5C2D"/>
    <w:rsid w:val="000A669B"/>
    <w:rsid w:val="000A6C9F"/>
    <w:rsid w:val="000A6D68"/>
    <w:rsid w:val="000A71FB"/>
    <w:rsid w:val="000A7383"/>
    <w:rsid w:val="000A744A"/>
    <w:rsid w:val="000A7689"/>
    <w:rsid w:val="000B08D5"/>
    <w:rsid w:val="000B098A"/>
    <w:rsid w:val="000B0B4D"/>
    <w:rsid w:val="000B0BEE"/>
    <w:rsid w:val="000B15D6"/>
    <w:rsid w:val="000B19FF"/>
    <w:rsid w:val="000B1F50"/>
    <w:rsid w:val="000B1FE6"/>
    <w:rsid w:val="000B24D8"/>
    <w:rsid w:val="000B2541"/>
    <w:rsid w:val="000B2C83"/>
    <w:rsid w:val="000B2F79"/>
    <w:rsid w:val="000B306E"/>
    <w:rsid w:val="000B34A2"/>
    <w:rsid w:val="000B3A58"/>
    <w:rsid w:val="000B3FE8"/>
    <w:rsid w:val="000B40A6"/>
    <w:rsid w:val="000B4577"/>
    <w:rsid w:val="000B46F6"/>
    <w:rsid w:val="000B4722"/>
    <w:rsid w:val="000B4AE1"/>
    <w:rsid w:val="000B4C9D"/>
    <w:rsid w:val="000B4DC0"/>
    <w:rsid w:val="000B5941"/>
    <w:rsid w:val="000B5C65"/>
    <w:rsid w:val="000B61E2"/>
    <w:rsid w:val="000B6631"/>
    <w:rsid w:val="000B6D89"/>
    <w:rsid w:val="000B6DBE"/>
    <w:rsid w:val="000B6F6C"/>
    <w:rsid w:val="000B7697"/>
    <w:rsid w:val="000B7EB3"/>
    <w:rsid w:val="000C0272"/>
    <w:rsid w:val="000C0333"/>
    <w:rsid w:val="000C0706"/>
    <w:rsid w:val="000C0EB3"/>
    <w:rsid w:val="000C0F95"/>
    <w:rsid w:val="000C16A6"/>
    <w:rsid w:val="000C16AA"/>
    <w:rsid w:val="000C1727"/>
    <w:rsid w:val="000C195F"/>
    <w:rsid w:val="000C1C45"/>
    <w:rsid w:val="000C1F8F"/>
    <w:rsid w:val="000C1F9D"/>
    <w:rsid w:val="000C2426"/>
    <w:rsid w:val="000C2C65"/>
    <w:rsid w:val="000C3204"/>
    <w:rsid w:val="000C32D5"/>
    <w:rsid w:val="000C33A0"/>
    <w:rsid w:val="000C34D5"/>
    <w:rsid w:val="000C3571"/>
    <w:rsid w:val="000C36D2"/>
    <w:rsid w:val="000C391D"/>
    <w:rsid w:val="000C3B01"/>
    <w:rsid w:val="000C3E3E"/>
    <w:rsid w:val="000C4879"/>
    <w:rsid w:val="000C4D89"/>
    <w:rsid w:val="000C4DC2"/>
    <w:rsid w:val="000C51D4"/>
    <w:rsid w:val="000C6320"/>
    <w:rsid w:val="000C6435"/>
    <w:rsid w:val="000C6885"/>
    <w:rsid w:val="000C6A2A"/>
    <w:rsid w:val="000C7679"/>
    <w:rsid w:val="000C7DAC"/>
    <w:rsid w:val="000C7E85"/>
    <w:rsid w:val="000D042D"/>
    <w:rsid w:val="000D0AD0"/>
    <w:rsid w:val="000D0C18"/>
    <w:rsid w:val="000D10BF"/>
    <w:rsid w:val="000D16CC"/>
    <w:rsid w:val="000D16DA"/>
    <w:rsid w:val="000D1BFA"/>
    <w:rsid w:val="000D2164"/>
    <w:rsid w:val="000D21C1"/>
    <w:rsid w:val="000D224E"/>
    <w:rsid w:val="000D2466"/>
    <w:rsid w:val="000D24A2"/>
    <w:rsid w:val="000D2623"/>
    <w:rsid w:val="000D2649"/>
    <w:rsid w:val="000D2B9A"/>
    <w:rsid w:val="000D2CC3"/>
    <w:rsid w:val="000D2ED7"/>
    <w:rsid w:val="000D2F76"/>
    <w:rsid w:val="000D2FBE"/>
    <w:rsid w:val="000D3017"/>
    <w:rsid w:val="000D3232"/>
    <w:rsid w:val="000D343D"/>
    <w:rsid w:val="000D3750"/>
    <w:rsid w:val="000D390D"/>
    <w:rsid w:val="000D3A50"/>
    <w:rsid w:val="000D3C9F"/>
    <w:rsid w:val="000D3F25"/>
    <w:rsid w:val="000D439B"/>
    <w:rsid w:val="000D4D36"/>
    <w:rsid w:val="000D53DB"/>
    <w:rsid w:val="000D54DE"/>
    <w:rsid w:val="000D5B55"/>
    <w:rsid w:val="000D5B7E"/>
    <w:rsid w:val="000D5DF8"/>
    <w:rsid w:val="000D5EE0"/>
    <w:rsid w:val="000D63B5"/>
    <w:rsid w:val="000D6ACD"/>
    <w:rsid w:val="000D7B80"/>
    <w:rsid w:val="000D7BD3"/>
    <w:rsid w:val="000E10BB"/>
    <w:rsid w:val="000E1181"/>
    <w:rsid w:val="000E1472"/>
    <w:rsid w:val="000E19E0"/>
    <w:rsid w:val="000E1FFA"/>
    <w:rsid w:val="000E20B2"/>
    <w:rsid w:val="000E2579"/>
    <w:rsid w:val="000E26B6"/>
    <w:rsid w:val="000E28CD"/>
    <w:rsid w:val="000E2DF6"/>
    <w:rsid w:val="000E2FC2"/>
    <w:rsid w:val="000E3302"/>
    <w:rsid w:val="000E38DF"/>
    <w:rsid w:val="000E39BF"/>
    <w:rsid w:val="000E3C79"/>
    <w:rsid w:val="000E3DA7"/>
    <w:rsid w:val="000E3F1E"/>
    <w:rsid w:val="000E3FD8"/>
    <w:rsid w:val="000E40C4"/>
    <w:rsid w:val="000E4504"/>
    <w:rsid w:val="000E4E86"/>
    <w:rsid w:val="000E57B4"/>
    <w:rsid w:val="000E58C9"/>
    <w:rsid w:val="000E5B17"/>
    <w:rsid w:val="000E5D62"/>
    <w:rsid w:val="000E6CB8"/>
    <w:rsid w:val="000E71CC"/>
    <w:rsid w:val="000E72B7"/>
    <w:rsid w:val="000E747B"/>
    <w:rsid w:val="000E7BAB"/>
    <w:rsid w:val="000E7CA5"/>
    <w:rsid w:val="000F0186"/>
    <w:rsid w:val="000F05E8"/>
    <w:rsid w:val="000F0602"/>
    <w:rsid w:val="000F06B3"/>
    <w:rsid w:val="000F086B"/>
    <w:rsid w:val="000F0B1D"/>
    <w:rsid w:val="000F11EF"/>
    <w:rsid w:val="000F15E5"/>
    <w:rsid w:val="000F1914"/>
    <w:rsid w:val="000F1A3B"/>
    <w:rsid w:val="000F3B68"/>
    <w:rsid w:val="000F3BBF"/>
    <w:rsid w:val="000F3E7F"/>
    <w:rsid w:val="000F406E"/>
    <w:rsid w:val="000F42B3"/>
    <w:rsid w:val="000F446C"/>
    <w:rsid w:val="000F457E"/>
    <w:rsid w:val="000F4FE8"/>
    <w:rsid w:val="000F5189"/>
    <w:rsid w:val="000F522F"/>
    <w:rsid w:val="000F5335"/>
    <w:rsid w:val="000F57A0"/>
    <w:rsid w:val="000F5A63"/>
    <w:rsid w:val="000F63E9"/>
    <w:rsid w:val="000F653A"/>
    <w:rsid w:val="000F68C9"/>
    <w:rsid w:val="000F74A9"/>
    <w:rsid w:val="000F750A"/>
    <w:rsid w:val="000F7550"/>
    <w:rsid w:val="000F7679"/>
    <w:rsid w:val="000F7865"/>
    <w:rsid w:val="000F7CE5"/>
    <w:rsid w:val="000F7E51"/>
    <w:rsid w:val="00100061"/>
    <w:rsid w:val="0010035D"/>
    <w:rsid w:val="00100635"/>
    <w:rsid w:val="001008D6"/>
    <w:rsid w:val="001008EC"/>
    <w:rsid w:val="00100CAE"/>
    <w:rsid w:val="00100FA1"/>
    <w:rsid w:val="00101264"/>
    <w:rsid w:val="0010128F"/>
    <w:rsid w:val="001016C0"/>
    <w:rsid w:val="00101D61"/>
    <w:rsid w:val="00101EE6"/>
    <w:rsid w:val="001025CA"/>
    <w:rsid w:val="00102685"/>
    <w:rsid w:val="00103152"/>
    <w:rsid w:val="0010322D"/>
    <w:rsid w:val="001033A4"/>
    <w:rsid w:val="0010340A"/>
    <w:rsid w:val="001035F7"/>
    <w:rsid w:val="0010361D"/>
    <w:rsid w:val="001037D1"/>
    <w:rsid w:val="00103D83"/>
    <w:rsid w:val="00103DC3"/>
    <w:rsid w:val="00104256"/>
    <w:rsid w:val="00104337"/>
    <w:rsid w:val="0010447C"/>
    <w:rsid w:val="001046C0"/>
    <w:rsid w:val="00104DFF"/>
    <w:rsid w:val="0010513F"/>
    <w:rsid w:val="0010581D"/>
    <w:rsid w:val="00105E90"/>
    <w:rsid w:val="00106414"/>
    <w:rsid w:val="001065AD"/>
    <w:rsid w:val="001065EB"/>
    <w:rsid w:val="0010664B"/>
    <w:rsid w:val="0010731E"/>
    <w:rsid w:val="0010748B"/>
    <w:rsid w:val="0011004B"/>
    <w:rsid w:val="001104A5"/>
    <w:rsid w:val="00110756"/>
    <w:rsid w:val="00110A79"/>
    <w:rsid w:val="00111046"/>
    <w:rsid w:val="001110C9"/>
    <w:rsid w:val="001113F0"/>
    <w:rsid w:val="0011140B"/>
    <w:rsid w:val="0011160C"/>
    <w:rsid w:val="00111B7C"/>
    <w:rsid w:val="00111C18"/>
    <w:rsid w:val="00111DF9"/>
    <w:rsid w:val="00111EC0"/>
    <w:rsid w:val="00111F03"/>
    <w:rsid w:val="0011268D"/>
    <w:rsid w:val="001128B1"/>
    <w:rsid w:val="001133E3"/>
    <w:rsid w:val="001135A7"/>
    <w:rsid w:val="001137C8"/>
    <w:rsid w:val="00113998"/>
    <w:rsid w:val="00113C26"/>
    <w:rsid w:val="00113D16"/>
    <w:rsid w:val="00113E21"/>
    <w:rsid w:val="0011426D"/>
    <w:rsid w:val="001144FE"/>
    <w:rsid w:val="00114CFD"/>
    <w:rsid w:val="001153C4"/>
    <w:rsid w:val="0011583E"/>
    <w:rsid w:val="00115913"/>
    <w:rsid w:val="00115CE6"/>
    <w:rsid w:val="001162F7"/>
    <w:rsid w:val="0011672D"/>
    <w:rsid w:val="0011698A"/>
    <w:rsid w:val="00116B97"/>
    <w:rsid w:val="00116D7A"/>
    <w:rsid w:val="00116DAB"/>
    <w:rsid w:val="0011781B"/>
    <w:rsid w:val="00117874"/>
    <w:rsid w:val="00117877"/>
    <w:rsid w:val="00120175"/>
    <w:rsid w:val="001203BC"/>
    <w:rsid w:val="0012046A"/>
    <w:rsid w:val="001207F5"/>
    <w:rsid w:val="00120D40"/>
    <w:rsid w:val="00121088"/>
    <w:rsid w:val="001211DB"/>
    <w:rsid w:val="001211EA"/>
    <w:rsid w:val="001216A0"/>
    <w:rsid w:val="00121769"/>
    <w:rsid w:val="00121A6F"/>
    <w:rsid w:val="00121E84"/>
    <w:rsid w:val="0012263F"/>
    <w:rsid w:val="00122660"/>
    <w:rsid w:val="00122678"/>
    <w:rsid w:val="0012268E"/>
    <w:rsid w:val="001227F9"/>
    <w:rsid w:val="00122816"/>
    <w:rsid w:val="00122AC1"/>
    <w:rsid w:val="00122B41"/>
    <w:rsid w:val="00122CC2"/>
    <w:rsid w:val="00123840"/>
    <w:rsid w:val="00123FAD"/>
    <w:rsid w:val="0012472C"/>
    <w:rsid w:val="00124C79"/>
    <w:rsid w:val="00124E62"/>
    <w:rsid w:val="001255EB"/>
    <w:rsid w:val="001259FF"/>
    <w:rsid w:val="00125ACC"/>
    <w:rsid w:val="001267AD"/>
    <w:rsid w:val="001268DF"/>
    <w:rsid w:val="00126A25"/>
    <w:rsid w:val="00126AB3"/>
    <w:rsid w:val="00126CFF"/>
    <w:rsid w:val="00126F3E"/>
    <w:rsid w:val="001272C2"/>
    <w:rsid w:val="001272CD"/>
    <w:rsid w:val="0012730A"/>
    <w:rsid w:val="001274B0"/>
    <w:rsid w:val="001276D1"/>
    <w:rsid w:val="0012771A"/>
    <w:rsid w:val="00127C1D"/>
    <w:rsid w:val="00127C9E"/>
    <w:rsid w:val="00127F0F"/>
    <w:rsid w:val="001303E1"/>
    <w:rsid w:val="001305DF"/>
    <w:rsid w:val="0013162D"/>
    <w:rsid w:val="001316AB"/>
    <w:rsid w:val="001317B4"/>
    <w:rsid w:val="00131B33"/>
    <w:rsid w:val="0013208F"/>
    <w:rsid w:val="00132506"/>
    <w:rsid w:val="0013263F"/>
    <w:rsid w:val="001328C5"/>
    <w:rsid w:val="00132DEA"/>
    <w:rsid w:val="0013314D"/>
    <w:rsid w:val="001333CA"/>
    <w:rsid w:val="0013391E"/>
    <w:rsid w:val="00133BCB"/>
    <w:rsid w:val="00134A3B"/>
    <w:rsid w:val="00134BEE"/>
    <w:rsid w:val="001350EE"/>
    <w:rsid w:val="00135113"/>
    <w:rsid w:val="0013516A"/>
    <w:rsid w:val="00135602"/>
    <w:rsid w:val="001356EA"/>
    <w:rsid w:val="001360E5"/>
    <w:rsid w:val="00136477"/>
    <w:rsid w:val="00136668"/>
    <w:rsid w:val="00136724"/>
    <w:rsid w:val="00136858"/>
    <w:rsid w:val="001369E0"/>
    <w:rsid w:val="00136DAB"/>
    <w:rsid w:val="0013743E"/>
    <w:rsid w:val="0013767E"/>
    <w:rsid w:val="001379AE"/>
    <w:rsid w:val="00137CFC"/>
    <w:rsid w:val="0014067E"/>
    <w:rsid w:val="0014070E"/>
    <w:rsid w:val="001409BD"/>
    <w:rsid w:val="00140BFF"/>
    <w:rsid w:val="00140F3D"/>
    <w:rsid w:val="00140F8F"/>
    <w:rsid w:val="00140FF5"/>
    <w:rsid w:val="001410B8"/>
    <w:rsid w:val="00141371"/>
    <w:rsid w:val="00141E5D"/>
    <w:rsid w:val="00141F57"/>
    <w:rsid w:val="0014285E"/>
    <w:rsid w:val="00143203"/>
    <w:rsid w:val="00143F6E"/>
    <w:rsid w:val="00144608"/>
    <w:rsid w:val="00144826"/>
    <w:rsid w:val="00144990"/>
    <w:rsid w:val="001449F5"/>
    <w:rsid w:val="00144BDB"/>
    <w:rsid w:val="00144DA4"/>
    <w:rsid w:val="0014509F"/>
    <w:rsid w:val="001452FE"/>
    <w:rsid w:val="00145440"/>
    <w:rsid w:val="00145DFA"/>
    <w:rsid w:val="0014634F"/>
    <w:rsid w:val="00146797"/>
    <w:rsid w:val="00146941"/>
    <w:rsid w:val="001469B2"/>
    <w:rsid w:val="00146A7A"/>
    <w:rsid w:val="00147012"/>
    <w:rsid w:val="00147291"/>
    <w:rsid w:val="001476C5"/>
    <w:rsid w:val="00147789"/>
    <w:rsid w:val="001477D7"/>
    <w:rsid w:val="0015071E"/>
    <w:rsid w:val="00150B10"/>
    <w:rsid w:val="00150C1C"/>
    <w:rsid w:val="001513FD"/>
    <w:rsid w:val="00151DE9"/>
    <w:rsid w:val="0015279B"/>
    <w:rsid w:val="00152FBA"/>
    <w:rsid w:val="00153450"/>
    <w:rsid w:val="001535E0"/>
    <w:rsid w:val="00153731"/>
    <w:rsid w:val="001537E3"/>
    <w:rsid w:val="0015399E"/>
    <w:rsid w:val="001544BB"/>
    <w:rsid w:val="0015458B"/>
    <w:rsid w:val="00154604"/>
    <w:rsid w:val="00154655"/>
    <w:rsid w:val="001556FC"/>
    <w:rsid w:val="00155AB3"/>
    <w:rsid w:val="001561ED"/>
    <w:rsid w:val="00157188"/>
    <w:rsid w:val="00157252"/>
    <w:rsid w:val="00157B4E"/>
    <w:rsid w:val="0016009D"/>
    <w:rsid w:val="001605C7"/>
    <w:rsid w:val="00160B5F"/>
    <w:rsid w:val="00161CF9"/>
    <w:rsid w:val="0016296E"/>
    <w:rsid w:val="00162A58"/>
    <w:rsid w:val="00162DDB"/>
    <w:rsid w:val="0016334D"/>
    <w:rsid w:val="001633CA"/>
    <w:rsid w:val="0016450C"/>
    <w:rsid w:val="00164553"/>
    <w:rsid w:val="0016457B"/>
    <w:rsid w:val="00164945"/>
    <w:rsid w:val="00164C52"/>
    <w:rsid w:val="00164C67"/>
    <w:rsid w:val="00165185"/>
    <w:rsid w:val="00165433"/>
    <w:rsid w:val="001654D5"/>
    <w:rsid w:val="001661E7"/>
    <w:rsid w:val="0016643D"/>
    <w:rsid w:val="00166E79"/>
    <w:rsid w:val="00166EA6"/>
    <w:rsid w:val="00166EB3"/>
    <w:rsid w:val="0016738C"/>
    <w:rsid w:val="0016742F"/>
    <w:rsid w:val="001676D3"/>
    <w:rsid w:val="001678BE"/>
    <w:rsid w:val="001678D0"/>
    <w:rsid w:val="00167B0C"/>
    <w:rsid w:val="00167E03"/>
    <w:rsid w:val="00167FF0"/>
    <w:rsid w:val="00170045"/>
    <w:rsid w:val="001703F7"/>
    <w:rsid w:val="00170782"/>
    <w:rsid w:val="00170914"/>
    <w:rsid w:val="00170926"/>
    <w:rsid w:val="00170C47"/>
    <w:rsid w:val="00170FC7"/>
    <w:rsid w:val="0017148A"/>
    <w:rsid w:val="001718CA"/>
    <w:rsid w:val="0017219E"/>
    <w:rsid w:val="00172C2D"/>
    <w:rsid w:val="00172C61"/>
    <w:rsid w:val="00172F5E"/>
    <w:rsid w:val="00172FAD"/>
    <w:rsid w:val="001730E1"/>
    <w:rsid w:val="001734D0"/>
    <w:rsid w:val="001735EB"/>
    <w:rsid w:val="00173C48"/>
    <w:rsid w:val="00173C9C"/>
    <w:rsid w:val="0017423D"/>
    <w:rsid w:val="001746FE"/>
    <w:rsid w:val="00174704"/>
    <w:rsid w:val="00174CF6"/>
    <w:rsid w:val="00174EF1"/>
    <w:rsid w:val="001750A6"/>
    <w:rsid w:val="0017523B"/>
    <w:rsid w:val="00175AD3"/>
    <w:rsid w:val="00175CCA"/>
    <w:rsid w:val="001767D6"/>
    <w:rsid w:val="00176A67"/>
    <w:rsid w:val="00176F55"/>
    <w:rsid w:val="0017717B"/>
    <w:rsid w:val="001773DC"/>
    <w:rsid w:val="00177A1C"/>
    <w:rsid w:val="00177A6F"/>
    <w:rsid w:val="00177B82"/>
    <w:rsid w:val="00177BFE"/>
    <w:rsid w:val="00180997"/>
    <w:rsid w:val="00180DB4"/>
    <w:rsid w:val="00180F19"/>
    <w:rsid w:val="001813E7"/>
    <w:rsid w:val="001814BF"/>
    <w:rsid w:val="00181E72"/>
    <w:rsid w:val="0018226E"/>
    <w:rsid w:val="00182FCD"/>
    <w:rsid w:val="00183413"/>
    <w:rsid w:val="001835F2"/>
    <w:rsid w:val="00183BF8"/>
    <w:rsid w:val="00184268"/>
    <w:rsid w:val="00184378"/>
    <w:rsid w:val="0018475C"/>
    <w:rsid w:val="0018516D"/>
    <w:rsid w:val="00185888"/>
    <w:rsid w:val="00185C4B"/>
    <w:rsid w:val="00186528"/>
    <w:rsid w:val="00186697"/>
    <w:rsid w:val="00186AEF"/>
    <w:rsid w:val="00186BCF"/>
    <w:rsid w:val="00187018"/>
    <w:rsid w:val="00187360"/>
    <w:rsid w:val="001873C8"/>
    <w:rsid w:val="00187A6C"/>
    <w:rsid w:val="00190171"/>
    <w:rsid w:val="00190491"/>
    <w:rsid w:val="001904CB"/>
    <w:rsid w:val="001906A4"/>
    <w:rsid w:val="00190CFF"/>
    <w:rsid w:val="00191314"/>
    <w:rsid w:val="0019139E"/>
    <w:rsid w:val="0019154F"/>
    <w:rsid w:val="00192772"/>
    <w:rsid w:val="0019284B"/>
    <w:rsid w:val="00192A63"/>
    <w:rsid w:val="00192E05"/>
    <w:rsid w:val="00193312"/>
    <w:rsid w:val="001939C6"/>
    <w:rsid w:val="00193B89"/>
    <w:rsid w:val="00193BD7"/>
    <w:rsid w:val="00193D42"/>
    <w:rsid w:val="00193DA4"/>
    <w:rsid w:val="00194114"/>
    <w:rsid w:val="00194219"/>
    <w:rsid w:val="00194598"/>
    <w:rsid w:val="001949FE"/>
    <w:rsid w:val="00194B68"/>
    <w:rsid w:val="00194CE4"/>
    <w:rsid w:val="00194ED5"/>
    <w:rsid w:val="00194FC8"/>
    <w:rsid w:val="001950C7"/>
    <w:rsid w:val="00195251"/>
    <w:rsid w:val="001954FF"/>
    <w:rsid w:val="00195856"/>
    <w:rsid w:val="001958C5"/>
    <w:rsid w:val="00195C44"/>
    <w:rsid w:val="00196430"/>
    <w:rsid w:val="001964EE"/>
    <w:rsid w:val="001974D0"/>
    <w:rsid w:val="0019772F"/>
    <w:rsid w:val="00197D41"/>
    <w:rsid w:val="00197F79"/>
    <w:rsid w:val="001A00C6"/>
    <w:rsid w:val="001A0302"/>
    <w:rsid w:val="001A0494"/>
    <w:rsid w:val="001A0961"/>
    <w:rsid w:val="001A0CE7"/>
    <w:rsid w:val="001A11EA"/>
    <w:rsid w:val="001A15D3"/>
    <w:rsid w:val="001A16CB"/>
    <w:rsid w:val="001A1C96"/>
    <w:rsid w:val="001A1E8B"/>
    <w:rsid w:val="001A249D"/>
    <w:rsid w:val="001A26D5"/>
    <w:rsid w:val="001A2A1F"/>
    <w:rsid w:val="001A2B3F"/>
    <w:rsid w:val="001A2EC2"/>
    <w:rsid w:val="001A3611"/>
    <w:rsid w:val="001A3DBC"/>
    <w:rsid w:val="001A40B9"/>
    <w:rsid w:val="001A45B2"/>
    <w:rsid w:val="001A4769"/>
    <w:rsid w:val="001A4938"/>
    <w:rsid w:val="001A4B2F"/>
    <w:rsid w:val="001A5305"/>
    <w:rsid w:val="001A5672"/>
    <w:rsid w:val="001A615D"/>
    <w:rsid w:val="001A6303"/>
    <w:rsid w:val="001A6D71"/>
    <w:rsid w:val="001A786D"/>
    <w:rsid w:val="001A7C0E"/>
    <w:rsid w:val="001A7C75"/>
    <w:rsid w:val="001B0799"/>
    <w:rsid w:val="001B121C"/>
    <w:rsid w:val="001B15A2"/>
    <w:rsid w:val="001B171D"/>
    <w:rsid w:val="001B1801"/>
    <w:rsid w:val="001B1D90"/>
    <w:rsid w:val="001B2177"/>
    <w:rsid w:val="001B228A"/>
    <w:rsid w:val="001B25E3"/>
    <w:rsid w:val="001B2A4E"/>
    <w:rsid w:val="001B2AE3"/>
    <w:rsid w:val="001B2AE4"/>
    <w:rsid w:val="001B33E0"/>
    <w:rsid w:val="001B353D"/>
    <w:rsid w:val="001B377E"/>
    <w:rsid w:val="001B3DB7"/>
    <w:rsid w:val="001B40D9"/>
    <w:rsid w:val="001B4284"/>
    <w:rsid w:val="001B4B85"/>
    <w:rsid w:val="001B4F8D"/>
    <w:rsid w:val="001B55B0"/>
    <w:rsid w:val="001B5DF9"/>
    <w:rsid w:val="001B60CE"/>
    <w:rsid w:val="001B675D"/>
    <w:rsid w:val="001B699B"/>
    <w:rsid w:val="001B69BD"/>
    <w:rsid w:val="001B69E3"/>
    <w:rsid w:val="001B6DCD"/>
    <w:rsid w:val="001B72D1"/>
    <w:rsid w:val="001C00F3"/>
    <w:rsid w:val="001C0E10"/>
    <w:rsid w:val="001C1068"/>
    <w:rsid w:val="001C10C8"/>
    <w:rsid w:val="001C14F0"/>
    <w:rsid w:val="001C15EE"/>
    <w:rsid w:val="001C1917"/>
    <w:rsid w:val="001C1BB5"/>
    <w:rsid w:val="001C1FDE"/>
    <w:rsid w:val="001C20B9"/>
    <w:rsid w:val="001C2282"/>
    <w:rsid w:val="001C2730"/>
    <w:rsid w:val="001C2D24"/>
    <w:rsid w:val="001C326C"/>
    <w:rsid w:val="001C33BC"/>
    <w:rsid w:val="001C3D99"/>
    <w:rsid w:val="001C3EA5"/>
    <w:rsid w:val="001C41EB"/>
    <w:rsid w:val="001C4424"/>
    <w:rsid w:val="001C4472"/>
    <w:rsid w:val="001C451B"/>
    <w:rsid w:val="001C459E"/>
    <w:rsid w:val="001C4B73"/>
    <w:rsid w:val="001C4D75"/>
    <w:rsid w:val="001C4EF4"/>
    <w:rsid w:val="001C4F56"/>
    <w:rsid w:val="001C555D"/>
    <w:rsid w:val="001C55A5"/>
    <w:rsid w:val="001C56A6"/>
    <w:rsid w:val="001C5BFB"/>
    <w:rsid w:val="001C5C63"/>
    <w:rsid w:val="001C5E30"/>
    <w:rsid w:val="001C6586"/>
    <w:rsid w:val="001C6E49"/>
    <w:rsid w:val="001D032C"/>
    <w:rsid w:val="001D0438"/>
    <w:rsid w:val="001D0A32"/>
    <w:rsid w:val="001D0A43"/>
    <w:rsid w:val="001D0D02"/>
    <w:rsid w:val="001D0E0A"/>
    <w:rsid w:val="001D147E"/>
    <w:rsid w:val="001D230F"/>
    <w:rsid w:val="001D3325"/>
    <w:rsid w:val="001D350A"/>
    <w:rsid w:val="001D3DBA"/>
    <w:rsid w:val="001D3E6C"/>
    <w:rsid w:val="001D43D4"/>
    <w:rsid w:val="001D440C"/>
    <w:rsid w:val="001D4AB8"/>
    <w:rsid w:val="001D53C1"/>
    <w:rsid w:val="001D59B7"/>
    <w:rsid w:val="001D5C02"/>
    <w:rsid w:val="001D6316"/>
    <w:rsid w:val="001D6CC9"/>
    <w:rsid w:val="001D6D28"/>
    <w:rsid w:val="001D71C6"/>
    <w:rsid w:val="001D729D"/>
    <w:rsid w:val="001D777F"/>
    <w:rsid w:val="001D77EC"/>
    <w:rsid w:val="001D7AC6"/>
    <w:rsid w:val="001D7C4A"/>
    <w:rsid w:val="001D7D22"/>
    <w:rsid w:val="001D7F88"/>
    <w:rsid w:val="001D7FC2"/>
    <w:rsid w:val="001E004B"/>
    <w:rsid w:val="001E04AC"/>
    <w:rsid w:val="001E0A31"/>
    <w:rsid w:val="001E0EEF"/>
    <w:rsid w:val="001E2603"/>
    <w:rsid w:val="001E2C62"/>
    <w:rsid w:val="001E2DBD"/>
    <w:rsid w:val="001E2DE2"/>
    <w:rsid w:val="001E3232"/>
    <w:rsid w:val="001E36DC"/>
    <w:rsid w:val="001E3C4F"/>
    <w:rsid w:val="001E3EC2"/>
    <w:rsid w:val="001E428C"/>
    <w:rsid w:val="001E451D"/>
    <w:rsid w:val="001E4C18"/>
    <w:rsid w:val="001E4D4F"/>
    <w:rsid w:val="001E515B"/>
    <w:rsid w:val="001E51BA"/>
    <w:rsid w:val="001E53A5"/>
    <w:rsid w:val="001E56D5"/>
    <w:rsid w:val="001E5788"/>
    <w:rsid w:val="001E5A96"/>
    <w:rsid w:val="001E5B3F"/>
    <w:rsid w:val="001E697A"/>
    <w:rsid w:val="001E7573"/>
    <w:rsid w:val="001E79F8"/>
    <w:rsid w:val="001E7B6F"/>
    <w:rsid w:val="001E7C98"/>
    <w:rsid w:val="001F0861"/>
    <w:rsid w:val="001F12F2"/>
    <w:rsid w:val="001F1325"/>
    <w:rsid w:val="001F13A3"/>
    <w:rsid w:val="001F1C2F"/>
    <w:rsid w:val="001F1C85"/>
    <w:rsid w:val="001F1EFA"/>
    <w:rsid w:val="001F21CB"/>
    <w:rsid w:val="001F25FC"/>
    <w:rsid w:val="001F2757"/>
    <w:rsid w:val="001F340F"/>
    <w:rsid w:val="001F37E0"/>
    <w:rsid w:val="001F3B62"/>
    <w:rsid w:val="001F3DAF"/>
    <w:rsid w:val="001F3F06"/>
    <w:rsid w:val="001F45FA"/>
    <w:rsid w:val="001F4742"/>
    <w:rsid w:val="001F4910"/>
    <w:rsid w:val="001F4D53"/>
    <w:rsid w:val="001F4E8F"/>
    <w:rsid w:val="001F4ED9"/>
    <w:rsid w:val="001F5182"/>
    <w:rsid w:val="001F57DF"/>
    <w:rsid w:val="001F5BD2"/>
    <w:rsid w:val="001F5DDF"/>
    <w:rsid w:val="001F6A76"/>
    <w:rsid w:val="001F7743"/>
    <w:rsid w:val="001F779E"/>
    <w:rsid w:val="001F7B6A"/>
    <w:rsid w:val="001F7C1B"/>
    <w:rsid w:val="001F7CD9"/>
    <w:rsid w:val="001F7DB4"/>
    <w:rsid w:val="001F7EB9"/>
    <w:rsid w:val="001F7EC0"/>
    <w:rsid w:val="002000BA"/>
    <w:rsid w:val="002003B5"/>
    <w:rsid w:val="002004E0"/>
    <w:rsid w:val="00200796"/>
    <w:rsid w:val="002008DA"/>
    <w:rsid w:val="00200E93"/>
    <w:rsid w:val="0020128F"/>
    <w:rsid w:val="00201DB8"/>
    <w:rsid w:val="00201FB1"/>
    <w:rsid w:val="00202118"/>
    <w:rsid w:val="002026FE"/>
    <w:rsid w:val="0020276F"/>
    <w:rsid w:val="002029C7"/>
    <w:rsid w:val="00202AA2"/>
    <w:rsid w:val="00203BA6"/>
    <w:rsid w:val="00203C9E"/>
    <w:rsid w:val="002040A3"/>
    <w:rsid w:val="00204576"/>
    <w:rsid w:val="0020464E"/>
    <w:rsid w:val="002046B7"/>
    <w:rsid w:val="002047C9"/>
    <w:rsid w:val="0020499A"/>
    <w:rsid w:val="00204E0A"/>
    <w:rsid w:val="0020527C"/>
    <w:rsid w:val="002053F8"/>
    <w:rsid w:val="0020576A"/>
    <w:rsid w:val="00205BF7"/>
    <w:rsid w:val="002064C9"/>
    <w:rsid w:val="00206529"/>
    <w:rsid w:val="00206DE1"/>
    <w:rsid w:val="002078E5"/>
    <w:rsid w:val="00207B48"/>
    <w:rsid w:val="00207BBF"/>
    <w:rsid w:val="002100A6"/>
    <w:rsid w:val="0021094C"/>
    <w:rsid w:val="00210B69"/>
    <w:rsid w:val="002113A4"/>
    <w:rsid w:val="00211636"/>
    <w:rsid w:val="00211881"/>
    <w:rsid w:val="0021199A"/>
    <w:rsid w:val="00211C4A"/>
    <w:rsid w:val="00211CCB"/>
    <w:rsid w:val="00211E0B"/>
    <w:rsid w:val="00212311"/>
    <w:rsid w:val="002126FC"/>
    <w:rsid w:val="00212B60"/>
    <w:rsid w:val="00212CA1"/>
    <w:rsid w:val="00212F15"/>
    <w:rsid w:val="00212F6B"/>
    <w:rsid w:val="002134BA"/>
    <w:rsid w:val="00213BE0"/>
    <w:rsid w:val="00213CB0"/>
    <w:rsid w:val="00214897"/>
    <w:rsid w:val="00214AD9"/>
    <w:rsid w:val="00214AE9"/>
    <w:rsid w:val="00214B0D"/>
    <w:rsid w:val="00214B31"/>
    <w:rsid w:val="00214FA5"/>
    <w:rsid w:val="00215748"/>
    <w:rsid w:val="00215F54"/>
    <w:rsid w:val="0021606A"/>
    <w:rsid w:val="0021641D"/>
    <w:rsid w:val="0021673B"/>
    <w:rsid w:val="00216D8A"/>
    <w:rsid w:val="00216E69"/>
    <w:rsid w:val="00217380"/>
    <w:rsid w:val="0021742E"/>
    <w:rsid w:val="002174B4"/>
    <w:rsid w:val="00217CF3"/>
    <w:rsid w:val="00217FE2"/>
    <w:rsid w:val="00220496"/>
    <w:rsid w:val="00220C24"/>
    <w:rsid w:val="00220C7E"/>
    <w:rsid w:val="002212AD"/>
    <w:rsid w:val="002213AF"/>
    <w:rsid w:val="00221439"/>
    <w:rsid w:val="002216F5"/>
    <w:rsid w:val="00221F2B"/>
    <w:rsid w:val="00222246"/>
    <w:rsid w:val="00222308"/>
    <w:rsid w:val="00222A97"/>
    <w:rsid w:val="00222AC2"/>
    <w:rsid w:val="00222E96"/>
    <w:rsid w:val="00222EB6"/>
    <w:rsid w:val="002236DC"/>
    <w:rsid w:val="00223A30"/>
    <w:rsid w:val="00224139"/>
    <w:rsid w:val="00224713"/>
    <w:rsid w:val="00224C8E"/>
    <w:rsid w:val="00224D5B"/>
    <w:rsid w:val="00224DB2"/>
    <w:rsid w:val="00224E54"/>
    <w:rsid w:val="0022559B"/>
    <w:rsid w:val="00225610"/>
    <w:rsid w:val="0022565A"/>
    <w:rsid w:val="002256BF"/>
    <w:rsid w:val="00225862"/>
    <w:rsid w:val="00225A87"/>
    <w:rsid w:val="00225E54"/>
    <w:rsid w:val="0022653D"/>
    <w:rsid w:val="0022661C"/>
    <w:rsid w:val="00226885"/>
    <w:rsid w:val="002268C6"/>
    <w:rsid w:val="00226B27"/>
    <w:rsid w:val="00226BBA"/>
    <w:rsid w:val="0022743F"/>
    <w:rsid w:val="00227462"/>
    <w:rsid w:val="002276A3"/>
    <w:rsid w:val="00227881"/>
    <w:rsid w:val="00230CF4"/>
    <w:rsid w:val="00231296"/>
    <w:rsid w:val="002313D5"/>
    <w:rsid w:val="0023150B"/>
    <w:rsid w:val="0023165A"/>
    <w:rsid w:val="00231785"/>
    <w:rsid w:val="002317B3"/>
    <w:rsid w:val="00231979"/>
    <w:rsid w:val="002324F0"/>
    <w:rsid w:val="00232BB7"/>
    <w:rsid w:val="00232DEF"/>
    <w:rsid w:val="00232E07"/>
    <w:rsid w:val="00232EEF"/>
    <w:rsid w:val="0023302C"/>
    <w:rsid w:val="002342C5"/>
    <w:rsid w:val="00234A84"/>
    <w:rsid w:val="00234ABB"/>
    <w:rsid w:val="00234EA8"/>
    <w:rsid w:val="00234EE9"/>
    <w:rsid w:val="00234F83"/>
    <w:rsid w:val="0023547B"/>
    <w:rsid w:val="0023599D"/>
    <w:rsid w:val="00235EC0"/>
    <w:rsid w:val="002360FC"/>
    <w:rsid w:val="00236C28"/>
    <w:rsid w:val="00237139"/>
    <w:rsid w:val="00237212"/>
    <w:rsid w:val="002374BE"/>
    <w:rsid w:val="002376AB"/>
    <w:rsid w:val="002402B5"/>
    <w:rsid w:val="0024051E"/>
    <w:rsid w:val="002408A4"/>
    <w:rsid w:val="00240C37"/>
    <w:rsid w:val="00240F2D"/>
    <w:rsid w:val="002415A6"/>
    <w:rsid w:val="00242088"/>
    <w:rsid w:val="00242728"/>
    <w:rsid w:val="0024294F"/>
    <w:rsid w:val="00242C08"/>
    <w:rsid w:val="00242C59"/>
    <w:rsid w:val="00243116"/>
    <w:rsid w:val="002431E6"/>
    <w:rsid w:val="002438F5"/>
    <w:rsid w:val="002456FF"/>
    <w:rsid w:val="00246267"/>
    <w:rsid w:val="002466B1"/>
    <w:rsid w:val="002468E5"/>
    <w:rsid w:val="002469FF"/>
    <w:rsid w:val="0024704B"/>
    <w:rsid w:val="0024759B"/>
    <w:rsid w:val="00247602"/>
    <w:rsid w:val="002478FF"/>
    <w:rsid w:val="00247925"/>
    <w:rsid w:val="002502DB"/>
    <w:rsid w:val="002506A2"/>
    <w:rsid w:val="002507EF"/>
    <w:rsid w:val="0025194D"/>
    <w:rsid w:val="00251DF8"/>
    <w:rsid w:val="00251E74"/>
    <w:rsid w:val="00252006"/>
    <w:rsid w:val="00252532"/>
    <w:rsid w:val="0025260D"/>
    <w:rsid w:val="00252671"/>
    <w:rsid w:val="00252E19"/>
    <w:rsid w:val="00252F7F"/>
    <w:rsid w:val="0025330C"/>
    <w:rsid w:val="0025367E"/>
    <w:rsid w:val="002538C4"/>
    <w:rsid w:val="00253AAF"/>
    <w:rsid w:val="00253CAE"/>
    <w:rsid w:val="00253E55"/>
    <w:rsid w:val="00253FA6"/>
    <w:rsid w:val="00254151"/>
    <w:rsid w:val="002541DE"/>
    <w:rsid w:val="00254429"/>
    <w:rsid w:val="0025448A"/>
    <w:rsid w:val="00254771"/>
    <w:rsid w:val="00254C5B"/>
    <w:rsid w:val="00255291"/>
    <w:rsid w:val="00255A97"/>
    <w:rsid w:val="00255E52"/>
    <w:rsid w:val="002560B0"/>
    <w:rsid w:val="0025627D"/>
    <w:rsid w:val="00256598"/>
    <w:rsid w:val="00256889"/>
    <w:rsid w:val="00256C8E"/>
    <w:rsid w:val="00257350"/>
    <w:rsid w:val="00257408"/>
    <w:rsid w:val="0025757D"/>
    <w:rsid w:val="002576D4"/>
    <w:rsid w:val="00257A14"/>
    <w:rsid w:val="00257DE5"/>
    <w:rsid w:val="002601D5"/>
    <w:rsid w:val="002607C4"/>
    <w:rsid w:val="00260A18"/>
    <w:rsid w:val="0026115C"/>
    <w:rsid w:val="0026149C"/>
    <w:rsid w:val="00261545"/>
    <w:rsid w:val="00261927"/>
    <w:rsid w:val="00261B93"/>
    <w:rsid w:val="00261D83"/>
    <w:rsid w:val="00262187"/>
    <w:rsid w:val="0026242D"/>
    <w:rsid w:val="002628B5"/>
    <w:rsid w:val="002628E8"/>
    <w:rsid w:val="00262BAC"/>
    <w:rsid w:val="00262DE4"/>
    <w:rsid w:val="00262F51"/>
    <w:rsid w:val="00263023"/>
    <w:rsid w:val="002636D5"/>
    <w:rsid w:val="00263967"/>
    <w:rsid w:val="00263B65"/>
    <w:rsid w:val="00263E29"/>
    <w:rsid w:val="002641E8"/>
    <w:rsid w:val="002647EA"/>
    <w:rsid w:val="00265286"/>
    <w:rsid w:val="002655D3"/>
    <w:rsid w:val="00265F45"/>
    <w:rsid w:val="00265FCE"/>
    <w:rsid w:val="00266547"/>
    <w:rsid w:val="00267691"/>
    <w:rsid w:val="00267EB0"/>
    <w:rsid w:val="00270107"/>
    <w:rsid w:val="00270112"/>
    <w:rsid w:val="002704A8"/>
    <w:rsid w:val="0027060A"/>
    <w:rsid w:val="002708A6"/>
    <w:rsid w:val="00270ACE"/>
    <w:rsid w:val="00270CCD"/>
    <w:rsid w:val="002711A3"/>
    <w:rsid w:val="00271715"/>
    <w:rsid w:val="00271734"/>
    <w:rsid w:val="0027177B"/>
    <w:rsid w:val="0027187A"/>
    <w:rsid w:val="00271AFF"/>
    <w:rsid w:val="00271DE6"/>
    <w:rsid w:val="00271F6B"/>
    <w:rsid w:val="00272F59"/>
    <w:rsid w:val="00272F70"/>
    <w:rsid w:val="0027353C"/>
    <w:rsid w:val="00273583"/>
    <w:rsid w:val="002738FB"/>
    <w:rsid w:val="00273C2A"/>
    <w:rsid w:val="00274A55"/>
    <w:rsid w:val="00274C75"/>
    <w:rsid w:val="00274FAE"/>
    <w:rsid w:val="0027521B"/>
    <w:rsid w:val="00275487"/>
    <w:rsid w:val="00276151"/>
    <w:rsid w:val="002764F8"/>
    <w:rsid w:val="00276BDB"/>
    <w:rsid w:val="0027701C"/>
    <w:rsid w:val="002771B6"/>
    <w:rsid w:val="002771C3"/>
    <w:rsid w:val="002771CC"/>
    <w:rsid w:val="00277205"/>
    <w:rsid w:val="002772A3"/>
    <w:rsid w:val="002772E1"/>
    <w:rsid w:val="002778D0"/>
    <w:rsid w:val="00277BAE"/>
    <w:rsid w:val="00277FDA"/>
    <w:rsid w:val="00280126"/>
    <w:rsid w:val="0028013D"/>
    <w:rsid w:val="0028067E"/>
    <w:rsid w:val="0028068F"/>
    <w:rsid w:val="00280EBB"/>
    <w:rsid w:val="002812EA"/>
    <w:rsid w:val="002813F9"/>
    <w:rsid w:val="00281404"/>
    <w:rsid w:val="00281891"/>
    <w:rsid w:val="00281B7C"/>
    <w:rsid w:val="00281C15"/>
    <w:rsid w:val="00282727"/>
    <w:rsid w:val="00282F76"/>
    <w:rsid w:val="0028323F"/>
    <w:rsid w:val="00283802"/>
    <w:rsid w:val="002839DE"/>
    <w:rsid w:val="00283B49"/>
    <w:rsid w:val="00283B5F"/>
    <w:rsid w:val="00283C96"/>
    <w:rsid w:val="00283D7F"/>
    <w:rsid w:val="00284052"/>
    <w:rsid w:val="002844BD"/>
    <w:rsid w:val="002845CD"/>
    <w:rsid w:val="0028476F"/>
    <w:rsid w:val="00284CD6"/>
    <w:rsid w:val="00285439"/>
    <w:rsid w:val="002856BB"/>
    <w:rsid w:val="002857F0"/>
    <w:rsid w:val="00285A16"/>
    <w:rsid w:val="00285B20"/>
    <w:rsid w:val="00285F05"/>
    <w:rsid w:val="00286174"/>
    <w:rsid w:val="00286586"/>
    <w:rsid w:val="002866A7"/>
    <w:rsid w:val="002867E9"/>
    <w:rsid w:val="00286B78"/>
    <w:rsid w:val="00286F5F"/>
    <w:rsid w:val="0028702F"/>
    <w:rsid w:val="002871A2"/>
    <w:rsid w:val="00287879"/>
    <w:rsid w:val="00287B46"/>
    <w:rsid w:val="00287E62"/>
    <w:rsid w:val="002907FF"/>
    <w:rsid w:val="00290953"/>
    <w:rsid w:val="00290A34"/>
    <w:rsid w:val="00290E72"/>
    <w:rsid w:val="00291986"/>
    <w:rsid w:val="00291CE0"/>
    <w:rsid w:val="00291D4F"/>
    <w:rsid w:val="00291D72"/>
    <w:rsid w:val="00292466"/>
    <w:rsid w:val="00292C7C"/>
    <w:rsid w:val="0029326A"/>
    <w:rsid w:val="0029408B"/>
    <w:rsid w:val="002941AF"/>
    <w:rsid w:val="00294BFE"/>
    <w:rsid w:val="00294C3F"/>
    <w:rsid w:val="002951D9"/>
    <w:rsid w:val="00295266"/>
    <w:rsid w:val="002952DB"/>
    <w:rsid w:val="00295F73"/>
    <w:rsid w:val="00296392"/>
    <w:rsid w:val="002964B1"/>
    <w:rsid w:val="00296F5F"/>
    <w:rsid w:val="0029736A"/>
    <w:rsid w:val="0029751F"/>
    <w:rsid w:val="00297FD6"/>
    <w:rsid w:val="002A03D3"/>
    <w:rsid w:val="002A0648"/>
    <w:rsid w:val="002A0F63"/>
    <w:rsid w:val="002A0FB3"/>
    <w:rsid w:val="002A10AD"/>
    <w:rsid w:val="002A131E"/>
    <w:rsid w:val="002A1395"/>
    <w:rsid w:val="002A1884"/>
    <w:rsid w:val="002A1C32"/>
    <w:rsid w:val="002A268E"/>
    <w:rsid w:val="002A3202"/>
    <w:rsid w:val="002A322E"/>
    <w:rsid w:val="002A3745"/>
    <w:rsid w:val="002A3C27"/>
    <w:rsid w:val="002A4562"/>
    <w:rsid w:val="002A4605"/>
    <w:rsid w:val="002A50E9"/>
    <w:rsid w:val="002A56E6"/>
    <w:rsid w:val="002A5C84"/>
    <w:rsid w:val="002A6E53"/>
    <w:rsid w:val="002A6ED9"/>
    <w:rsid w:val="002A738F"/>
    <w:rsid w:val="002A7752"/>
    <w:rsid w:val="002A7777"/>
    <w:rsid w:val="002A79A8"/>
    <w:rsid w:val="002A7EE4"/>
    <w:rsid w:val="002B010E"/>
    <w:rsid w:val="002B0A0F"/>
    <w:rsid w:val="002B0BB1"/>
    <w:rsid w:val="002B12CA"/>
    <w:rsid w:val="002B13EB"/>
    <w:rsid w:val="002B1824"/>
    <w:rsid w:val="002B18F6"/>
    <w:rsid w:val="002B1912"/>
    <w:rsid w:val="002B1BBB"/>
    <w:rsid w:val="002B1BD9"/>
    <w:rsid w:val="002B1C30"/>
    <w:rsid w:val="002B1CB5"/>
    <w:rsid w:val="002B1FE4"/>
    <w:rsid w:val="002B2457"/>
    <w:rsid w:val="002B28A9"/>
    <w:rsid w:val="002B2D9E"/>
    <w:rsid w:val="002B2FC3"/>
    <w:rsid w:val="002B3B8B"/>
    <w:rsid w:val="002B3EB3"/>
    <w:rsid w:val="002B4145"/>
    <w:rsid w:val="002B4183"/>
    <w:rsid w:val="002B44F4"/>
    <w:rsid w:val="002B4622"/>
    <w:rsid w:val="002B4CE6"/>
    <w:rsid w:val="002B4FA7"/>
    <w:rsid w:val="002B5018"/>
    <w:rsid w:val="002B5240"/>
    <w:rsid w:val="002B54E1"/>
    <w:rsid w:val="002B57B3"/>
    <w:rsid w:val="002B62D8"/>
    <w:rsid w:val="002B6327"/>
    <w:rsid w:val="002B6440"/>
    <w:rsid w:val="002B6B77"/>
    <w:rsid w:val="002B6CA2"/>
    <w:rsid w:val="002B7004"/>
    <w:rsid w:val="002B71F7"/>
    <w:rsid w:val="002B7628"/>
    <w:rsid w:val="002B76C7"/>
    <w:rsid w:val="002B771F"/>
    <w:rsid w:val="002B7A70"/>
    <w:rsid w:val="002B7DE9"/>
    <w:rsid w:val="002C06BD"/>
    <w:rsid w:val="002C0B85"/>
    <w:rsid w:val="002C0B88"/>
    <w:rsid w:val="002C0CC4"/>
    <w:rsid w:val="002C12D9"/>
    <w:rsid w:val="002C174E"/>
    <w:rsid w:val="002C177D"/>
    <w:rsid w:val="002C17FA"/>
    <w:rsid w:val="002C186B"/>
    <w:rsid w:val="002C1BEF"/>
    <w:rsid w:val="002C1F0E"/>
    <w:rsid w:val="002C24DE"/>
    <w:rsid w:val="002C257B"/>
    <w:rsid w:val="002C28DF"/>
    <w:rsid w:val="002C29D1"/>
    <w:rsid w:val="002C2D04"/>
    <w:rsid w:val="002C33CF"/>
    <w:rsid w:val="002C34A9"/>
    <w:rsid w:val="002C4132"/>
    <w:rsid w:val="002C4480"/>
    <w:rsid w:val="002C449E"/>
    <w:rsid w:val="002C4536"/>
    <w:rsid w:val="002C4735"/>
    <w:rsid w:val="002C4D3B"/>
    <w:rsid w:val="002C5020"/>
    <w:rsid w:val="002C5C79"/>
    <w:rsid w:val="002C5CA5"/>
    <w:rsid w:val="002C5D0E"/>
    <w:rsid w:val="002C5FC2"/>
    <w:rsid w:val="002C64EA"/>
    <w:rsid w:val="002C6B7B"/>
    <w:rsid w:val="002C6D01"/>
    <w:rsid w:val="002C6F3C"/>
    <w:rsid w:val="002C7482"/>
    <w:rsid w:val="002C7580"/>
    <w:rsid w:val="002C779B"/>
    <w:rsid w:val="002C77A0"/>
    <w:rsid w:val="002C7853"/>
    <w:rsid w:val="002D0083"/>
    <w:rsid w:val="002D061F"/>
    <w:rsid w:val="002D0861"/>
    <w:rsid w:val="002D0E8B"/>
    <w:rsid w:val="002D0F8E"/>
    <w:rsid w:val="002D12DD"/>
    <w:rsid w:val="002D1310"/>
    <w:rsid w:val="002D13B0"/>
    <w:rsid w:val="002D1459"/>
    <w:rsid w:val="002D1A77"/>
    <w:rsid w:val="002D1D38"/>
    <w:rsid w:val="002D2D9F"/>
    <w:rsid w:val="002D34BF"/>
    <w:rsid w:val="002D35CB"/>
    <w:rsid w:val="002D38CA"/>
    <w:rsid w:val="002D4CD4"/>
    <w:rsid w:val="002D4E6E"/>
    <w:rsid w:val="002D4EDA"/>
    <w:rsid w:val="002D537F"/>
    <w:rsid w:val="002D54F3"/>
    <w:rsid w:val="002D56EB"/>
    <w:rsid w:val="002D5B6F"/>
    <w:rsid w:val="002D603A"/>
    <w:rsid w:val="002D611B"/>
    <w:rsid w:val="002D62DF"/>
    <w:rsid w:val="002D663D"/>
    <w:rsid w:val="002D675A"/>
    <w:rsid w:val="002D6E66"/>
    <w:rsid w:val="002D70D3"/>
    <w:rsid w:val="002D7142"/>
    <w:rsid w:val="002D7966"/>
    <w:rsid w:val="002D7A28"/>
    <w:rsid w:val="002D7D26"/>
    <w:rsid w:val="002E0242"/>
    <w:rsid w:val="002E0C53"/>
    <w:rsid w:val="002E0DEA"/>
    <w:rsid w:val="002E0E31"/>
    <w:rsid w:val="002E0FFD"/>
    <w:rsid w:val="002E31DA"/>
    <w:rsid w:val="002E3313"/>
    <w:rsid w:val="002E333C"/>
    <w:rsid w:val="002E3C26"/>
    <w:rsid w:val="002E47D8"/>
    <w:rsid w:val="002E4CF2"/>
    <w:rsid w:val="002E57B8"/>
    <w:rsid w:val="002E58DC"/>
    <w:rsid w:val="002E59EE"/>
    <w:rsid w:val="002E5B55"/>
    <w:rsid w:val="002E5DE6"/>
    <w:rsid w:val="002E6545"/>
    <w:rsid w:val="002E6BF5"/>
    <w:rsid w:val="002E705D"/>
    <w:rsid w:val="002E7120"/>
    <w:rsid w:val="002E77F2"/>
    <w:rsid w:val="002E7A9B"/>
    <w:rsid w:val="002E7AE4"/>
    <w:rsid w:val="002F0A33"/>
    <w:rsid w:val="002F0C73"/>
    <w:rsid w:val="002F1820"/>
    <w:rsid w:val="002F1A32"/>
    <w:rsid w:val="002F1E5A"/>
    <w:rsid w:val="002F1E97"/>
    <w:rsid w:val="002F223D"/>
    <w:rsid w:val="002F3186"/>
    <w:rsid w:val="002F3EC4"/>
    <w:rsid w:val="002F4016"/>
    <w:rsid w:val="002F4D82"/>
    <w:rsid w:val="002F4FEA"/>
    <w:rsid w:val="002F5166"/>
    <w:rsid w:val="002F55AB"/>
    <w:rsid w:val="002F5A9D"/>
    <w:rsid w:val="002F5C34"/>
    <w:rsid w:val="002F5E09"/>
    <w:rsid w:val="002F60BB"/>
    <w:rsid w:val="002F6855"/>
    <w:rsid w:val="002F6D4D"/>
    <w:rsid w:val="002F6DE9"/>
    <w:rsid w:val="002F6E62"/>
    <w:rsid w:val="002F771A"/>
    <w:rsid w:val="002F7EC6"/>
    <w:rsid w:val="002F7F08"/>
    <w:rsid w:val="003000FB"/>
    <w:rsid w:val="0030025B"/>
    <w:rsid w:val="003003B2"/>
    <w:rsid w:val="00300682"/>
    <w:rsid w:val="003007C6"/>
    <w:rsid w:val="00300C80"/>
    <w:rsid w:val="00300D16"/>
    <w:rsid w:val="00300EDF"/>
    <w:rsid w:val="00301081"/>
    <w:rsid w:val="003016D0"/>
    <w:rsid w:val="003017F4"/>
    <w:rsid w:val="00301823"/>
    <w:rsid w:val="00301E04"/>
    <w:rsid w:val="0030236B"/>
    <w:rsid w:val="0030259B"/>
    <w:rsid w:val="00302720"/>
    <w:rsid w:val="00302DCA"/>
    <w:rsid w:val="00302E3D"/>
    <w:rsid w:val="0030344B"/>
    <w:rsid w:val="003037B8"/>
    <w:rsid w:val="003038C5"/>
    <w:rsid w:val="00303E5D"/>
    <w:rsid w:val="00303FF4"/>
    <w:rsid w:val="00304B03"/>
    <w:rsid w:val="00305333"/>
    <w:rsid w:val="00305DDD"/>
    <w:rsid w:val="00306420"/>
    <w:rsid w:val="0030659B"/>
    <w:rsid w:val="00306E67"/>
    <w:rsid w:val="00307030"/>
    <w:rsid w:val="003073B2"/>
    <w:rsid w:val="003075C1"/>
    <w:rsid w:val="00307B24"/>
    <w:rsid w:val="00307C87"/>
    <w:rsid w:val="00307F32"/>
    <w:rsid w:val="0031010A"/>
    <w:rsid w:val="0031013D"/>
    <w:rsid w:val="003101C2"/>
    <w:rsid w:val="003106B3"/>
    <w:rsid w:val="0031076F"/>
    <w:rsid w:val="00310C10"/>
    <w:rsid w:val="00310C3D"/>
    <w:rsid w:val="003113D7"/>
    <w:rsid w:val="003113D8"/>
    <w:rsid w:val="0031144C"/>
    <w:rsid w:val="00311469"/>
    <w:rsid w:val="0031180A"/>
    <w:rsid w:val="003118DF"/>
    <w:rsid w:val="003119CB"/>
    <w:rsid w:val="00311F83"/>
    <w:rsid w:val="0031278F"/>
    <w:rsid w:val="0031283F"/>
    <w:rsid w:val="0031295F"/>
    <w:rsid w:val="00312E5A"/>
    <w:rsid w:val="003131DF"/>
    <w:rsid w:val="003134CA"/>
    <w:rsid w:val="0031376D"/>
    <w:rsid w:val="00313BE4"/>
    <w:rsid w:val="00313D93"/>
    <w:rsid w:val="003144AC"/>
    <w:rsid w:val="00314E5F"/>
    <w:rsid w:val="00314F62"/>
    <w:rsid w:val="00315189"/>
    <w:rsid w:val="00315341"/>
    <w:rsid w:val="003153CD"/>
    <w:rsid w:val="0031582A"/>
    <w:rsid w:val="00315D2F"/>
    <w:rsid w:val="0031608C"/>
    <w:rsid w:val="0031660E"/>
    <w:rsid w:val="003167B7"/>
    <w:rsid w:val="00316AF8"/>
    <w:rsid w:val="00316D4D"/>
    <w:rsid w:val="00316D6D"/>
    <w:rsid w:val="003178F4"/>
    <w:rsid w:val="00317D77"/>
    <w:rsid w:val="0032059D"/>
    <w:rsid w:val="00320B17"/>
    <w:rsid w:val="00320C36"/>
    <w:rsid w:val="003215EA"/>
    <w:rsid w:val="00321711"/>
    <w:rsid w:val="00321731"/>
    <w:rsid w:val="00321B6D"/>
    <w:rsid w:val="00321D1B"/>
    <w:rsid w:val="00322063"/>
    <w:rsid w:val="0032237E"/>
    <w:rsid w:val="003225E3"/>
    <w:rsid w:val="003229EB"/>
    <w:rsid w:val="00322E54"/>
    <w:rsid w:val="0032317B"/>
    <w:rsid w:val="003232AA"/>
    <w:rsid w:val="0032349F"/>
    <w:rsid w:val="003234BB"/>
    <w:rsid w:val="00323962"/>
    <w:rsid w:val="00324104"/>
    <w:rsid w:val="003242BF"/>
    <w:rsid w:val="00324CC8"/>
    <w:rsid w:val="00325292"/>
    <w:rsid w:val="00325370"/>
    <w:rsid w:val="003258D5"/>
    <w:rsid w:val="00325B83"/>
    <w:rsid w:val="00325C04"/>
    <w:rsid w:val="003264B5"/>
    <w:rsid w:val="003267B7"/>
    <w:rsid w:val="00326A81"/>
    <w:rsid w:val="00326DDE"/>
    <w:rsid w:val="003275E3"/>
    <w:rsid w:val="003275FF"/>
    <w:rsid w:val="003276FD"/>
    <w:rsid w:val="003278E8"/>
    <w:rsid w:val="00327B69"/>
    <w:rsid w:val="00327E3D"/>
    <w:rsid w:val="0033036E"/>
    <w:rsid w:val="00330529"/>
    <w:rsid w:val="0033077C"/>
    <w:rsid w:val="00330CFF"/>
    <w:rsid w:val="00330F25"/>
    <w:rsid w:val="00331044"/>
    <w:rsid w:val="00331314"/>
    <w:rsid w:val="0033192C"/>
    <w:rsid w:val="00332197"/>
    <w:rsid w:val="00332198"/>
    <w:rsid w:val="003321DB"/>
    <w:rsid w:val="003327CC"/>
    <w:rsid w:val="00332B2E"/>
    <w:rsid w:val="00332C0A"/>
    <w:rsid w:val="0033301C"/>
    <w:rsid w:val="00333344"/>
    <w:rsid w:val="00333832"/>
    <w:rsid w:val="003339B5"/>
    <w:rsid w:val="00333C0D"/>
    <w:rsid w:val="00333D4C"/>
    <w:rsid w:val="003342FB"/>
    <w:rsid w:val="003344CE"/>
    <w:rsid w:val="00334B30"/>
    <w:rsid w:val="00334DA0"/>
    <w:rsid w:val="003357CD"/>
    <w:rsid w:val="00335841"/>
    <w:rsid w:val="00335B2B"/>
    <w:rsid w:val="00335D27"/>
    <w:rsid w:val="00335F2D"/>
    <w:rsid w:val="003364B0"/>
    <w:rsid w:val="00336549"/>
    <w:rsid w:val="00336682"/>
    <w:rsid w:val="00336889"/>
    <w:rsid w:val="00337450"/>
    <w:rsid w:val="00337ED4"/>
    <w:rsid w:val="003407E2"/>
    <w:rsid w:val="00340C7B"/>
    <w:rsid w:val="00341204"/>
    <w:rsid w:val="003413D6"/>
    <w:rsid w:val="003417E1"/>
    <w:rsid w:val="00341871"/>
    <w:rsid w:val="00342A34"/>
    <w:rsid w:val="00342AD6"/>
    <w:rsid w:val="00342DCD"/>
    <w:rsid w:val="00342FC6"/>
    <w:rsid w:val="003434B3"/>
    <w:rsid w:val="00343958"/>
    <w:rsid w:val="00343A7C"/>
    <w:rsid w:val="00343BC0"/>
    <w:rsid w:val="003440F6"/>
    <w:rsid w:val="003445D4"/>
    <w:rsid w:val="003446C2"/>
    <w:rsid w:val="00344DD5"/>
    <w:rsid w:val="00344E5E"/>
    <w:rsid w:val="00345004"/>
    <w:rsid w:val="003454B2"/>
    <w:rsid w:val="00345A0B"/>
    <w:rsid w:val="00345DE7"/>
    <w:rsid w:val="00346086"/>
    <w:rsid w:val="0034636B"/>
    <w:rsid w:val="00346404"/>
    <w:rsid w:val="003465B8"/>
    <w:rsid w:val="00346669"/>
    <w:rsid w:val="00346BCB"/>
    <w:rsid w:val="00346E31"/>
    <w:rsid w:val="00347168"/>
    <w:rsid w:val="003477CF"/>
    <w:rsid w:val="003478AD"/>
    <w:rsid w:val="00347D9E"/>
    <w:rsid w:val="0035061A"/>
    <w:rsid w:val="0035066E"/>
    <w:rsid w:val="003507AD"/>
    <w:rsid w:val="00350869"/>
    <w:rsid w:val="00351515"/>
    <w:rsid w:val="0035161A"/>
    <w:rsid w:val="00351C49"/>
    <w:rsid w:val="00352371"/>
    <w:rsid w:val="00352A46"/>
    <w:rsid w:val="003531BB"/>
    <w:rsid w:val="00353354"/>
    <w:rsid w:val="00353444"/>
    <w:rsid w:val="0035351F"/>
    <w:rsid w:val="003536CF"/>
    <w:rsid w:val="00353986"/>
    <w:rsid w:val="00353B22"/>
    <w:rsid w:val="00353B23"/>
    <w:rsid w:val="003544FB"/>
    <w:rsid w:val="00354571"/>
    <w:rsid w:val="003548C8"/>
    <w:rsid w:val="00354A14"/>
    <w:rsid w:val="0035508C"/>
    <w:rsid w:val="00355377"/>
    <w:rsid w:val="0035539C"/>
    <w:rsid w:val="003554A1"/>
    <w:rsid w:val="0035552A"/>
    <w:rsid w:val="00355570"/>
    <w:rsid w:val="003555A0"/>
    <w:rsid w:val="00355779"/>
    <w:rsid w:val="00355BFD"/>
    <w:rsid w:val="00355D5D"/>
    <w:rsid w:val="003560E5"/>
    <w:rsid w:val="0035634E"/>
    <w:rsid w:val="003567C8"/>
    <w:rsid w:val="00356E0E"/>
    <w:rsid w:val="0035710F"/>
    <w:rsid w:val="00357564"/>
    <w:rsid w:val="00357625"/>
    <w:rsid w:val="0036026C"/>
    <w:rsid w:val="00360AA8"/>
    <w:rsid w:val="00360E3F"/>
    <w:rsid w:val="00361140"/>
    <w:rsid w:val="00361220"/>
    <w:rsid w:val="003618B7"/>
    <w:rsid w:val="003618EE"/>
    <w:rsid w:val="00361D9B"/>
    <w:rsid w:val="00362213"/>
    <w:rsid w:val="00362579"/>
    <w:rsid w:val="0036316C"/>
    <w:rsid w:val="00363A83"/>
    <w:rsid w:val="00363CC6"/>
    <w:rsid w:val="00363FEA"/>
    <w:rsid w:val="00364334"/>
    <w:rsid w:val="00364C8B"/>
    <w:rsid w:val="00365226"/>
    <w:rsid w:val="00365511"/>
    <w:rsid w:val="00365BC8"/>
    <w:rsid w:val="00365CD4"/>
    <w:rsid w:val="003660F3"/>
    <w:rsid w:val="0036611D"/>
    <w:rsid w:val="003664E1"/>
    <w:rsid w:val="0036687D"/>
    <w:rsid w:val="00366904"/>
    <w:rsid w:val="00366E02"/>
    <w:rsid w:val="003677E0"/>
    <w:rsid w:val="003678E3"/>
    <w:rsid w:val="00367E17"/>
    <w:rsid w:val="00367F30"/>
    <w:rsid w:val="00370223"/>
    <w:rsid w:val="00371314"/>
    <w:rsid w:val="00372B36"/>
    <w:rsid w:val="00373A4D"/>
    <w:rsid w:val="00373FAE"/>
    <w:rsid w:val="00373FFD"/>
    <w:rsid w:val="003741E7"/>
    <w:rsid w:val="003744C7"/>
    <w:rsid w:val="003747A8"/>
    <w:rsid w:val="0037495A"/>
    <w:rsid w:val="00374F77"/>
    <w:rsid w:val="00375491"/>
    <w:rsid w:val="003755F5"/>
    <w:rsid w:val="00375A06"/>
    <w:rsid w:val="00375CFF"/>
    <w:rsid w:val="00375EC2"/>
    <w:rsid w:val="00376992"/>
    <w:rsid w:val="00376997"/>
    <w:rsid w:val="003774F6"/>
    <w:rsid w:val="003777AE"/>
    <w:rsid w:val="00377E01"/>
    <w:rsid w:val="00377E4D"/>
    <w:rsid w:val="00380991"/>
    <w:rsid w:val="00380AA9"/>
    <w:rsid w:val="0038131B"/>
    <w:rsid w:val="00381EC5"/>
    <w:rsid w:val="00382365"/>
    <w:rsid w:val="0038249E"/>
    <w:rsid w:val="00382965"/>
    <w:rsid w:val="00382A8A"/>
    <w:rsid w:val="00382F25"/>
    <w:rsid w:val="0038324D"/>
    <w:rsid w:val="00383385"/>
    <w:rsid w:val="0038338A"/>
    <w:rsid w:val="0038399E"/>
    <w:rsid w:val="003841C6"/>
    <w:rsid w:val="00384287"/>
    <w:rsid w:val="003848AC"/>
    <w:rsid w:val="00384B94"/>
    <w:rsid w:val="00385F10"/>
    <w:rsid w:val="00385FF3"/>
    <w:rsid w:val="003862B8"/>
    <w:rsid w:val="0038681B"/>
    <w:rsid w:val="00387213"/>
    <w:rsid w:val="00387441"/>
    <w:rsid w:val="003875CF"/>
    <w:rsid w:val="003875D3"/>
    <w:rsid w:val="0038778E"/>
    <w:rsid w:val="00387994"/>
    <w:rsid w:val="00387BFA"/>
    <w:rsid w:val="00387CED"/>
    <w:rsid w:val="00387F23"/>
    <w:rsid w:val="003900CA"/>
    <w:rsid w:val="00390674"/>
    <w:rsid w:val="0039067E"/>
    <w:rsid w:val="0039087F"/>
    <w:rsid w:val="00390909"/>
    <w:rsid w:val="0039126E"/>
    <w:rsid w:val="00391780"/>
    <w:rsid w:val="00391C0E"/>
    <w:rsid w:val="0039247F"/>
    <w:rsid w:val="003927DB"/>
    <w:rsid w:val="00393075"/>
    <w:rsid w:val="00393611"/>
    <w:rsid w:val="00393A8D"/>
    <w:rsid w:val="003941F9"/>
    <w:rsid w:val="0039431D"/>
    <w:rsid w:val="00394523"/>
    <w:rsid w:val="0039466D"/>
    <w:rsid w:val="0039476B"/>
    <w:rsid w:val="003955B6"/>
    <w:rsid w:val="00395995"/>
    <w:rsid w:val="00395B40"/>
    <w:rsid w:val="00395CEF"/>
    <w:rsid w:val="003964A6"/>
    <w:rsid w:val="00396801"/>
    <w:rsid w:val="00396826"/>
    <w:rsid w:val="00396A2C"/>
    <w:rsid w:val="003972B6"/>
    <w:rsid w:val="003977E2"/>
    <w:rsid w:val="003978D3"/>
    <w:rsid w:val="00397CCE"/>
    <w:rsid w:val="00397F67"/>
    <w:rsid w:val="00397F78"/>
    <w:rsid w:val="00397FC2"/>
    <w:rsid w:val="003A0567"/>
    <w:rsid w:val="003A08BB"/>
    <w:rsid w:val="003A0B2E"/>
    <w:rsid w:val="003A1014"/>
    <w:rsid w:val="003A174C"/>
    <w:rsid w:val="003A1C8F"/>
    <w:rsid w:val="003A21B0"/>
    <w:rsid w:val="003A254F"/>
    <w:rsid w:val="003A28F1"/>
    <w:rsid w:val="003A2C12"/>
    <w:rsid w:val="003A2C53"/>
    <w:rsid w:val="003A3288"/>
    <w:rsid w:val="003A3802"/>
    <w:rsid w:val="003A3844"/>
    <w:rsid w:val="003A462D"/>
    <w:rsid w:val="003A488D"/>
    <w:rsid w:val="003A49C0"/>
    <w:rsid w:val="003A4EB7"/>
    <w:rsid w:val="003A4F66"/>
    <w:rsid w:val="003A52D2"/>
    <w:rsid w:val="003A5468"/>
    <w:rsid w:val="003A5703"/>
    <w:rsid w:val="003A5833"/>
    <w:rsid w:val="003A6227"/>
    <w:rsid w:val="003A6510"/>
    <w:rsid w:val="003A653C"/>
    <w:rsid w:val="003A666D"/>
    <w:rsid w:val="003A67D0"/>
    <w:rsid w:val="003A683B"/>
    <w:rsid w:val="003A699A"/>
    <w:rsid w:val="003A7243"/>
    <w:rsid w:val="003A76D5"/>
    <w:rsid w:val="003A7931"/>
    <w:rsid w:val="003A7FD8"/>
    <w:rsid w:val="003B0043"/>
    <w:rsid w:val="003B007E"/>
    <w:rsid w:val="003B045E"/>
    <w:rsid w:val="003B0B1D"/>
    <w:rsid w:val="003B1346"/>
    <w:rsid w:val="003B1B02"/>
    <w:rsid w:val="003B1CCD"/>
    <w:rsid w:val="003B28BE"/>
    <w:rsid w:val="003B2A3B"/>
    <w:rsid w:val="003B2B3F"/>
    <w:rsid w:val="003B2F18"/>
    <w:rsid w:val="003B323C"/>
    <w:rsid w:val="003B32E3"/>
    <w:rsid w:val="003B34AD"/>
    <w:rsid w:val="003B3644"/>
    <w:rsid w:val="003B371D"/>
    <w:rsid w:val="003B3832"/>
    <w:rsid w:val="003B3C76"/>
    <w:rsid w:val="003B3E08"/>
    <w:rsid w:val="003B470D"/>
    <w:rsid w:val="003B4D6B"/>
    <w:rsid w:val="003B505A"/>
    <w:rsid w:val="003B622F"/>
    <w:rsid w:val="003B65BA"/>
    <w:rsid w:val="003B6601"/>
    <w:rsid w:val="003B6767"/>
    <w:rsid w:val="003B6B52"/>
    <w:rsid w:val="003B7134"/>
    <w:rsid w:val="003B73B3"/>
    <w:rsid w:val="003B7711"/>
    <w:rsid w:val="003B7716"/>
    <w:rsid w:val="003B7833"/>
    <w:rsid w:val="003C0022"/>
    <w:rsid w:val="003C00DE"/>
    <w:rsid w:val="003C137D"/>
    <w:rsid w:val="003C192E"/>
    <w:rsid w:val="003C1AD2"/>
    <w:rsid w:val="003C2241"/>
    <w:rsid w:val="003C275A"/>
    <w:rsid w:val="003C29F6"/>
    <w:rsid w:val="003C2BD4"/>
    <w:rsid w:val="003C2C2C"/>
    <w:rsid w:val="003C2CA0"/>
    <w:rsid w:val="003C2F0E"/>
    <w:rsid w:val="003C30C3"/>
    <w:rsid w:val="003C3521"/>
    <w:rsid w:val="003C3C1F"/>
    <w:rsid w:val="003C3DDD"/>
    <w:rsid w:val="003C3DE8"/>
    <w:rsid w:val="003C41AD"/>
    <w:rsid w:val="003C4239"/>
    <w:rsid w:val="003C42BD"/>
    <w:rsid w:val="003C4488"/>
    <w:rsid w:val="003C4585"/>
    <w:rsid w:val="003C5483"/>
    <w:rsid w:val="003C56CD"/>
    <w:rsid w:val="003C57D3"/>
    <w:rsid w:val="003C5A30"/>
    <w:rsid w:val="003C5E5D"/>
    <w:rsid w:val="003C62BD"/>
    <w:rsid w:val="003C6F98"/>
    <w:rsid w:val="003C716F"/>
    <w:rsid w:val="003C7175"/>
    <w:rsid w:val="003C76F6"/>
    <w:rsid w:val="003C7B07"/>
    <w:rsid w:val="003C7E15"/>
    <w:rsid w:val="003D00A7"/>
    <w:rsid w:val="003D02D6"/>
    <w:rsid w:val="003D0523"/>
    <w:rsid w:val="003D0C6D"/>
    <w:rsid w:val="003D0EDA"/>
    <w:rsid w:val="003D15D8"/>
    <w:rsid w:val="003D1751"/>
    <w:rsid w:val="003D1B32"/>
    <w:rsid w:val="003D202C"/>
    <w:rsid w:val="003D2524"/>
    <w:rsid w:val="003D261D"/>
    <w:rsid w:val="003D26E6"/>
    <w:rsid w:val="003D27F1"/>
    <w:rsid w:val="003D2901"/>
    <w:rsid w:val="003D2A2B"/>
    <w:rsid w:val="003D2B02"/>
    <w:rsid w:val="003D2E50"/>
    <w:rsid w:val="003D334C"/>
    <w:rsid w:val="003D34AE"/>
    <w:rsid w:val="003D3837"/>
    <w:rsid w:val="003D3D43"/>
    <w:rsid w:val="003D3E01"/>
    <w:rsid w:val="003D4734"/>
    <w:rsid w:val="003D488D"/>
    <w:rsid w:val="003D519A"/>
    <w:rsid w:val="003D5286"/>
    <w:rsid w:val="003D532E"/>
    <w:rsid w:val="003D5346"/>
    <w:rsid w:val="003D53EF"/>
    <w:rsid w:val="003D564F"/>
    <w:rsid w:val="003D5844"/>
    <w:rsid w:val="003D5875"/>
    <w:rsid w:val="003D5AE3"/>
    <w:rsid w:val="003D5B35"/>
    <w:rsid w:val="003D5FF4"/>
    <w:rsid w:val="003D6012"/>
    <w:rsid w:val="003D6116"/>
    <w:rsid w:val="003D63EF"/>
    <w:rsid w:val="003D668B"/>
    <w:rsid w:val="003D6E18"/>
    <w:rsid w:val="003D7110"/>
    <w:rsid w:val="003D79C1"/>
    <w:rsid w:val="003D7A60"/>
    <w:rsid w:val="003E00FA"/>
    <w:rsid w:val="003E099B"/>
    <w:rsid w:val="003E0B23"/>
    <w:rsid w:val="003E113E"/>
    <w:rsid w:val="003E1363"/>
    <w:rsid w:val="003E159B"/>
    <w:rsid w:val="003E1803"/>
    <w:rsid w:val="003E193E"/>
    <w:rsid w:val="003E1FB7"/>
    <w:rsid w:val="003E2890"/>
    <w:rsid w:val="003E28A7"/>
    <w:rsid w:val="003E28C5"/>
    <w:rsid w:val="003E2C32"/>
    <w:rsid w:val="003E2FC6"/>
    <w:rsid w:val="003E344D"/>
    <w:rsid w:val="003E391E"/>
    <w:rsid w:val="003E394B"/>
    <w:rsid w:val="003E39D2"/>
    <w:rsid w:val="003E3ED4"/>
    <w:rsid w:val="003E40E0"/>
    <w:rsid w:val="003E4313"/>
    <w:rsid w:val="003E451D"/>
    <w:rsid w:val="003E461E"/>
    <w:rsid w:val="003E46F1"/>
    <w:rsid w:val="003E4C0D"/>
    <w:rsid w:val="003E524C"/>
    <w:rsid w:val="003E5335"/>
    <w:rsid w:val="003E5933"/>
    <w:rsid w:val="003E5D72"/>
    <w:rsid w:val="003E6041"/>
    <w:rsid w:val="003E618F"/>
    <w:rsid w:val="003E7DC8"/>
    <w:rsid w:val="003E7E02"/>
    <w:rsid w:val="003F0138"/>
    <w:rsid w:val="003F038C"/>
    <w:rsid w:val="003F03A3"/>
    <w:rsid w:val="003F06D2"/>
    <w:rsid w:val="003F086D"/>
    <w:rsid w:val="003F09D9"/>
    <w:rsid w:val="003F0BA1"/>
    <w:rsid w:val="003F0E6E"/>
    <w:rsid w:val="003F0EB1"/>
    <w:rsid w:val="003F1D90"/>
    <w:rsid w:val="003F1EA3"/>
    <w:rsid w:val="003F22FF"/>
    <w:rsid w:val="003F2550"/>
    <w:rsid w:val="003F2722"/>
    <w:rsid w:val="003F2825"/>
    <w:rsid w:val="003F2CE8"/>
    <w:rsid w:val="003F2D24"/>
    <w:rsid w:val="003F3EBE"/>
    <w:rsid w:val="003F3ED3"/>
    <w:rsid w:val="003F3F09"/>
    <w:rsid w:val="003F43EF"/>
    <w:rsid w:val="003F49D7"/>
    <w:rsid w:val="003F4D64"/>
    <w:rsid w:val="003F55BA"/>
    <w:rsid w:val="003F5A0F"/>
    <w:rsid w:val="003F5E94"/>
    <w:rsid w:val="003F5F1D"/>
    <w:rsid w:val="003F61C3"/>
    <w:rsid w:val="003F67A0"/>
    <w:rsid w:val="003F6880"/>
    <w:rsid w:val="003F6DA0"/>
    <w:rsid w:val="003F71A0"/>
    <w:rsid w:val="003F73AA"/>
    <w:rsid w:val="003F79BB"/>
    <w:rsid w:val="003F7F49"/>
    <w:rsid w:val="004000B6"/>
    <w:rsid w:val="00400460"/>
    <w:rsid w:val="00400651"/>
    <w:rsid w:val="00400AD8"/>
    <w:rsid w:val="00400B38"/>
    <w:rsid w:val="00400BF2"/>
    <w:rsid w:val="00400E81"/>
    <w:rsid w:val="0040159C"/>
    <w:rsid w:val="00401616"/>
    <w:rsid w:val="004017F3"/>
    <w:rsid w:val="00401934"/>
    <w:rsid w:val="00401DB1"/>
    <w:rsid w:val="00402766"/>
    <w:rsid w:val="00402854"/>
    <w:rsid w:val="00402D9A"/>
    <w:rsid w:val="00403325"/>
    <w:rsid w:val="0040362E"/>
    <w:rsid w:val="00403692"/>
    <w:rsid w:val="00403806"/>
    <w:rsid w:val="0040390F"/>
    <w:rsid w:val="004039AC"/>
    <w:rsid w:val="00404DA2"/>
    <w:rsid w:val="00404E75"/>
    <w:rsid w:val="004050F6"/>
    <w:rsid w:val="00405490"/>
    <w:rsid w:val="0040583A"/>
    <w:rsid w:val="00405B1E"/>
    <w:rsid w:val="00405B85"/>
    <w:rsid w:val="00405CDA"/>
    <w:rsid w:val="004062E6"/>
    <w:rsid w:val="0040660B"/>
    <w:rsid w:val="0040669D"/>
    <w:rsid w:val="00406B04"/>
    <w:rsid w:val="00406B28"/>
    <w:rsid w:val="00406C62"/>
    <w:rsid w:val="00406D72"/>
    <w:rsid w:val="00406FEC"/>
    <w:rsid w:val="00407976"/>
    <w:rsid w:val="00407AF3"/>
    <w:rsid w:val="00407D94"/>
    <w:rsid w:val="00407E41"/>
    <w:rsid w:val="004103C4"/>
    <w:rsid w:val="00410DEB"/>
    <w:rsid w:val="00410F6E"/>
    <w:rsid w:val="00410FDA"/>
    <w:rsid w:val="0041115C"/>
    <w:rsid w:val="004112D6"/>
    <w:rsid w:val="0041165D"/>
    <w:rsid w:val="004116FE"/>
    <w:rsid w:val="0041179E"/>
    <w:rsid w:val="00411FD2"/>
    <w:rsid w:val="00412032"/>
    <w:rsid w:val="00412320"/>
    <w:rsid w:val="0041287D"/>
    <w:rsid w:val="004128ED"/>
    <w:rsid w:val="00412E7E"/>
    <w:rsid w:val="0041303E"/>
    <w:rsid w:val="004131B5"/>
    <w:rsid w:val="00413334"/>
    <w:rsid w:val="0041338D"/>
    <w:rsid w:val="00413900"/>
    <w:rsid w:val="004139E8"/>
    <w:rsid w:val="0041403F"/>
    <w:rsid w:val="004141EA"/>
    <w:rsid w:val="00414DF2"/>
    <w:rsid w:val="00414F70"/>
    <w:rsid w:val="004150A2"/>
    <w:rsid w:val="00415208"/>
    <w:rsid w:val="004153E9"/>
    <w:rsid w:val="00415888"/>
    <w:rsid w:val="004159CE"/>
    <w:rsid w:val="00415D1B"/>
    <w:rsid w:val="00415F4A"/>
    <w:rsid w:val="0041617E"/>
    <w:rsid w:val="00416468"/>
    <w:rsid w:val="00416988"/>
    <w:rsid w:val="00416B68"/>
    <w:rsid w:val="004173A4"/>
    <w:rsid w:val="00417460"/>
    <w:rsid w:val="00417555"/>
    <w:rsid w:val="004176E1"/>
    <w:rsid w:val="00417A46"/>
    <w:rsid w:val="00417E0C"/>
    <w:rsid w:val="00417EC4"/>
    <w:rsid w:val="004204CF"/>
    <w:rsid w:val="00420574"/>
    <w:rsid w:val="004205BA"/>
    <w:rsid w:val="0042066B"/>
    <w:rsid w:val="00420AC4"/>
    <w:rsid w:val="00421A98"/>
    <w:rsid w:val="00422313"/>
    <w:rsid w:val="0042284C"/>
    <w:rsid w:val="004228AF"/>
    <w:rsid w:val="00422953"/>
    <w:rsid w:val="00422985"/>
    <w:rsid w:val="00422989"/>
    <w:rsid w:val="00422AFE"/>
    <w:rsid w:val="00422CCA"/>
    <w:rsid w:val="00422CD9"/>
    <w:rsid w:val="00422EE4"/>
    <w:rsid w:val="00422EEC"/>
    <w:rsid w:val="00422F1E"/>
    <w:rsid w:val="004230AA"/>
    <w:rsid w:val="00423403"/>
    <w:rsid w:val="00423444"/>
    <w:rsid w:val="0042378F"/>
    <w:rsid w:val="00423E45"/>
    <w:rsid w:val="00423EB6"/>
    <w:rsid w:val="00423ECC"/>
    <w:rsid w:val="004241C4"/>
    <w:rsid w:val="0042449C"/>
    <w:rsid w:val="004246AE"/>
    <w:rsid w:val="00424BAB"/>
    <w:rsid w:val="00424F32"/>
    <w:rsid w:val="00425498"/>
    <w:rsid w:val="00425562"/>
    <w:rsid w:val="00425999"/>
    <w:rsid w:val="00425CD7"/>
    <w:rsid w:val="00425E45"/>
    <w:rsid w:val="004263FA"/>
    <w:rsid w:val="00426461"/>
    <w:rsid w:val="00426694"/>
    <w:rsid w:val="00426756"/>
    <w:rsid w:val="004267D6"/>
    <w:rsid w:val="00426FC2"/>
    <w:rsid w:val="00427373"/>
    <w:rsid w:val="00427A33"/>
    <w:rsid w:val="00427DD7"/>
    <w:rsid w:val="00427EE6"/>
    <w:rsid w:val="00430290"/>
    <w:rsid w:val="004302C8"/>
    <w:rsid w:val="004304A1"/>
    <w:rsid w:val="00430841"/>
    <w:rsid w:val="004308B8"/>
    <w:rsid w:val="00430D5F"/>
    <w:rsid w:val="0043102B"/>
    <w:rsid w:val="004318EF"/>
    <w:rsid w:val="00431B30"/>
    <w:rsid w:val="00431CF2"/>
    <w:rsid w:val="00431ECE"/>
    <w:rsid w:val="00432670"/>
    <w:rsid w:val="00432CA5"/>
    <w:rsid w:val="00432CA7"/>
    <w:rsid w:val="00432DAF"/>
    <w:rsid w:val="004331EE"/>
    <w:rsid w:val="004333A4"/>
    <w:rsid w:val="004336A2"/>
    <w:rsid w:val="004341D0"/>
    <w:rsid w:val="00434794"/>
    <w:rsid w:val="00434D75"/>
    <w:rsid w:val="00435131"/>
    <w:rsid w:val="00435393"/>
    <w:rsid w:val="004353CB"/>
    <w:rsid w:val="00435697"/>
    <w:rsid w:val="00435939"/>
    <w:rsid w:val="00435FC9"/>
    <w:rsid w:val="004364EF"/>
    <w:rsid w:val="0043681D"/>
    <w:rsid w:val="004371DA"/>
    <w:rsid w:val="00437506"/>
    <w:rsid w:val="00437611"/>
    <w:rsid w:val="004400B7"/>
    <w:rsid w:val="00440D87"/>
    <w:rsid w:val="00440E2A"/>
    <w:rsid w:val="00440F2B"/>
    <w:rsid w:val="00441037"/>
    <w:rsid w:val="0044107E"/>
    <w:rsid w:val="00441431"/>
    <w:rsid w:val="0044174A"/>
    <w:rsid w:val="004428FB"/>
    <w:rsid w:val="00442C37"/>
    <w:rsid w:val="00442F78"/>
    <w:rsid w:val="00442FC1"/>
    <w:rsid w:val="0044303C"/>
    <w:rsid w:val="004431D3"/>
    <w:rsid w:val="00443406"/>
    <w:rsid w:val="004437AF"/>
    <w:rsid w:val="004438BB"/>
    <w:rsid w:val="004439C1"/>
    <w:rsid w:val="00443A09"/>
    <w:rsid w:val="00443E56"/>
    <w:rsid w:val="00444481"/>
    <w:rsid w:val="00444E6A"/>
    <w:rsid w:val="00444E73"/>
    <w:rsid w:val="00444E94"/>
    <w:rsid w:val="00444FD5"/>
    <w:rsid w:val="0044527F"/>
    <w:rsid w:val="00445BE9"/>
    <w:rsid w:val="00445D07"/>
    <w:rsid w:val="00445DD4"/>
    <w:rsid w:val="00445FC1"/>
    <w:rsid w:val="004464F4"/>
    <w:rsid w:val="00446D72"/>
    <w:rsid w:val="004472F1"/>
    <w:rsid w:val="0044779A"/>
    <w:rsid w:val="004479DA"/>
    <w:rsid w:val="004501EF"/>
    <w:rsid w:val="00450A04"/>
    <w:rsid w:val="00450DE9"/>
    <w:rsid w:val="00450DF7"/>
    <w:rsid w:val="00450EBF"/>
    <w:rsid w:val="004510A2"/>
    <w:rsid w:val="004516B5"/>
    <w:rsid w:val="00451D2F"/>
    <w:rsid w:val="00451E83"/>
    <w:rsid w:val="00451EAB"/>
    <w:rsid w:val="0045226E"/>
    <w:rsid w:val="0045231B"/>
    <w:rsid w:val="004529A1"/>
    <w:rsid w:val="00452B82"/>
    <w:rsid w:val="00452DEB"/>
    <w:rsid w:val="0045300E"/>
    <w:rsid w:val="004531E3"/>
    <w:rsid w:val="00453927"/>
    <w:rsid w:val="004539B4"/>
    <w:rsid w:val="004539FD"/>
    <w:rsid w:val="00453BD0"/>
    <w:rsid w:val="004540B1"/>
    <w:rsid w:val="0045423D"/>
    <w:rsid w:val="004544D6"/>
    <w:rsid w:val="00454A16"/>
    <w:rsid w:val="00454B09"/>
    <w:rsid w:val="00454D16"/>
    <w:rsid w:val="00454F3D"/>
    <w:rsid w:val="00455057"/>
    <w:rsid w:val="004550F6"/>
    <w:rsid w:val="00455D65"/>
    <w:rsid w:val="00456000"/>
    <w:rsid w:val="00456066"/>
    <w:rsid w:val="004561A6"/>
    <w:rsid w:val="004562AE"/>
    <w:rsid w:val="004575C5"/>
    <w:rsid w:val="004576CB"/>
    <w:rsid w:val="004577F9"/>
    <w:rsid w:val="0045792B"/>
    <w:rsid w:val="00457BA3"/>
    <w:rsid w:val="00457BB3"/>
    <w:rsid w:val="004603A1"/>
    <w:rsid w:val="0046040B"/>
    <w:rsid w:val="004604B1"/>
    <w:rsid w:val="004605CE"/>
    <w:rsid w:val="004608E3"/>
    <w:rsid w:val="00460F45"/>
    <w:rsid w:val="0046186B"/>
    <w:rsid w:val="00461B0F"/>
    <w:rsid w:val="004623BD"/>
    <w:rsid w:val="00462606"/>
    <w:rsid w:val="004626B2"/>
    <w:rsid w:val="00462B1D"/>
    <w:rsid w:val="00463093"/>
    <w:rsid w:val="004634C5"/>
    <w:rsid w:val="004638BD"/>
    <w:rsid w:val="004639D2"/>
    <w:rsid w:val="00463FA2"/>
    <w:rsid w:val="0046435C"/>
    <w:rsid w:val="00464501"/>
    <w:rsid w:val="00465055"/>
    <w:rsid w:val="004658C4"/>
    <w:rsid w:val="004658C9"/>
    <w:rsid w:val="004658E1"/>
    <w:rsid w:val="00465ACB"/>
    <w:rsid w:val="00465B28"/>
    <w:rsid w:val="00465D55"/>
    <w:rsid w:val="00466685"/>
    <w:rsid w:val="004667D3"/>
    <w:rsid w:val="00466923"/>
    <w:rsid w:val="004669ED"/>
    <w:rsid w:val="004671B3"/>
    <w:rsid w:val="004675C9"/>
    <w:rsid w:val="004676CC"/>
    <w:rsid w:val="0046783F"/>
    <w:rsid w:val="00467A87"/>
    <w:rsid w:val="00470192"/>
    <w:rsid w:val="00470403"/>
    <w:rsid w:val="0047079C"/>
    <w:rsid w:val="00470859"/>
    <w:rsid w:val="00470944"/>
    <w:rsid w:val="00470B4F"/>
    <w:rsid w:val="00470C24"/>
    <w:rsid w:val="00470CF3"/>
    <w:rsid w:val="00470F9C"/>
    <w:rsid w:val="00471033"/>
    <w:rsid w:val="004713B8"/>
    <w:rsid w:val="00471510"/>
    <w:rsid w:val="004720CB"/>
    <w:rsid w:val="00472603"/>
    <w:rsid w:val="00472995"/>
    <w:rsid w:val="00472B5F"/>
    <w:rsid w:val="00472CBD"/>
    <w:rsid w:val="00473149"/>
    <w:rsid w:val="00473212"/>
    <w:rsid w:val="00473C7B"/>
    <w:rsid w:val="00473E5F"/>
    <w:rsid w:val="00474436"/>
    <w:rsid w:val="0047535C"/>
    <w:rsid w:val="0047570F"/>
    <w:rsid w:val="00475838"/>
    <w:rsid w:val="00475ACE"/>
    <w:rsid w:val="00475EAD"/>
    <w:rsid w:val="00475EEB"/>
    <w:rsid w:val="004761B5"/>
    <w:rsid w:val="00476895"/>
    <w:rsid w:val="00476E1C"/>
    <w:rsid w:val="00477827"/>
    <w:rsid w:val="00477903"/>
    <w:rsid w:val="00477A25"/>
    <w:rsid w:val="00477F16"/>
    <w:rsid w:val="004803BC"/>
    <w:rsid w:val="004807B3"/>
    <w:rsid w:val="00480B87"/>
    <w:rsid w:val="00480C66"/>
    <w:rsid w:val="00480EA6"/>
    <w:rsid w:val="004813D5"/>
    <w:rsid w:val="0048156A"/>
    <w:rsid w:val="004816B3"/>
    <w:rsid w:val="00481785"/>
    <w:rsid w:val="004817F9"/>
    <w:rsid w:val="00481936"/>
    <w:rsid w:val="00481A5F"/>
    <w:rsid w:val="00481C64"/>
    <w:rsid w:val="0048244B"/>
    <w:rsid w:val="00482694"/>
    <w:rsid w:val="0048282A"/>
    <w:rsid w:val="004829E5"/>
    <w:rsid w:val="00483455"/>
    <w:rsid w:val="00483B84"/>
    <w:rsid w:val="00483D2D"/>
    <w:rsid w:val="004842B1"/>
    <w:rsid w:val="0048452F"/>
    <w:rsid w:val="004857E7"/>
    <w:rsid w:val="004859B7"/>
    <w:rsid w:val="00485AB6"/>
    <w:rsid w:val="00485FA6"/>
    <w:rsid w:val="004860F9"/>
    <w:rsid w:val="004863F0"/>
    <w:rsid w:val="004867FF"/>
    <w:rsid w:val="0048684D"/>
    <w:rsid w:val="00486A0C"/>
    <w:rsid w:val="00486C3B"/>
    <w:rsid w:val="00486E89"/>
    <w:rsid w:val="00486E94"/>
    <w:rsid w:val="00487042"/>
    <w:rsid w:val="00487796"/>
    <w:rsid w:val="00487B35"/>
    <w:rsid w:val="00487FB2"/>
    <w:rsid w:val="00490023"/>
    <w:rsid w:val="00490266"/>
    <w:rsid w:val="00490687"/>
    <w:rsid w:val="004906A2"/>
    <w:rsid w:val="00490CE3"/>
    <w:rsid w:val="00490D73"/>
    <w:rsid w:val="0049128E"/>
    <w:rsid w:val="00491585"/>
    <w:rsid w:val="004915F4"/>
    <w:rsid w:val="00491A49"/>
    <w:rsid w:val="00491B48"/>
    <w:rsid w:val="00492432"/>
    <w:rsid w:val="00492A36"/>
    <w:rsid w:val="00492F1D"/>
    <w:rsid w:val="00493314"/>
    <w:rsid w:val="0049386A"/>
    <w:rsid w:val="004939D2"/>
    <w:rsid w:val="00493A68"/>
    <w:rsid w:val="00493B35"/>
    <w:rsid w:val="00494917"/>
    <w:rsid w:val="004949CC"/>
    <w:rsid w:val="0049527E"/>
    <w:rsid w:val="004952D6"/>
    <w:rsid w:val="00495903"/>
    <w:rsid w:val="0049591C"/>
    <w:rsid w:val="00495AAF"/>
    <w:rsid w:val="00495BB4"/>
    <w:rsid w:val="00495DE5"/>
    <w:rsid w:val="004966C0"/>
    <w:rsid w:val="004967BB"/>
    <w:rsid w:val="004969F7"/>
    <w:rsid w:val="00496D98"/>
    <w:rsid w:val="00497428"/>
    <w:rsid w:val="004974F7"/>
    <w:rsid w:val="00497633"/>
    <w:rsid w:val="00497B99"/>
    <w:rsid w:val="00497F66"/>
    <w:rsid w:val="004A06F5"/>
    <w:rsid w:val="004A0EC4"/>
    <w:rsid w:val="004A11C1"/>
    <w:rsid w:val="004A1499"/>
    <w:rsid w:val="004A15A9"/>
    <w:rsid w:val="004A1673"/>
    <w:rsid w:val="004A1781"/>
    <w:rsid w:val="004A18D1"/>
    <w:rsid w:val="004A19FE"/>
    <w:rsid w:val="004A1A96"/>
    <w:rsid w:val="004A203C"/>
    <w:rsid w:val="004A2686"/>
    <w:rsid w:val="004A2ADC"/>
    <w:rsid w:val="004A3482"/>
    <w:rsid w:val="004A35FF"/>
    <w:rsid w:val="004A3793"/>
    <w:rsid w:val="004A3D74"/>
    <w:rsid w:val="004A3E8B"/>
    <w:rsid w:val="004A4271"/>
    <w:rsid w:val="004A44A0"/>
    <w:rsid w:val="004A4982"/>
    <w:rsid w:val="004A50AA"/>
    <w:rsid w:val="004A5BC3"/>
    <w:rsid w:val="004A5E63"/>
    <w:rsid w:val="004A6144"/>
    <w:rsid w:val="004A628A"/>
    <w:rsid w:val="004A6745"/>
    <w:rsid w:val="004A6937"/>
    <w:rsid w:val="004A707F"/>
    <w:rsid w:val="004A7164"/>
    <w:rsid w:val="004A7241"/>
    <w:rsid w:val="004A76E8"/>
    <w:rsid w:val="004A7E01"/>
    <w:rsid w:val="004A7F05"/>
    <w:rsid w:val="004B0357"/>
    <w:rsid w:val="004B0854"/>
    <w:rsid w:val="004B0875"/>
    <w:rsid w:val="004B0B6D"/>
    <w:rsid w:val="004B0D6C"/>
    <w:rsid w:val="004B0E83"/>
    <w:rsid w:val="004B0F7E"/>
    <w:rsid w:val="004B12BE"/>
    <w:rsid w:val="004B16E9"/>
    <w:rsid w:val="004B16ED"/>
    <w:rsid w:val="004B194C"/>
    <w:rsid w:val="004B1EBC"/>
    <w:rsid w:val="004B22A6"/>
    <w:rsid w:val="004B245C"/>
    <w:rsid w:val="004B2962"/>
    <w:rsid w:val="004B2B0B"/>
    <w:rsid w:val="004B2BEA"/>
    <w:rsid w:val="004B346D"/>
    <w:rsid w:val="004B35D4"/>
    <w:rsid w:val="004B49F9"/>
    <w:rsid w:val="004B4FEB"/>
    <w:rsid w:val="004B5188"/>
    <w:rsid w:val="004B5342"/>
    <w:rsid w:val="004B571B"/>
    <w:rsid w:val="004B583E"/>
    <w:rsid w:val="004B59D4"/>
    <w:rsid w:val="004B5A42"/>
    <w:rsid w:val="004B61C5"/>
    <w:rsid w:val="004B667D"/>
    <w:rsid w:val="004B685E"/>
    <w:rsid w:val="004B68A5"/>
    <w:rsid w:val="004B6F3B"/>
    <w:rsid w:val="004B7916"/>
    <w:rsid w:val="004B7A52"/>
    <w:rsid w:val="004B7D42"/>
    <w:rsid w:val="004C006F"/>
    <w:rsid w:val="004C007C"/>
    <w:rsid w:val="004C197B"/>
    <w:rsid w:val="004C22F9"/>
    <w:rsid w:val="004C2710"/>
    <w:rsid w:val="004C27B0"/>
    <w:rsid w:val="004C2820"/>
    <w:rsid w:val="004C2F30"/>
    <w:rsid w:val="004C3896"/>
    <w:rsid w:val="004C39D4"/>
    <w:rsid w:val="004C4705"/>
    <w:rsid w:val="004C49A3"/>
    <w:rsid w:val="004C4AFC"/>
    <w:rsid w:val="004C4C5F"/>
    <w:rsid w:val="004C4DFB"/>
    <w:rsid w:val="004C59AC"/>
    <w:rsid w:val="004C68AD"/>
    <w:rsid w:val="004C6D52"/>
    <w:rsid w:val="004C6D55"/>
    <w:rsid w:val="004C707F"/>
    <w:rsid w:val="004C7449"/>
    <w:rsid w:val="004C76F2"/>
    <w:rsid w:val="004C7AF8"/>
    <w:rsid w:val="004C7E42"/>
    <w:rsid w:val="004D0A40"/>
    <w:rsid w:val="004D0F85"/>
    <w:rsid w:val="004D1152"/>
    <w:rsid w:val="004D1170"/>
    <w:rsid w:val="004D1C3A"/>
    <w:rsid w:val="004D1CEE"/>
    <w:rsid w:val="004D20B4"/>
    <w:rsid w:val="004D2367"/>
    <w:rsid w:val="004D274F"/>
    <w:rsid w:val="004D289A"/>
    <w:rsid w:val="004D29F9"/>
    <w:rsid w:val="004D2E8E"/>
    <w:rsid w:val="004D34C7"/>
    <w:rsid w:val="004D34E0"/>
    <w:rsid w:val="004D3757"/>
    <w:rsid w:val="004D3CE3"/>
    <w:rsid w:val="004D46B3"/>
    <w:rsid w:val="004D5291"/>
    <w:rsid w:val="004D535A"/>
    <w:rsid w:val="004D5681"/>
    <w:rsid w:val="004D586D"/>
    <w:rsid w:val="004D5A58"/>
    <w:rsid w:val="004D5A8D"/>
    <w:rsid w:val="004D6165"/>
    <w:rsid w:val="004D6726"/>
    <w:rsid w:val="004D6D84"/>
    <w:rsid w:val="004D6E2A"/>
    <w:rsid w:val="004D6EAC"/>
    <w:rsid w:val="004D70EE"/>
    <w:rsid w:val="004D7252"/>
    <w:rsid w:val="004D7653"/>
    <w:rsid w:val="004D7677"/>
    <w:rsid w:val="004E0709"/>
    <w:rsid w:val="004E072C"/>
    <w:rsid w:val="004E1429"/>
    <w:rsid w:val="004E186D"/>
    <w:rsid w:val="004E1C09"/>
    <w:rsid w:val="004E21CA"/>
    <w:rsid w:val="004E23F9"/>
    <w:rsid w:val="004E24B0"/>
    <w:rsid w:val="004E27B5"/>
    <w:rsid w:val="004E299A"/>
    <w:rsid w:val="004E2CEA"/>
    <w:rsid w:val="004E3416"/>
    <w:rsid w:val="004E348D"/>
    <w:rsid w:val="004E39C6"/>
    <w:rsid w:val="004E3A72"/>
    <w:rsid w:val="004E3C55"/>
    <w:rsid w:val="004E4500"/>
    <w:rsid w:val="004E4548"/>
    <w:rsid w:val="004E4B82"/>
    <w:rsid w:val="004E4D30"/>
    <w:rsid w:val="004E54AD"/>
    <w:rsid w:val="004E5836"/>
    <w:rsid w:val="004E68DC"/>
    <w:rsid w:val="004E693F"/>
    <w:rsid w:val="004E6FA7"/>
    <w:rsid w:val="004E73E5"/>
    <w:rsid w:val="004E7F72"/>
    <w:rsid w:val="004F00AA"/>
    <w:rsid w:val="004F0531"/>
    <w:rsid w:val="004F0B93"/>
    <w:rsid w:val="004F11CC"/>
    <w:rsid w:val="004F15C4"/>
    <w:rsid w:val="004F15C8"/>
    <w:rsid w:val="004F1D29"/>
    <w:rsid w:val="004F1E4F"/>
    <w:rsid w:val="004F2588"/>
    <w:rsid w:val="004F2AB8"/>
    <w:rsid w:val="004F2D17"/>
    <w:rsid w:val="004F2E84"/>
    <w:rsid w:val="004F383F"/>
    <w:rsid w:val="004F4038"/>
    <w:rsid w:val="004F44F5"/>
    <w:rsid w:val="004F4665"/>
    <w:rsid w:val="004F523E"/>
    <w:rsid w:val="004F548B"/>
    <w:rsid w:val="004F6045"/>
    <w:rsid w:val="004F6918"/>
    <w:rsid w:val="004F6998"/>
    <w:rsid w:val="004F6A34"/>
    <w:rsid w:val="004F6A59"/>
    <w:rsid w:val="004F6D35"/>
    <w:rsid w:val="004F7131"/>
    <w:rsid w:val="004F75D0"/>
    <w:rsid w:val="004F77E0"/>
    <w:rsid w:val="00500BD3"/>
    <w:rsid w:val="005012E8"/>
    <w:rsid w:val="00501A7D"/>
    <w:rsid w:val="00501B11"/>
    <w:rsid w:val="00502295"/>
    <w:rsid w:val="00502307"/>
    <w:rsid w:val="00502727"/>
    <w:rsid w:val="005027E5"/>
    <w:rsid w:val="005031F8"/>
    <w:rsid w:val="005033F5"/>
    <w:rsid w:val="00503681"/>
    <w:rsid w:val="00503844"/>
    <w:rsid w:val="005040C5"/>
    <w:rsid w:val="00504241"/>
    <w:rsid w:val="005046E4"/>
    <w:rsid w:val="00504823"/>
    <w:rsid w:val="0050496A"/>
    <w:rsid w:val="00504BB6"/>
    <w:rsid w:val="005050A6"/>
    <w:rsid w:val="005050C6"/>
    <w:rsid w:val="00505634"/>
    <w:rsid w:val="00505E5A"/>
    <w:rsid w:val="00505F42"/>
    <w:rsid w:val="005060F4"/>
    <w:rsid w:val="005064D5"/>
    <w:rsid w:val="00506752"/>
    <w:rsid w:val="00506883"/>
    <w:rsid w:val="00506ABC"/>
    <w:rsid w:val="00506D3C"/>
    <w:rsid w:val="0050749C"/>
    <w:rsid w:val="0050783F"/>
    <w:rsid w:val="005079FB"/>
    <w:rsid w:val="00507CD0"/>
    <w:rsid w:val="00507DEB"/>
    <w:rsid w:val="0051010C"/>
    <w:rsid w:val="005103B4"/>
    <w:rsid w:val="005104AA"/>
    <w:rsid w:val="005107F6"/>
    <w:rsid w:val="00510C51"/>
    <w:rsid w:val="00510DEB"/>
    <w:rsid w:val="00510F6B"/>
    <w:rsid w:val="005113DF"/>
    <w:rsid w:val="00511C61"/>
    <w:rsid w:val="00511CFD"/>
    <w:rsid w:val="005121BF"/>
    <w:rsid w:val="00512C8F"/>
    <w:rsid w:val="00512D6C"/>
    <w:rsid w:val="00512DD9"/>
    <w:rsid w:val="00512E18"/>
    <w:rsid w:val="005138F6"/>
    <w:rsid w:val="00513AB6"/>
    <w:rsid w:val="00514216"/>
    <w:rsid w:val="00514B1C"/>
    <w:rsid w:val="00514B7C"/>
    <w:rsid w:val="005155B3"/>
    <w:rsid w:val="00515952"/>
    <w:rsid w:val="00515991"/>
    <w:rsid w:val="00515992"/>
    <w:rsid w:val="005159DA"/>
    <w:rsid w:val="00516A71"/>
    <w:rsid w:val="00516E22"/>
    <w:rsid w:val="00517440"/>
    <w:rsid w:val="005176F5"/>
    <w:rsid w:val="00517D26"/>
    <w:rsid w:val="00517DDD"/>
    <w:rsid w:val="00517E58"/>
    <w:rsid w:val="005201AF"/>
    <w:rsid w:val="005207BD"/>
    <w:rsid w:val="005207EE"/>
    <w:rsid w:val="00520C44"/>
    <w:rsid w:val="00520CB3"/>
    <w:rsid w:val="00520E76"/>
    <w:rsid w:val="0052112D"/>
    <w:rsid w:val="0052184E"/>
    <w:rsid w:val="00521950"/>
    <w:rsid w:val="005220D4"/>
    <w:rsid w:val="005221EF"/>
    <w:rsid w:val="00522369"/>
    <w:rsid w:val="00522480"/>
    <w:rsid w:val="005227CE"/>
    <w:rsid w:val="005228F9"/>
    <w:rsid w:val="005229E7"/>
    <w:rsid w:val="005235AD"/>
    <w:rsid w:val="00523674"/>
    <w:rsid w:val="005238BA"/>
    <w:rsid w:val="0052395F"/>
    <w:rsid w:val="00523EE6"/>
    <w:rsid w:val="005251A0"/>
    <w:rsid w:val="0052524D"/>
    <w:rsid w:val="00525806"/>
    <w:rsid w:val="00525AAD"/>
    <w:rsid w:val="00525B90"/>
    <w:rsid w:val="00526023"/>
    <w:rsid w:val="005260D8"/>
    <w:rsid w:val="005263CB"/>
    <w:rsid w:val="00526465"/>
    <w:rsid w:val="00526498"/>
    <w:rsid w:val="00526EE3"/>
    <w:rsid w:val="00526FD4"/>
    <w:rsid w:val="00527CE6"/>
    <w:rsid w:val="00527D01"/>
    <w:rsid w:val="00527DA3"/>
    <w:rsid w:val="00530418"/>
    <w:rsid w:val="005305E4"/>
    <w:rsid w:val="0053062F"/>
    <w:rsid w:val="00530DCD"/>
    <w:rsid w:val="00530E16"/>
    <w:rsid w:val="005310F8"/>
    <w:rsid w:val="005312C8"/>
    <w:rsid w:val="005313E6"/>
    <w:rsid w:val="00531746"/>
    <w:rsid w:val="00531755"/>
    <w:rsid w:val="00531A45"/>
    <w:rsid w:val="00531A65"/>
    <w:rsid w:val="00531ACB"/>
    <w:rsid w:val="00531BB0"/>
    <w:rsid w:val="00531DB9"/>
    <w:rsid w:val="0053220B"/>
    <w:rsid w:val="005329D9"/>
    <w:rsid w:val="00532A94"/>
    <w:rsid w:val="00532B4E"/>
    <w:rsid w:val="00532BB5"/>
    <w:rsid w:val="00532E76"/>
    <w:rsid w:val="00533207"/>
    <w:rsid w:val="0053342C"/>
    <w:rsid w:val="0053343C"/>
    <w:rsid w:val="00534329"/>
    <w:rsid w:val="005343F1"/>
    <w:rsid w:val="005344E5"/>
    <w:rsid w:val="005348BA"/>
    <w:rsid w:val="005349C9"/>
    <w:rsid w:val="00534B31"/>
    <w:rsid w:val="0053535B"/>
    <w:rsid w:val="00535760"/>
    <w:rsid w:val="00535D43"/>
    <w:rsid w:val="0053641B"/>
    <w:rsid w:val="005364EA"/>
    <w:rsid w:val="00536847"/>
    <w:rsid w:val="0053691F"/>
    <w:rsid w:val="0053696C"/>
    <w:rsid w:val="00536D6F"/>
    <w:rsid w:val="005371E8"/>
    <w:rsid w:val="00537738"/>
    <w:rsid w:val="00537BDC"/>
    <w:rsid w:val="00537FBE"/>
    <w:rsid w:val="0054014D"/>
    <w:rsid w:val="00540316"/>
    <w:rsid w:val="00540486"/>
    <w:rsid w:val="005405B7"/>
    <w:rsid w:val="005406AB"/>
    <w:rsid w:val="00540B38"/>
    <w:rsid w:val="0054100B"/>
    <w:rsid w:val="0054116C"/>
    <w:rsid w:val="005413CD"/>
    <w:rsid w:val="00541499"/>
    <w:rsid w:val="00541849"/>
    <w:rsid w:val="00541C0C"/>
    <w:rsid w:val="00541E90"/>
    <w:rsid w:val="00542038"/>
    <w:rsid w:val="00542228"/>
    <w:rsid w:val="005430C0"/>
    <w:rsid w:val="005431BE"/>
    <w:rsid w:val="005433E3"/>
    <w:rsid w:val="00543625"/>
    <w:rsid w:val="00543847"/>
    <w:rsid w:val="00543BFA"/>
    <w:rsid w:val="00543CDD"/>
    <w:rsid w:val="00543F8C"/>
    <w:rsid w:val="005442C2"/>
    <w:rsid w:val="0054485E"/>
    <w:rsid w:val="00544AD7"/>
    <w:rsid w:val="00545293"/>
    <w:rsid w:val="0054553F"/>
    <w:rsid w:val="005455E1"/>
    <w:rsid w:val="005456B1"/>
    <w:rsid w:val="00545B82"/>
    <w:rsid w:val="00545D9C"/>
    <w:rsid w:val="005460C0"/>
    <w:rsid w:val="005460CF"/>
    <w:rsid w:val="00546356"/>
    <w:rsid w:val="0054638A"/>
    <w:rsid w:val="005466EA"/>
    <w:rsid w:val="00547477"/>
    <w:rsid w:val="00547726"/>
    <w:rsid w:val="0054777B"/>
    <w:rsid w:val="00547962"/>
    <w:rsid w:val="00547B06"/>
    <w:rsid w:val="00547E0D"/>
    <w:rsid w:val="00547E29"/>
    <w:rsid w:val="005501B4"/>
    <w:rsid w:val="0055055A"/>
    <w:rsid w:val="0055079A"/>
    <w:rsid w:val="005509C2"/>
    <w:rsid w:val="00550AEE"/>
    <w:rsid w:val="00550B39"/>
    <w:rsid w:val="00550D46"/>
    <w:rsid w:val="00550FB2"/>
    <w:rsid w:val="0055103E"/>
    <w:rsid w:val="0055112B"/>
    <w:rsid w:val="00551470"/>
    <w:rsid w:val="00551550"/>
    <w:rsid w:val="005515C5"/>
    <w:rsid w:val="005517DD"/>
    <w:rsid w:val="00551DD0"/>
    <w:rsid w:val="005530E8"/>
    <w:rsid w:val="005532D8"/>
    <w:rsid w:val="00553CDA"/>
    <w:rsid w:val="00553E2E"/>
    <w:rsid w:val="0055425A"/>
    <w:rsid w:val="0055427C"/>
    <w:rsid w:val="00554305"/>
    <w:rsid w:val="00554452"/>
    <w:rsid w:val="005544E7"/>
    <w:rsid w:val="00554A05"/>
    <w:rsid w:val="00554E96"/>
    <w:rsid w:val="005550A9"/>
    <w:rsid w:val="0055534E"/>
    <w:rsid w:val="00555CE3"/>
    <w:rsid w:val="005560B6"/>
    <w:rsid w:val="00556115"/>
    <w:rsid w:val="0055624E"/>
    <w:rsid w:val="00556340"/>
    <w:rsid w:val="00556E3E"/>
    <w:rsid w:val="00557327"/>
    <w:rsid w:val="005574E9"/>
    <w:rsid w:val="00557652"/>
    <w:rsid w:val="00557C56"/>
    <w:rsid w:val="0056014A"/>
    <w:rsid w:val="00560817"/>
    <w:rsid w:val="00560CDA"/>
    <w:rsid w:val="00560EB5"/>
    <w:rsid w:val="00561082"/>
    <w:rsid w:val="00561AEB"/>
    <w:rsid w:val="00561B5E"/>
    <w:rsid w:val="00561C84"/>
    <w:rsid w:val="00561ED8"/>
    <w:rsid w:val="0056241B"/>
    <w:rsid w:val="00562646"/>
    <w:rsid w:val="00562BDA"/>
    <w:rsid w:val="00562EA7"/>
    <w:rsid w:val="00562FE5"/>
    <w:rsid w:val="0056325C"/>
    <w:rsid w:val="005638D0"/>
    <w:rsid w:val="00563F27"/>
    <w:rsid w:val="005644C7"/>
    <w:rsid w:val="0056469D"/>
    <w:rsid w:val="005648C4"/>
    <w:rsid w:val="00564A6E"/>
    <w:rsid w:val="00564AC9"/>
    <w:rsid w:val="00564F34"/>
    <w:rsid w:val="005661DF"/>
    <w:rsid w:val="005664E3"/>
    <w:rsid w:val="0056711C"/>
    <w:rsid w:val="00567D69"/>
    <w:rsid w:val="0057029D"/>
    <w:rsid w:val="00570A02"/>
    <w:rsid w:val="00570A0A"/>
    <w:rsid w:val="00570ABF"/>
    <w:rsid w:val="00570D30"/>
    <w:rsid w:val="00571B53"/>
    <w:rsid w:val="00571B6A"/>
    <w:rsid w:val="00572AC2"/>
    <w:rsid w:val="00572B43"/>
    <w:rsid w:val="00572C15"/>
    <w:rsid w:val="00572CE8"/>
    <w:rsid w:val="0057319D"/>
    <w:rsid w:val="00573E2D"/>
    <w:rsid w:val="005742AB"/>
    <w:rsid w:val="0057471A"/>
    <w:rsid w:val="00574B8C"/>
    <w:rsid w:val="00574C26"/>
    <w:rsid w:val="0057531D"/>
    <w:rsid w:val="00575B5E"/>
    <w:rsid w:val="00575F07"/>
    <w:rsid w:val="00575FDA"/>
    <w:rsid w:val="00576599"/>
    <w:rsid w:val="00576772"/>
    <w:rsid w:val="00576EAD"/>
    <w:rsid w:val="0057700A"/>
    <w:rsid w:val="005773C9"/>
    <w:rsid w:val="00577866"/>
    <w:rsid w:val="005779F8"/>
    <w:rsid w:val="00577D05"/>
    <w:rsid w:val="00580073"/>
    <w:rsid w:val="00580448"/>
    <w:rsid w:val="0058074E"/>
    <w:rsid w:val="005807C7"/>
    <w:rsid w:val="005807E7"/>
    <w:rsid w:val="005808A6"/>
    <w:rsid w:val="00580AF0"/>
    <w:rsid w:val="005811C2"/>
    <w:rsid w:val="005813AD"/>
    <w:rsid w:val="005816E3"/>
    <w:rsid w:val="00581955"/>
    <w:rsid w:val="00581A46"/>
    <w:rsid w:val="00581D02"/>
    <w:rsid w:val="00582175"/>
    <w:rsid w:val="005824A3"/>
    <w:rsid w:val="005829DD"/>
    <w:rsid w:val="00582D50"/>
    <w:rsid w:val="0058364D"/>
    <w:rsid w:val="00583F4D"/>
    <w:rsid w:val="00584163"/>
    <w:rsid w:val="0058467D"/>
    <w:rsid w:val="005847DD"/>
    <w:rsid w:val="00584925"/>
    <w:rsid w:val="00584929"/>
    <w:rsid w:val="00584EA8"/>
    <w:rsid w:val="00585229"/>
    <w:rsid w:val="005853E5"/>
    <w:rsid w:val="0058571B"/>
    <w:rsid w:val="00585AE9"/>
    <w:rsid w:val="00585BF5"/>
    <w:rsid w:val="00585DA8"/>
    <w:rsid w:val="00585EC9"/>
    <w:rsid w:val="005866D6"/>
    <w:rsid w:val="00587100"/>
    <w:rsid w:val="00587B0E"/>
    <w:rsid w:val="00590444"/>
    <w:rsid w:val="00590F0D"/>
    <w:rsid w:val="0059119D"/>
    <w:rsid w:val="005911D6"/>
    <w:rsid w:val="00591212"/>
    <w:rsid w:val="005912F9"/>
    <w:rsid w:val="00591677"/>
    <w:rsid w:val="0059167E"/>
    <w:rsid w:val="005925FC"/>
    <w:rsid w:val="00592BC3"/>
    <w:rsid w:val="00592CAB"/>
    <w:rsid w:val="005933D1"/>
    <w:rsid w:val="00593455"/>
    <w:rsid w:val="00593993"/>
    <w:rsid w:val="00593C04"/>
    <w:rsid w:val="00594429"/>
    <w:rsid w:val="0059443C"/>
    <w:rsid w:val="00594609"/>
    <w:rsid w:val="00594B6D"/>
    <w:rsid w:val="00594FD0"/>
    <w:rsid w:val="0059504A"/>
    <w:rsid w:val="005952E1"/>
    <w:rsid w:val="00595CB3"/>
    <w:rsid w:val="005966AD"/>
    <w:rsid w:val="00596B70"/>
    <w:rsid w:val="00596C35"/>
    <w:rsid w:val="00596D69"/>
    <w:rsid w:val="005979C3"/>
    <w:rsid w:val="00597E61"/>
    <w:rsid w:val="005A0048"/>
    <w:rsid w:val="005A00F4"/>
    <w:rsid w:val="005A01C0"/>
    <w:rsid w:val="005A075F"/>
    <w:rsid w:val="005A09EC"/>
    <w:rsid w:val="005A0C46"/>
    <w:rsid w:val="005A1747"/>
    <w:rsid w:val="005A2C02"/>
    <w:rsid w:val="005A34C2"/>
    <w:rsid w:val="005A366E"/>
    <w:rsid w:val="005A3676"/>
    <w:rsid w:val="005A3802"/>
    <w:rsid w:val="005A39BB"/>
    <w:rsid w:val="005A3B8F"/>
    <w:rsid w:val="005A3DCD"/>
    <w:rsid w:val="005A3F93"/>
    <w:rsid w:val="005A3FFC"/>
    <w:rsid w:val="005A4069"/>
    <w:rsid w:val="005A4160"/>
    <w:rsid w:val="005A4389"/>
    <w:rsid w:val="005A497C"/>
    <w:rsid w:val="005A53CA"/>
    <w:rsid w:val="005A5486"/>
    <w:rsid w:val="005A5497"/>
    <w:rsid w:val="005A550C"/>
    <w:rsid w:val="005A5B70"/>
    <w:rsid w:val="005A5BE7"/>
    <w:rsid w:val="005A5CE8"/>
    <w:rsid w:val="005A5EB5"/>
    <w:rsid w:val="005A6018"/>
    <w:rsid w:val="005A6040"/>
    <w:rsid w:val="005A6736"/>
    <w:rsid w:val="005A68E4"/>
    <w:rsid w:val="005A6FBD"/>
    <w:rsid w:val="005A7695"/>
    <w:rsid w:val="005A7A18"/>
    <w:rsid w:val="005B00AE"/>
    <w:rsid w:val="005B026C"/>
    <w:rsid w:val="005B04AB"/>
    <w:rsid w:val="005B0A64"/>
    <w:rsid w:val="005B1036"/>
    <w:rsid w:val="005B14A8"/>
    <w:rsid w:val="005B250A"/>
    <w:rsid w:val="005B2F52"/>
    <w:rsid w:val="005B31FC"/>
    <w:rsid w:val="005B36BB"/>
    <w:rsid w:val="005B427B"/>
    <w:rsid w:val="005B450B"/>
    <w:rsid w:val="005B45A0"/>
    <w:rsid w:val="005B470A"/>
    <w:rsid w:val="005B4E4D"/>
    <w:rsid w:val="005B4EA3"/>
    <w:rsid w:val="005B54D4"/>
    <w:rsid w:val="005B56D1"/>
    <w:rsid w:val="005B6171"/>
    <w:rsid w:val="005B64CC"/>
    <w:rsid w:val="005B77B1"/>
    <w:rsid w:val="005B78ED"/>
    <w:rsid w:val="005B78EE"/>
    <w:rsid w:val="005B7BB2"/>
    <w:rsid w:val="005B7C44"/>
    <w:rsid w:val="005B7C9A"/>
    <w:rsid w:val="005C0711"/>
    <w:rsid w:val="005C0A04"/>
    <w:rsid w:val="005C0ACC"/>
    <w:rsid w:val="005C0D46"/>
    <w:rsid w:val="005C1970"/>
    <w:rsid w:val="005C1AD2"/>
    <w:rsid w:val="005C1CD9"/>
    <w:rsid w:val="005C23EC"/>
    <w:rsid w:val="005C2B54"/>
    <w:rsid w:val="005C2E4E"/>
    <w:rsid w:val="005C2E5F"/>
    <w:rsid w:val="005C30CD"/>
    <w:rsid w:val="005C35E2"/>
    <w:rsid w:val="005C3F0A"/>
    <w:rsid w:val="005C4333"/>
    <w:rsid w:val="005C43A5"/>
    <w:rsid w:val="005C44AE"/>
    <w:rsid w:val="005C473F"/>
    <w:rsid w:val="005C4820"/>
    <w:rsid w:val="005C5130"/>
    <w:rsid w:val="005C51AC"/>
    <w:rsid w:val="005C5E3F"/>
    <w:rsid w:val="005C610C"/>
    <w:rsid w:val="005C6185"/>
    <w:rsid w:val="005C6D3A"/>
    <w:rsid w:val="005C6F4C"/>
    <w:rsid w:val="005C759A"/>
    <w:rsid w:val="005C778B"/>
    <w:rsid w:val="005C7828"/>
    <w:rsid w:val="005C7B42"/>
    <w:rsid w:val="005D00F3"/>
    <w:rsid w:val="005D02ED"/>
    <w:rsid w:val="005D0437"/>
    <w:rsid w:val="005D0AE6"/>
    <w:rsid w:val="005D0F01"/>
    <w:rsid w:val="005D0FFD"/>
    <w:rsid w:val="005D1270"/>
    <w:rsid w:val="005D12C5"/>
    <w:rsid w:val="005D1779"/>
    <w:rsid w:val="005D1795"/>
    <w:rsid w:val="005D1BF6"/>
    <w:rsid w:val="005D21A8"/>
    <w:rsid w:val="005D22BB"/>
    <w:rsid w:val="005D2A6F"/>
    <w:rsid w:val="005D2CBA"/>
    <w:rsid w:val="005D311C"/>
    <w:rsid w:val="005D31FE"/>
    <w:rsid w:val="005D374F"/>
    <w:rsid w:val="005D3CC3"/>
    <w:rsid w:val="005D3CD5"/>
    <w:rsid w:val="005D3F88"/>
    <w:rsid w:val="005D49A0"/>
    <w:rsid w:val="005D4B4A"/>
    <w:rsid w:val="005D4CA7"/>
    <w:rsid w:val="005D55FB"/>
    <w:rsid w:val="005D564C"/>
    <w:rsid w:val="005D586B"/>
    <w:rsid w:val="005D5D4F"/>
    <w:rsid w:val="005D6091"/>
    <w:rsid w:val="005D6555"/>
    <w:rsid w:val="005D67DF"/>
    <w:rsid w:val="005D690A"/>
    <w:rsid w:val="005D6A8E"/>
    <w:rsid w:val="005D71B1"/>
    <w:rsid w:val="005D73E5"/>
    <w:rsid w:val="005D74AC"/>
    <w:rsid w:val="005D76E5"/>
    <w:rsid w:val="005D7826"/>
    <w:rsid w:val="005D7CED"/>
    <w:rsid w:val="005D7DCE"/>
    <w:rsid w:val="005E02C9"/>
    <w:rsid w:val="005E0848"/>
    <w:rsid w:val="005E0898"/>
    <w:rsid w:val="005E093D"/>
    <w:rsid w:val="005E0D56"/>
    <w:rsid w:val="005E1BDA"/>
    <w:rsid w:val="005E2072"/>
    <w:rsid w:val="005E237A"/>
    <w:rsid w:val="005E32E0"/>
    <w:rsid w:val="005E34B4"/>
    <w:rsid w:val="005E39B6"/>
    <w:rsid w:val="005E3D25"/>
    <w:rsid w:val="005E41D7"/>
    <w:rsid w:val="005E4520"/>
    <w:rsid w:val="005E4A8C"/>
    <w:rsid w:val="005E4C58"/>
    <w:rsid w:val="005E4CFA"/>
    <w:rsid w:val="005E4D89"/>
    <w:rsid w:val="005E517E"/>
    <w:rsid w:val="005E5396"/>
    <w:rsid w:val="005E53DB"/>
    <w:rsid w:val="005E54AC"/>
    <w:rsid w:val="005E54CC"/>
    <w:rsid w:val="005E56E4"/>
    <w:rsid w:val="005E6584"/>
    <w:rsid w:val="005E6C05"/>
    <w:rsid w:val="005E6D6B"/>
    <w:rsid w:val="005E710E"/>
    <w:rsid w:val="005E7218"/>
    <w:rsid w:val="005E7474"/>
    <w:rsid w:val="005E75C1"/>
    <w:rsid w:val="005E7E69"/>
    <w:rsid w:val="005F0908"/>
    <w:rsid w:val="005F0B62"/>
    <w:rsid w:val="005F0F77"/>
    <w:rsid w:val="005F10D3"/>
    <w:rsid w:val="005F1284"/>
    <w:rsid w:val="005F13F7"/>
    <w:rsid w:val="005F17CC"/>
    <w:rsid w:val="005F1919"/>
    <w:rsid w:val="005F19EC"/>
    <w:rsid w:val="005F227B"/>
    <w:rsid w:val="005F2427"/>
    <w:rsid w:val="005F279D"/>
    <w:rsid w:val="005F284C"/>
    <w:rsid w:val="005F2DB2"/>
    <w:rsid w:val="005F31AE"/>
    <w:rsid w:val="005F3469"/>
    <w:rsid w:val="005F3616"/>
    <w:rsid w:val="005F37E1"/>
    <w:rsid w:val="005F3FF1"/>
    <w:rsid w:val="005F4928"/>
    <w:rsid w:val="005F4998"/>
    <w:rsid w:val="005F4A82"/>
    <w:rsid w:val="005F4AB5"/>
    <w:rsid w:val="005F4B6C"/>
    <w:rsid w:val="005F4FEE"/>
    <w:rsid w:val="005F50A3"/>
    <w:rsid w:val="005F50D9"/>
    <w:rsid w:val="005F520B"/>
    <w:rsid w:val="005F5494"/>
    <w:rsid w:val="005F5AD3"/>
    <w:rsid w:val="005F5AFC"/>
    <w:rsid w:val="005F5C6D"/>
    <w:rsid w:val="005F5EE2"/>
    <w:rsid w:val="005F648C"/>
    <w:rsid w:val="005F6A68"/>
    <w:rsid w:val="005F7647"/>
    <w:rsid w:val="005F786C"/>
    <w:rsid w:val="005F79AE"/>
    <w:rsid w:val="005F7D66"/>
    <w:rsid w:val="00600188"/>
    <w:rsid w:val="00600247"/>
    <w:rsid w:val="0060032C"/>
    <w:rsid w:val="006008CD"/>
    <w:rsid w:val="00600D9C"/>
    <w:rsid w:val="00600E4D"/>
    <w:rsid w:val="00601508"/>
    <w:rsid w:val="006019E0"/>
    <w:rsid w:val="00602592"/>
    <w:rsid w:val="006025AD"/>
    <w:rsid w:val="00602824"/>
    <w:rsid w:val="00602D52"/>
    <w:rsid w:val="00603245"/>
    <w:rsid w:val="006033A5"/>
    <w:rsid w:val="0060448A"/>
    <w:rsid w:val="00604BB9"/>
    <w:rsid w:val="00604D0A"/>
    <w:rsid w:val="00604FCB"/>
    <w:rsid w:val="00605408"/>
    <w:rsid w:val="006054B3"/>
    <w:rsid w:val="00605864"/>
    <w:rsid w:val="00606392"/>
    <w:rsid w:val="006063BE"/>
    <w:rsid w:val="00607355"/>
    <w:rsid w:val="006073F4"/>
    <w:rsid w:val="0060765C"/>
    <w:rsid w:val="00607679"/>
    <w:rsid w:val="00607F42"/>
    <w:rsid w:val="006106A3"/>
    <w:rsid w:val="00610F44"/>
    <w:rsid w:val="00611264"/>
    <w:rsid w:val="00611389"/>
    <w:rsid w:val="00611A91"/>
    <w:rsid w:val="00611E78"/>
    <w:rsid w:val="00612181"/>
    <w:rsid w:val="00612640"/>
    <w:rsid w:val="00612A65"/>
    <w:rsid w:val="00612BFE"/>
    <w:rsid w:val="006130C3"/>
    <w:rsid w:val="00613199"/>
    <w:rsid w:val="006131A0"/>
    <w:rsid w:val="006136AC"/>
    <w:rsid w:val="00613720"/>
    <w:rsid w:val="00613BEB"/>
    <w:rsid w:val="00613BF7"/>
    <w:rsid w:val="0061427D"/>
    <w:rsid w:val="00614311"/>
    <w:rsid w:val="0061487B"/>
    <w:rsid w:val="00614F64"/>
    <w:rsid w:val="00614FED"/>
    <w:rsid w:val="00615002"/>
    <w:rsid w:val="00615159"/>
    <w:rsid w:val="006151B4"/>
    <w:rsid w:val="0061530C"/>
    <w:rsid w:val="0061544E"/>
    <w:rsid w:val="00616292"/>
    <w:rsid w:val="006167EB"/>
    <w:rsid w:val="00617363"/>
    <w:rsid w:val="006173F5"/>
    <w:rsid w:val="006174E1"/>
    <w:rsid w:val="00617F1B"/>
    <w:rsid w:val="00620337"/>
    <w:rsid w:val="00620991"/>
    <w:rsid w:val="00620A50"/>
    <w:rsid w:val="00620C38"/>
    <w:rsid w:val="00620D1B"/>
    <w:rsid w:val="00620DA9"/>
    <w:rsid w:val="00621301"/>
    <w:rsid w:val="00621474"/>
    <w:rsid w:val="0062157E"/>
    <w:rsid w:val="0062162F"/>
    <w:rsid w:val="006216E2"/>
    <w:rsid w:val="006217FF"/>
    <w:rsid w:val="00621E7F"/>
    <w:rsid w:val="00621F34"/>
    <w:rsid w:val="00621F9F"/>
    <w:rsid w:val="00622075"/>
    <w:rsid w:val="006220B4"/>
    <w:rsid w:val="0062235D"/>
    <w:rsid w:val="006223EF"/>
    <w:rsid w:val="0062251E"/>
    <w:rsid w:val="00622D21"/>
    <w:rsid w:val="00622EEF"/>
    <w:rsid w:val="00622F6F"/>
    <w:rsid w:val="00623215"/>
    <w:rsid w:val="0062350F"/>
    <w:rsid w:val="00623613"/>
    <w:rsid w:val="006236B0"/>
    <w:rsid w:val="006242CD"/>
    <w:rsid w:val="00624493"/>
    <w:rsid w:val="00624AF1"/>
    <w:rsid w:val="00624B6C"/>
    <w:rsid w:val="00625103"/>
    <w:rsid w:val="00625161"/>
    <w:rsid w:val="00626042"/>
    <w:rsid w:val="0062618E"/>
    <w:rsid w:val="00626912"/>
    <w:rsid w:val="006273D6"/>
    <w:rsid w:val="0062762B"/>
    <w:rsid w:val="006278AB"/>
    <w:rsid w:val="00627A7E"/>
    <w:rsid w:val="00627E71"/>
    <w:rsid w:val="0063004E"/>
    <w:rsid w:val="00630627"/>
    <w:rsid w:val="00630806"/>
    <w:rsid w:val="00630FCA"/>
    <w:rsid w:val="00631402"/>
    <w:rsid w:val="00631A64"/>
    <w:rsid w:val="00631B26"/>
    <w:rsid w:val="00631C04"/>
    <w:rsid w:val="0063277A"/>
    <w:rsid w:val="006327C4"/>
    <w:rsid w:val="00632D64"/>
    <w:rsid w:val="00632EBE"/>
    <w:rsid w:val="006339AD"/>
    <w:rsid w:val="00633CBF"/>
    <w:rsid w:val="00633F47"/>
    <w:rsid w:val="006344E3"/>
    <w:rsid w:val="00634784"/>
    <w:rsid w:val="00634E29"/>
    <w:rsid w:val="00634EC2"/>
    <w:rsid w:val="006351C4"/>
    <w:rsid w:val="006353F1"/>
    <w:rsid w:val="00635D47"/>
    <w:rsid w:val="006362AD"/>
    <w:rsid w:val="0063633B"/>
    <w:rsid w:val="00636440"/>
    <w:rsid w:val="006367DC"/>
    <w:rsid w:val="006368FC"/>
    <w:rsid w:val="006369BF"/>
    <w:rsid w:val="00636A26"/>
    <w:rsid w:val="00636BEA"/>
    <w:rsid w:val="00636D4D"/>
    <w:rsid w:val="006375D2"/>
    <w:rsid w:val="00637663"/>
    <w:rsid w:val="0063782D"/>
    <w:rsid w:val="00637BF9"/>
    <w:rsid w:val="00637D4F"/>
    <w:rsid w:val="00637E55"/>
    <w:rsid w:val="00640B30"/>
    <w:rsid w:val="00640F99"/>
    <w:rsid w:val="00641AF5"/>
    <w:rsid w:val="00641E38"/>
    <w:rsid w:val="00641EF4"/>
    <w:rsid w:val="006420B8"/>
    <w:rsid w:val="006428F5"/>
    <w:rsid w:val="006429A0"/>
    <w:rsid w:val="00642E0D"/>
    <w:rsid w:val="00643467"/>
    <w:rsid w:val="00643480"/>
    <w:rsid w:val="00643755"/>
    <w:rsid w:val="006439DC"/>
    <w:rsid w:val="00643CFE"/>
    <w:rsid w:val="00644103"/>
    <w:rsid w:val="006444F6"/>
    <w:rsid w:val="00644A2B"/>
    <w:rsid w:val="00644C1B"/>
    <w:rsid w:val="00645204"/>
    <w:rsid w:val="00645C2A"/>
    <w:rsid w:val="00645C85"/>
    <w:rsid w:val="00645EF3"/>
    <w:rsid w:val="0064694C"/>
    <w:rsid w:val="00646BE8"/>
    <w:rsid w:val="00646F2C"/>
    <w:rsid w:val="00647166"/>
    <w:rsid w:val="00647263"/>
    <w:rsid w:val="0064753F"/>
    <w:rsid w:val="00647BA7"/>
    <w:rsid w:val="00647F2B"/>
    <w:rsid w:val="006506B0"/>
    <w:rsid w:val="00650A2C"/>
    <w:rsid w:val="00650E6F"/>
    <w:rsid w:val="0065143A"/>
    <w:rsid w:val="00651495"/>
    <w:rsid w:val="006514B8"/>
    <w:rsid w:val="0065194C"/>
    <w:rsid w:val="00652A16"/>
    <w:rsid w:val="00652DBE"/>
    <w:rsid w:val="00652ECC"/>
    <w:rsid w:val="00652FB4"/>
    <w:rsid w:val="0065300C"/>
    <w:rsid w:val="0065306C"/>
    <w:rsid w:val="00653328"/>
    <w:rsid w:val="00653876"/>
    <w:rsid w:val="006538E9"/>
    <w:rsid w:val="00653A6E"/>
    <w:rsid w:val="00653D8F"/>
    <w:rsid w:val="0065535D"/>
    <w:rsid w:val="00655869"/>
    <w:rsid w:val="00655959"/>
    <w:rsid w:val="00655B4A"/>
    <w:rsid w:val="00655D8F"/>
    <w:rsid w:val="00656093"/>
    <w:rsid w:val="006561F4"/>
    <w:rsid w:val="0065658B"/>
    <w:rsid w:val="00656603"/>
    <w:rsid w:val="00656638"/>
    <w:rsid w:val="00656678"/>
    <w:rsid w:val="00656913"/>
    <w:rsid w:val="00656C22"/>
    <w:rsid w:val="00656E49"/>
    <w:rsid w:val="00656E86"/>
    <w:rsid w:val="00656F29"/>
    <w:rsid w:val="00656FED"/>
    <w:rsid w:val="00657252"/>
    <w:rsid w:val="00657254"/>
    <w:rsid w:val="006574E9"/>
    <w:rsid w:val="00657A7D"/>
    <w:rsid w:val="00657B31"/>
    <w:rsid w:val="00657C73"/>
    <w:rsid w:val="00660442"/>
    <w:rsid w:val="00660697"/>
    <w:rsid w:val="006606C9"/>
    <w:rsid w:val="00660AA4"/>
    <w:rsid w:val="006610BD"/>
    <w:rsid w:val="006615D9"/>
    <w:rsid w:val="006617DC"/>
    <w:rsid w:val="00661A38"/>
    <w:rsid w:val="00661C42"/>
    <w:rsid w:val="00661DA2"/>
    <w:rsid w:val="00661DD5"/>
    <w:rsid w:val="006620B8"/>
    <w:rsid w:val="00662493"/>
    <w:rsid w:val="00662951"/>
    <w:rsid w:val="00662FDE"/>
    <w:rsid w:val="00663155"/>
    <w:rsid w:val="00663695"/>
    <w:rsid w:val="006639DF"/>
    <w:rsid w:val="0066451D"/>
    <w:rsid w:val="0066498D"/>
    <w:rsid w:val="00664B3F"/>
    <w:rsid w:val="00664BF7"/>
    <w:rsid w:val="00665086"/>
    <w:rsid w:val="006657E3"/>
    <w:rsid w:val="00665A5B"/>
    <w:rsid w:val="00665B2E"/>
    <w:rsid w:val="00665D57"/>
    <w:rsid w:val="00665E31"/>
    <w:rsid w:val="00665F1F"/>
    <w:rsid w:val="00666233"/>
    <w:rsid w:val="00666608"/>
    <w:rsid w:val="006666BE"/>
    <w:rsid w:val="00666D70"/>
    <w:rsid w:val="00666EFA"/>
    <w:rsid w:val="00667166"/>
    <w:rsid w:val="006673D6"/>
    <w:rsid w:val="006677CA"/>
    <w:rsid w:val="00667FB6"/>
    <w:rsid w:val="0067038C"/>
    <w:rsid w:val="006705D1"/>
    <w:rsid w:val="006709BC"/>
    <w:rsid w:val="00670D9B"/>
    <w:rsid w:val="0067116B"/>
    <w:rsid w:val="00671283"/>
    <w:rsid w:val="00671552"/>
    <w:rsid w:val="0067189F"/>
    <w:rsid w:val="006718D2"/>
    <w:rsid w:val="00672BB8"/>
    <w:rsid w:val="00672FDE"/>
    <w:rsid w:val="006731D9"/>
    <w:rsid w:val="0067393E"/>
    <w:rsid w:val="00673B9C"/>
    <w:rsid w:val="00673C53"/>
    <w:rsid w:val="006743CD"/>
    <w:rsid w:val="00674C86"/>
    <w:rsid w:val="00674D01"/>
    <w:rsid w:val="00674D7A"/>
    <w:rsid w:val="00675164"/>
    <w:rsid w:val="00675346"/>
    <w:rsid w:val="006760C1"/>
    <w:rsid w:val="00676523"/>
    <w:rsid w:val="0067652E"/>
    <w:rsid w:val="0067653B"/>
    <w:rsid w:val="006765C4"/>
    <w:rsid w:val="006766B4"/>
    <w:rsid w:val="0067694A"/>
    <w:rsid w:val="006775BD"/>
    <w:rsid w:val="00677A22"/>
    <w:rsid w:val="006808E0"/>
    <w:rsid w:val="0068096B"/>
    <w:rsid w:val="00680A09"/>
    <w:rsid w:val="00680C75"/>
    <w:rsid w:val="00680C8F"/>
    <w:rsid w:val="00680D8A"/>
    <w:rsid w:val="00680E23"/>
    <w:rsid w:val="00680E2A"/>
    <w:rsid w:val="00681065"/>
    <w:rsid w:val="006812A7"/>
    <w:rsid w:val="0068132B"/>
    <w:rsid w:val="00681448"/>
    <w:rsid w:val="006815E0"/>
    <w:rsid w:val="00681EF2"/>
    <w:rsid w:val="0068239B"/>
    <w:rsid w:val="00682A2A"/>
    <w:rsid w:val="006830C6"/>
    <w:rsid w:val="006831BE"/>
    <w:rsid w:val="00683507"/>
    <w:rsid w:val="0068380B"/>
    <w:rsid w:val="00683B30"/>
    <w:rsid w:val="00683CD1"/>
    <w:rsid w:val="0068476F"/>
    <w:rsid w:val="00684957"/>
    <w:rsid w:val="00684ECD"/>
    <w:rsid w:val="00685D81"/>
    <w:rsid w:val="0068674D"/>
    <w:rsid w:val="0068689C"/>
    <w:rsid w:val="00686DED"/>
    <w:rsid w:val="00686F8D"/>
    <w:rsid w:val="00687124"/>
    <w:rsid w:val="0068739F"/>
    <w:rsid w:val="006903B0"/>
    <w:rsid w:val="006904C8"/>
    <w:rsid w:val="00690A5D"/>
    <w:rsid w:val="00690B6F"/>
    <w:rsid w:val="006911CB"/>
    <w:rsid w:val="00691D94"/>
    <w:rsid w:val="00691FF5"/>
    <w:rsid w:val="006922FE"/>
    <w:rsid w:val="00692303"/>
    <w:rsid w:val="006924B1"/>
    <w:rsid w:val="006925D6"/>
    <w:rsid w:val="006927BB"/>
    <w:rsid w:val="00692843"/>
    <w:rsid w:val="0069291C"/>
    <w:rsid w:val="00692939"/>
    <w:rsid w:val="00692C67"/>
    <w:rsid w:val="00692FB6"/>
    <w:rsid w:val="00693066"/>
    <w:rsid w:val="00693343"/>
    <w:rsid w:val="006934E1"/>
    <w:rsid w:val="006935D5"/>
    <w:rsid w:val="00693634"/>
    <w:rsid w:val="00693B03"/>
    <w:rsid w:val="006942C8"/>
    <w:rsid w:val="00694884"/>
    <w:rsid w:val="006949D0"/>
    <w:rsid w:val="00694F35"/>
    <w:rsid w:val="0069517F"/>
    <w:rsid w:val="00695981"/>
    <w:rsid w:val="006959B4"/>
    <w:rsid w:val="00695B87"/>
    <w:rsid w:val="00695CF8"/>
    <w:rsid w:val="006962C0"/>
    <w:rsid w:val="00696943"/>
    <w:rsid w:val="00696A2C"/>
    <w:rsid w:val="00696DB3"/>
    <w:rsid w:val="00696F27"/>
    <w:rsid w:val="00697348"/>
    <w:rsid w:val="006973F6"/>
    <w:rsid w:val="00697438"/>
    <w:rsid w:val="006975CE"/>
    <w:rsid w:val="00697956"/>
    <w:rsid w:val="00697D0F"/>
    <w:rsid w:val="00697DDB"/>
    <w:rsid w:val="00697F5A"/>
    <w:rsid w:val="00697F7C"/>
    <w:rsid w:val="006A057E"/>
    <w:rsid w:val="006A0725"/>
    <w:rsid w:val="006A08FF"/>
    <w:rsid w:val="006A1024"/>
    <w:rsid w:val="006A14D8"/>
    <w:rsid w:val="006A15AE"/>
    <w:rsid w:val="006A18A7"/>
    <w:rsid w:val="006A19EC"/>
    <w:rsid w:val="006A1D66"/>
    <w:rsid w:val="006A1F4A"/>
    <w:rsid w:val="006A28BC"/>
    <w:rsid w:val="006A3993"/>
    <w:rsid w:val="006A3B9C"/>
    <w:rsid w:val="006A3BD6"/>
    <w:rsid w:val="006A40FA"/>
    <w:rsid w:val="006A4132"/>
    <w:rsid w:val="006A4299"/>
    <w:rsid w:val="006A4594"/>
    <w:rsid w:val="006A472F"/>
    <w:rsid w:val="006A48B8"/>
    <w:rsid w:val="006A4D6E"/>
    <w:rsid w:val="006A4FE3"/>
    <w:rsid w:val="006A51ED"/>
    <w:rsid w:val="006A5509"/>
    <w:rsid w:val="006A56B1"/>
    <w:rsid w:val="006A58DF"/>
    <w:rsid w:val="006A5D04"/>
    <w:rsid w:val="006A5F2C"/>
    <w:rsid w:val="006A6241"/>
    <w:rsid w:val="006A6693"/>
    <w:rsid w:val="006A67BC"/>
    <w:rsid w:val="006A69A8"/>
    <w:rsid w:val="006A6F5D"/>
    <w:rsid w:val="006A75F1"/>
    <w:rsid w:val="006A7684"/>
    <w:rsid w:val="006A7F8B"/>
    <w:rsid w:val="006B003C"/>
    <w:rsid w:val="006B046D"/>
    <w:rsid w:val="006B0722"/>
    <w:rsid w:val="006B0BD4"/>
    <w:rsid w:val="006B18F6"/>
    <w:rsid w:val="006B21CD"/>
    <w:rsid w:val="006B273B"/>
    <w:rsid w:val="006B2814"/>
    <w:rsid w:val="006B2B02"/>
    <w:rsid w:val="006B2EAB"/>
    <w:rsid w:val="006B32BA"/>
    <w:rsid w:val="006B32E0"/>
    <w:rsid w:val="006B3B43"/>
    <w:rsid w:val="006B3F9C"/>
    <w:rsid w:val="006B43C6"/>
    <w:rsid w:val="006B4492"/>
    <w:rsid w:val="006B457D"/>
    <w:rsid w:val="006B46DC"/>
    <w:rsid w:val="006B4879"/>
    <w:rsid w:val="006B4940"/>
    <w:rsid w:val="006B4EA4"/>
    <w:rsid w:val="006B4F22"/>
    <w:rsid w:val="006B5215"/>
    <w:rsid w:val="006B5E38"/>
    <w:rsid w:val="006B61A4"/>
    <w:rsid w:val="006B66D5"/>
    <w:rsid w:val="006B6926"/>
    <w:rsid w:val="006B698E"/>
    <w:rsid w:val="006B6B8F"/>
    <w:rsid w:val="006B6E4F"/>
    <w:rsid w:val="006B6EB1"/>
    <w:rsid w:val="006B6F44"/>
    <w:rsid w:val="006B72BA"/>
    <w:rsid w:val="006B797D"/>
    <w:rsid w:val="006B7A18"/>
    <w:rsid w:val="006B7FA1"/>
    <w:rsid w:val="006C07AA"/>
    <w:rsid w:val="006C083D"/>
    <w:rsid w:val="006C09A9"/>
    <w:rsid w:val="006C0DB4"/>
    <w:rsid w:val="006C1564"/>
    <w:rsid w:val="006C1CF7"/>
    <w:rsid w:val="006C2033"/>
    <w:rsid w:val="006C205D"/>
    <w:rsid w:val="006C2605"/>
    <w:rsid w:val="006C29E7"/>
    <w:rsid w:val="006C2CE7"/>
    <w:rsid w:val="006C3070"/>
    <w:rsid w:val="006C31F4"/>
    <w:rsid w:val="006C3992"/>
    <w:rsid w:val="006C3C75"/>
    <w:rsid w:val="006C40A5"/>
    <w:rsid w:val="006C41C1"/>
    <w:rsid w:val="006C454F"/>
    <w:rsid w:val="006C4676"/>
    <w:rsid w:val="006C4890"/>
    <w:rsid w:val="006C498C"/>
    <w:rsid w:val="006C4E37"/>
    <w:rsid w:val="006C542D"/>
    <w:rsid w:val="006C573E"/>
    <w:rsid w:val="006C58EA"/>
    <w:rsid w:val="006C5CE8"/>
    <w:rsid w:val="006C6344"/>
    <w:rsid w:val="006C6C9A"/>
    <w:rsid w:val="006C768C"/>
    <w:rsid w:val="006C76A6"/>
    <w:rsid w:val="006D02A8"/>
    <w:rsid w:val="006D02B5"/>
    <w:rsid w:val="006D0A46"/>
    <w:rsid w:val="006D0AF3"/>
    <w:rsid w:val="006D0E41"/>
    <w:rsid w:val="006D1002"/>
    <w:rsid w:val="006D126C"/>
    <w:rsid w:val="006D144C"/>
    <w:rsid w:val="006D159F"/>
    <w:rsid w:val="006D186A"/>
    <w:rsid w:val="006D188A"/>
    <w:rsid w:val="006D20EE"/>
    <w:rsid w:val="006D2587"/>
    <w:rsid w:val="006D2767"/>
    <w:rsid w:val="006D2B99"/>
    <w:rsid w:val="006D344C"/>
    <w:rsid w:val="006D4179"/>
    <w:rsid w:val="006D4416"/>
    <w:rsid w:val="006D453C"/>
    <w:rsid w:val="006D47A6"/>
    <w:rsid w:val="006D50E7"/>
    <w:rsid w:val="006D53CB"/>
    <w:rsid w:val="006D5446"/>
    <w:rsid w:val="006D5661"/>
    <w:rsid w:val="006D59E4"/>
    <w:rsid w:val="006D5A12"/>
    <w:rsid w:val="006D5D0A"/>
    <w:rsid w:val="006D5FE3"/>
    <w:rsid w:val="006D5FF0"/>
    <w:rsid w:val="006D609F"/>
    <w:rsid w:val="006D627D"/>
    <w:rsid w:val="006D63B0"/>
    <w:rsid w:val="006D63CE"/>
    <w:rsid w:val="006D67A3"/>
    <w:rsid w:val="006D6E43"/>
    <w:rsid w:val="006D734F"/>
    <w:rsid w:val="006D73CA"/>
    <w:rsid w:val="006D7CE4"/>
    <w:rsid w:val="006E0179"/>
    <w:rsid w:val="006E0F2E"/>
    <w:rsid w:val="006E112C"/>
    <w:rsid w:val="006E18A4"/>
    <w:rsid w:val="006E1C37"/>
    <w:rsid w:val="006E1D32"/>
    <w:rsid w:val="006E2657"/>
    <w:rsid w:val="006E26A6"/>
    <w:rsid w:val="006E26C8"/>
    <w:rsid w:val="006E2A7D"/>
    <w:rsid w:val="006E2B1B"/>
    <w:rsid w:val="006E2DED"/>
    <w:rsid w:val="006E3252"/>
    <w:rsid w:val="006E325A"/>
    <w:rsid w:val="006E3392"/>
    <w:rsid w:val="006E356C"/>
    <w:rsid w:val="006E3852"/>
    <w:rsid w:val="006E3919"/>
    <w:rsid w:val="006E3A4C"/>
    <w:rsid w:val="006E3BDA"/>
    <w:rsid w:val="006E3FC0"/>
    <w:rsid w:val="006E40FE"/>
    <w:rsid w:val="006E458A"/>
    <w:rsid w:val="006E46C6"/>
    <w:rsid w:val="006E46E9"/>
    <w:rsid w:val="006E49C1"/>
    <w:rsid w:val="006E4FEF"/>
    <w:rsid w:val="006E54EA"/>
    <w:rsid w:val="006E5B41"/>
    <w:rsid w:val="006E5E60"/>
    <w:rsid w:val="006E5F92"/>
    <w:rsid w:val="006E5FC8"/>
    <w:rsid w:val="006E6073"/>
    <w:rsid w:val="006E609A"/>
    <w:rsid w:val="006E62CE"/>
    <w:rsid w:val="006E62F6"/>
    <w:rsid w:val="006E6374"/>
    <w:rsid w:val="006E6588"/>
    <w:rsid w:val="006E6989"/>
    <w:rsid w:val="006E6BA6"/>
    <w:rsid w:val="006E6C53"/>
    <w:rsid w:val="006E6CB4"/>
    <w:rsid w:val="006E6E6D"/>
    <w:rsid w:val="006E6E78"/>
    <w:rsid w:val="006E715D"/>
    <w:rsid w:val="006E73A3"/>
    <w:rsid w:val="006E762A"/>
    <w:rsid w:val="006E796D"/>
    <w:rsid w:val="006E7B18"/>
    <w:rsid w:val="006F009F"/>
    <w:rsid w:val="006F035D"/>
    <w:rsid w:val="006F082C"/>
    <w:rsid w:val="006F0A0A"/>
    <w:rsid w:val="006F0C49"/>
    <w:rsid w:val="006F0C85"/>
    <w:rsid w:val="006F13FC"/>
    <w:rsid w:val="006F16C2"/>
    <w:rsid w:val="006F1C75"/>
    <w:rsid w:val="006F22E2"/>
    <w:rsid w:val="006F2382"/>
    <w:rsid w:val="006F2575"/>
    <w:rsid w:val="006F258C"/>
    <w:rsid w:val="006F2712"/>
    <w:rsid w:val="006F367C"/>
    <w:rsid w:val="006F3892"/>
    <w:rsid w:val="006F3994"/>
    <w:rsid w:val="006F3B11"/>
    <w:rsid w:val="006F3B4A"/>
    <w:rsid w:val="006F3BDF"/>
    <w:rsid w:val="006F3D01"/>
    <w:rsid w:val="006F3DD0"/>
    <w:rsid w:val="006F3E7E"/>
    <w:rsid w:val="006F4966"/>
    <w:rsid w:val="006F53E3"/>
    <w:rsid w:val="006F53F5"/>
    <w:rsid w:val="006F55DB"/>
    <w:rsid w:val="006F5C82"/>
    <w:rsid w:val="006F5E83"/>
    <w:rsid w:val="006F6141"/>
    <w:rsid w:val="006F654B"/>
    <w:rsid w:val="006F6CC7"/>
    <w:rsid w:val="006F6E64"/>
    <w:rsid w:val="006F73D8"/>
    <w:rsid w:val="006F7548"/>
    <w:rsid w:val="006F7592"/>
    <w:rsid w:val="006F7669"/>
    <w:rsid w:val="006F7B76"/>
    <w:rsid w:val="00700096"/>
    <w:rsid w:val="007010BF"/>
    <w:rsid w:val="0070169E"/>
    <w:rsid w:val="007016E1"/>
    <w:rsid w:val="007018A9"/>
    <w:rsid w:val="007018FD"/>
    <w:rsid w:val="00701DBD"/>
    <w:rsid w:val="0070215A"/>
    <w:rsid w:val="007022EB"/>
    <w:rsid w:val="0070239D"/>
    <w:rsid w:val="00702473"/>
    <w:rsid w:val="00702CDD"/>
    <w:rsid w:val="00702F79"/>
    <w:rsid w:val="00703058"/>
    <w:rsid w:val="00703B74"/>
    <w:rsid w:val="00703C19"/>
    <w:rsid w:val="00703C96"/>
    <w:rsid w:val="007044CC"/>
    <w:rsid w:val="007046E5"/>
    <w:rsid w:val="007046EA"/>
    <w:rsid w:val="00704915"/>
    <w:rsid w:val="00704D31"/>
    <w:rsid w:val="00704F6A"/>
    <w:rsid w:val="007051D4"/>
    <w:rsid w:val="00705514"/>
    <w:rsid w:val="00705759"/>
    <w:rsid w:val="007059FE"/>
    <w:rsid w:val="00705BFC"/>
    <w:rsid w:val="00705D57"/>
    <w:rsid w:val="00706140"/>
    <w:rsid w:val="0070616A"/>
    <w:rsid w:val="00706470"/>
    <w:rsid w:val="0070673A"/>
    <w:rsid w:val="0070674B"/>
    <w:rsid w:val="0070691D"/>
    <w:rsid w:val="00706D15"/>
    <w:rsid w:val="00706FB7"/>
    <w:rsid w:val="00707401"/>
    <w:rsid w:val="00707462"/>
    <w:rsid w:val="00707469"/>
    <w:rsid w:val="00707694"/>
    <w:rsid w:val="0070772C"/>
    <w:rsid w:val="00707B76"/>
    <w:rsid w:val="00707EA6"/>
    <w:rsid w:val="00707F99"/>
    <w:rsid w:val="00710011"/>
    <w:rsid w:val="00710018"/>
    <w:rsid w:val="0071103A"/>
    <w:rsid w:val="007119E1"/>
    <w:rsid w:val="00711C73"/>
    <w:rsid w:val="00712479"/>
    <w:rsid w:val="007126CD"/>
    <w:rsid w:val="007126E8"/>
    <w:rsid w:val="00712791"/>
    <w:rsid w:val="00712AA9"/>
    <w:rsid w:val="00712C9D"/>
    <w:rsid w:val="0071377C"/>
    <w:rsid w:val="00713911"/>
    <w:rsid w:val="00713A3E"/>
    <w:rsid w:val="00713F00"/>
    <w:rsid w:val="00713F1C"/>
    <w:rsid w:val="00714229"/>
    <w:rsid w:val="00714320"/>
    <w:rsid w:val="00714551"/>
    <w:rsid w:val="007148F8"/>
    <w:rsid w:val="0071498A"/>
    <w:rsid w:val="00714EFD"/>
    <w:rsid w:val="007159E4"/>
    <w:rsid w:val="00715B45"/>
    <w:rsid w:val="00715BBE"/>
    <w:rsid w:val="00715C36"/>
    <w:rsid w:val="00715C3F"/>
    <w:rsid w:val="00716120"/>
    <w:rsid w:val="00716242"/>
    <w:rsid w:val="007166C5"/>
    <w:rsid w:val="00716863"/>
    <w:rsid w:val="00716EA9"/>
    <w:rsid w:val="0071745F"/>
    <w:rsid w:val="00717765"/>
    <w:rsid w:val="00717F23"/>
    <w:rsid w:val="00720057"/>
    <w:rsid w:val="00720108"/>
    <w:rsid w:val="00720A23"/>
    <w:rsid w:val="00720D61"/>
    <w:rsid w:val="0072189C"/>
    <w:rsid w:val="00721A55"/>
    <w:rsid w:val="00721C5B"/>
    <w:rsid w:val="0072202A"/>
    <w:rsid w:val="00722130"/>
    <w:rsid w:val="007228F4"/>
    <w:rsid w:val="00722CAB"/>
    <w:rsid w:val="00722D48"/>
    <w:rsid w:val="00722D9D"/>
    <w:rsid w:val="00723313"/>
    <w:rsid w:val="00723510"/>
    <w:rsid w:val="007237DC"/>
    <w:rsid w:val="0072396E"/>
    <w:rsid w:val="00723CF5"/>
    <w:rsid w:val="00723F0C"/>
    <w:rsid w:val="00723FDD"/>
    <w:rsid w:val="00724028"/>
    <w:rsid w:val="00724099"/>
    <w:rsid w:val="0072497A"/>
    <w:rsid w:val="0072571B"/>
    <w:rsid w:val="00725AE1"/>
    <w:rsid w:val="00725BC6"/>
    <w:rsid w:val="00725C34"/>
    <w:rsid w:val="00725CB2"/>
    <w:rsid w:val="00725CE2"/>
    <w:rsid w:val="00725E24"/>
    <w:rsid w:val="00726714"/>
    <w:rsid w:val="00726F72"/>
    <w:rsid w:val="007272ED"/>
    <w:rsid w:val="00727632"/>
    <w:rsid w:val="007301E3"/>
    <w:rsid w:val="00730278"/>
    <w:rsid w:val="00730E5C"/>
    <w:rsid w:val="00730EAB"/>
    <w:rsid w:val="00730F80"/>
    <w:rsid w:val="00731225"/>
    <w:rsid w:val="0073126F"/>
    <w:rsid w:val="00731584"/>
    <w:rsid w:val="00731AC1"/>
    <w:rsid w:val="00731FDA"/>
    <w:rsid w:val="00732021"/>
    <w:rsid w:val="007324DD"/>
    <w:rsid w:val="007328BA"/>
    <w:rsid w:val="00732FCD"/>
    <w:rsid w:val="0073378E"/>
    <w:rsid w:val="007339B2"/>
    <w:rsid w:val="007339E3"/>
    <w:rsid w:val="00733D0A"/>
    <w:rsid w:val="00733EF8"/>
    <w:rsid w:val="00733F2B"/>
    <w:rsid w:val="00734010"/>
    <w:rsid w:val="0073425B"/>
    <w:rsid w:val="00734315"/>
    <w:rsid w:val="007344AF"/>
    <w:rsid w:val="00734747"/>
    <w:rsid w:val="00734904"/>
    <w:rsid w:val="00735412"/>
    <w:rsid w:val="00735D2B"/>
    <w:rsid w:val="00735D31"/>
    <w:rsid w:val="00735FFC"/>
    <w:rsid w:val="0073610E"/>
    <w:rsid w:val="0073657B"/>
    <w:rsid w:val="00736C07"/>
    <w:rsid w:val="00736CDF"/>
    <w:rsid w:val="00736F42"/>
    <w:rsid w:val="0073771B"/>
    <w:rsid w:val="00737B71"/>
    <w:rsid w:val="00737CB9"/>
    <w:rsid w:val="00737EBC"/>
    <w:rsid w:val="0074005A"/>
    <w:rsid w:val="00740413"/>
    <w:rsid w:val="00740671"/>
    <w:rsid w:val="00740A04"/>
    <w:rsid w:val="00740D21"/>
    <w:rsid w:val="00740EDB"/>
    <w:rsid w:val="0074162D"/>
    <w:rsid w:val="0074185B"/>
    <w:rsid w:val="00741A93"/>
    <w:rsid w:val="00741C8A"/>
    <w:rsid w:val="00741FC6"/>
    <w:rsid w:val="007420E7"/>
    <w:rsid w:val="007424A3"/>
    <w:rsid w:val="0074290E"/>
    <w:rsid w:val="007429A1"/>
    <w:rsid w:val="00742FF2"/>
    <w:rsid w:val="00743375"/>
    <w:rsid w:val="007434EE"/>
    <w:rsid w:val="0074418C"/>
    <w:rsid w:val="00744279"/>
    <w:rsid w:val="00744A6A"/>
    <w:rsid w:val="00744BB0"/>
    <w:rsid w:val="00744D0E"/>
    <w:rsid w:val="00744D82"/>
    <w:rsid w:val="007453F1"/>
    <w:rsid w:val="00745502"/>
    <w:rsid w:val="007456AB"/>
    <w:rsid w:val="007456F0"/>
    <w:rsid w:val="0074575E"/>
    <w:rsid w:val="007459C6"/>
    <w:rsid w:val="00746D2E"/>
    <w:rsid w:val="0074732B"/>
    <w:rsid w:val="00747AA3"/>
    <w:rsid w:val="00747F33"/>
    <w:rsid w:val="007500A0"/>
    <w:rsid w:val="00750157"/>
    <w:rsid w:val="007502C1"/>
    <w:rsid w:val="00750659"/>
    <w:rsid w:val="0075134B"/>
    <w:rsid w:val="007515D0"/>
    <w:rsid w:val="00751835"/>
    <w:rsid w:val="00751E09"/>
    <w:rsid w:val="00751E2E"/>
    <w:rsid w:val="0075206C"/>
    <w:rsid w:val="0075298C"/>
    <w:rsid w:val="007531A7"/>
    <w:rsid w:val="00753257"/>
    <w:rsid w:val="00753361"/>
    <w:rsid w:val="007533CE"/>
    <w:rsid w:val="00753496"/>
    <w:rsid w:val="00753787"/>
    <w:rsid w:val="0075381D"/>
    <w:rsid w:val="00754185"/>
    <w:rsid w:val="00754AC1"/>
    <w:rsid w:val="00754C7E"/>
    <w:rsid w:val="00755136"/>
    <w:rsid w:val="007552E7"/>
    <w:rsid w:val="007553B6"/>
    <w:rsid w:val="007554A8"/>
    <w:rsid w:val="00756036"/>
    <w:rsid w:val="0075620D"/>
    <w:rsid w:val="0075694A"/>
    <w:rsid w:val="00756B7F"/>
    <w:rsid w:val="0075772A"/>
    <w:rsid w:val="00757942"/>
    <w:rsid w:val="00757BC5"/>
    <w:rsid w:val="00757F2F"/>
    <w:rsid w:val="00760599"/>
    <w:rsid w:val="0076120C"/>
    <w:rsid w:val="007613FF"/>
    <w:rsid w:val="0076141B"/>
    <w:rsid w:val="007615A7"/>
    <w:rsid w:val="007615AC"/>
    <w:rsid w:val="0076172C"/>
    <w:rsid w:val="00761EB5"/>
    <w:rsid w:val="0076209F"/>
    <w:rsid w:val="007622C3"/>
    <w:rsid w:val="0076254F"/>
    <w:rsid w:val="00762594"/>
    <w:rsid w:val="00762605"/>
    <w:rsid w:val="00762DF4"/>
    <w:rsid w:val="00763508"/>
    <w:rsid w:val="007635F5"/>
    <w:rsid w:val="00763812"/>
    <w:rsid w:val="00763989"/>
    <w:rsid w:val="00763993"/>
    <w:rsid w:val="00763AB4"/>
    <w:rsid w:val="00763C56"/>
    <w:rsid w:val="00763CA6"/>
    <w:rsid w:val="007643F1"/>
    <w:rsid w:val="007646D4"/>
    <w:rsid w:val="00764702"/>
    <w:rsid w:val="007649A1"/>
    <w:rsid w:val="007649ED"/>
    <w:rsid w:val="00764AF2"/>
    <w:rsid w:val="007650FE"/>
    <w:rsid w:val="0076572C"/>
    <w:rsid w:val="00765AEE"/>
    <w:rsid w:val="00765DCD"/>
    <w:rsid w:val="007660BE"/>
    <w:rsid w:val="007663B5"/>
    <w:rsid w:val="00766472"/>
    <w:rsid w:val="0076679E"/>
    <w:rsid w:val="00766A95"/>
    <w:rsid w:val="00766DBC"/>
    <w:rsid w:val="00766ED2"/>
    <w:rsid w:val="00767227"/>
    <w:rsid w:val="00767508"/>
    <w:rsid w:val="00767730"/>
    <w:rsid w:val="007677AC"/>
    <w:rsid w:val="007679B6"/>
    <w:rsid w:val="00767EDF"/>
    <w:rsid w:val="00770482"/>
    <w:rsid w:val="00770702"/>
    <w:rsid w:val="0077085F"/>
    <w:rsid w:val="00770A7D"/>
    <w:rsid w:val="00770FA4"/>
    <w:rsid w:val="00771624"/>
    <w:rsid w:val="00771A01"/>
    <w:rsid w:val="00771E6F"/>
    <w:rsid w:val="007725D3"/>
    <w:rsid w:val="007733D8"/>
    <w:rsid w:val="0077351F"/>
    <w:rsid w:val="0077372C"/>
    <w:rsid w:val="0077393B"/>
    <w:rsid w:val="00773EE3"/>
    <w:rsid w:val="00774121"/>
    <w:rsid w:val="00774162"/>
    <w:rsid w:val="00774AF7"/>
    <w:rsid w:val="00774B3A"/>
    <w:rsid w:val="00774EE9"/>
    <w:rsid w:val="007750B0"/>
    <w:rsid w:val="00775182"/>
    <w:rsid w:val="00775653"/>
    <w:rsid w:val="00775982"/>
    <w:rsid w:val="007762C8"/>
    <w:rsid w:val="007763AB"/>
    <w:rsid w:val="00776515"/>
    <w:rsid w:val="00776700"/>
    <w:rsid w:val="007772D1"/>
    <w:rsid w:val="0077777D"/>
    <w:rsid w:val="00777845"/>
    <w:rsid w:val="00777BF1"/>
    <w:rsid w:val="00777C70"/>
    <w:rsid w:val="00780137"/>
    <w:rsid w:val="0078017D"/>
    <w:rsid w:val="007804FB"/>
    <w:rsid w:val="007809A1"/>
    <w:rsid w:val="00780B15"/>
    <w:rsid w:val="00780FE6"/>
    <w:rsid w:val="00781007"/>
    <w:rsid w:val="00781B5D"/>
    <w:rsid w:val="00781BAC"/>
    <w:rsid w:val="0078229D"/>
    <w:rsid w:val="007824F7"/>
    <w:rsid w:val="0078275B"/>
    <w:rsid w:val="00782938"/>
    <w:rsid w:val="00782AAE"/>
    <w:rsid w:val="00782BDE"/>
    <w:rsid w:val="00782DDC"/>
    <w:rsid w:val="00782F64"/>
    <w:rsid w:val="007839DD"/>
    <w:rsid w:val="00783D8F"/>
    <w:rsid w:val="00783E9B"/>
    <w:rsid w:val="00784144"/>
    <w:rsid w:val="00784926"/>
    <w:rsid w:val="00784D3F"/>
    <w:rsid w:val="0078532A"/>
    <w:rsid w:val="00786281"/>
    <w:rsid w:val="007862AD"/>
    <w:rsid w:val="007863DC"/>
    <w:rsid w:val="007868E4"/>
    <w:rsid w:val="007870A7"/>
    <w:rsid w:val="0078744B"/>
    <w:rsid w:val="007875A3"/>
    <w:rsid w:val="0078785B"/>
    <w:rsid w:val="00787B65"/>
    <w:rsid w:val="00787B72"/>
    <w:rsid w:val="00787F6A"/>
    <w:rsid w:val="00790D18"/>
    <w:rsid w:val="00790DB9"/>
    <w:rsid w:val="00790F5A"/>
    <w:rsid w:val="00791046"/>
    <w:rsid w:val="0079137C"/>
    <w:rsid w:val="007915CC"/>
    <w:rsid w:val="00791854"/>
    <w:rsid w:val="00791877"/>
    <w:rsid w:val="00791AC0"/>
    <w:rsid w:val="00791C36"/>
    <w:rsid w:val="00791C66"/>
    <w:rsid w:val="00791EFD"/>
    <w:rsid w:val="00791F81"/>
    <w:rsid w:val="007920E8"/>
    <w:rsid w:val="00792469"/>
    <w:rsid w:val="007926C6"/>
    <w:rsid w:val="0079292F"/>
    <w:rsid w:val="00792E1B"/>
    <w:rsid w:val="00793092"/>
    <w:rsid w:val="007932BC"/>
    <w:rsid w:val="00793480"/>
    <w:rsid w:val="007937CC"/>
    <w:rsid w:val="00793871"/>
    <w:rsid w:val="007938CC"/>
    <w:rsid w:val="00793C47"/>
    <w:rsid w:val="00793F0F"/>
    <w:rsid w:val="00793F2A"/>
    <w:rsid w:val="00794569"/>
    <w:rsid w:val="00794E60"/>
    <w:rsid w:val="00795167"/>
    <w:rsid w:val="00795D58"/>
    <w:rsid w:val="007961D3"/>
    <w:rsid w:val="0079649A"/>
    <w:rsid w:val="00796527"/>
    <w:rsid w:val="00796575"/>
    <w:rsid w:val="00796AE0"/>
    <w:rsid w:val="00796C0F"/>
    <w:rsid w:val="007970EB"/>
    <w:rsid w:val="007979AE"/>
    <w:rsid w:val="00797EFF"/>
    <w:rsid w:val="007A0039"/>
    <w:rsid w:val="007A0180"/>
    <w:rsid w:val="007A0504"/>
    <w:rsid w:val="007A06C0"/>
    <w:rsid w:val="007A07D2"/>
    <w:rsid w:val="007A0953"/>
    <w:rsid w:val="007A0FB2"/>
    <w:rsid w:val="007A1445"/>
    <w:rsid w:val="007A1548"/>
    <w:rsid w:val="007A169E"/>
    <w:rsid w:val="007A16E6"/>
    <w:rsid w:val="007A186F"/>
    <w:rsid w:val="007A1C19"/>
    <w:rsid w:val="007A1EA3"/>
    <w:rsid w:val="007A209B"/>
    <w:rsid w:val="007A21F0"/>
    <w:rsid w:val="007A2745"/>
    <w:rsid w:val="007A3131"/>
    <w:rsid w:val="007A3749"/>
    <w:rsid w:val="007A3821"/>
    <w:rsid w:val="007A3D03"/>
    <w:rsid w:val="007A45D4"/>
    <w:rsid w:val="007A45DA"/>
    <w:rsid w:val="007A4A2E"/>
    <w:rsid w:val="007A5659"/>
    <w:rsid w:val="007A59CF"/>
    <w:rsid w:val="007A62CC"/>
    <w:rsid w:val="007A67FA"/>
    <w:rsid w:val="007A6843"/>
    <w:rsid w:val="007A6AFE"/>
    <w:rsid w:val="007A73C7"/>
    <w:rsid w:val="007A7E30"/>
    <w:rsid w:val="007A7FA7"/>
    <w:rsid w:val="007B0113"/>
    <w:rsid w:val="007B0A06"/>
    <w:rsid w:val="007B0D85"/>
    <w:rsid w:val="007B1B07"/>
    <w:rsid w:val="007B1C0D"/>
    <w:rsid w:val="007B248E"/>
    <w:rsid w:val="007B28AB"/>
    <w:rsid w:val="007B2F6E"/>
    <w:rsid w:val="007B2F82"/>
    <w:rsid w:val="007B30F2"/>
    <w:rsid w:val="007B333C"/>
    <w:rsid w:val="007B3727"/>
    <w:rsid w:val="007B3A9A"/>
    <w:rsid w:val="007B4364"/>
    <w:rsid w:val="007B4599"/>
    <w:rsid w:val="007B4E62"/>
    <w:rsid w:val="007B4F46"/>
    <w:rsid w:val="007B545C"/>
    <w:rsid w:val="007B55E4"/>
    <w:rsid w:val="007B649F"/>
    <w:rsid w:val="007B7765"/>
    <w:rsid w:val="007C0556"/>
    <w:rsid w:val="007C0755"/>
    <w:rsid w:val="007C0811"/>
    <w:rsid w:val="007C09D8"/>
    <w:rsid w:val="007C0CE1"/>
    <w:rsid w:val="007C0E6B"/>
    <w:rsid w:val="007C0F18"/>
    <w:rsid w:val="007C1134"/>
    <w:rsid w:val="007C114F"/>
    <w:rsid w:val="007C16E4"/>
    <w:rsid w:val="007C1847"/>
    <w:rsid w:val="007C2259"/>
    <w:rsid w:val="007C34AB"/>
    <w:rsid w:val="007C363D"/>
    <w:rsid w:val="007C3999"/>
    <w:rsid w:val="007C3D02"/>
    <w:rsid w:val="007C3EC5"/>
    <w:rsid w:val="007C3EF0"/>
    <w:rsid w:val="007C3F32"/>
    <w:rsid w:val="007C4538"/>
    <w:rsid w:val="007C460A"/>
    <w:rsid w:val="007C487F"/>
    <w:rsid w:val="007C488A"/>
    <w:rsid w:val="007C4B99"/>
    <w:rsid w:val="007C4CAC"/>
    <w:rsid w:val="007C5529"/>
    <w:rsid w:val="007C5E5D"/>
    <w:rsid w:val="007C610E"/>
    <w:rsid w:val="007C61C4"/>
    <w:rsid w:val="007C62AC"/>
    <w:rsid w:val="007C7021"/>
    <w:rsid w:val="007C739F"/>
    <w:rsid w:val="007C75DC"/>
    <w:rsid w:val="007C7B1B"/>
    <w:rsid w:val="007C7ED5"/>
    <w:rsid w:val="007D00B3"/>
    <w:rsid w:val="007D0159"/>
    <w:rsid w:val="007D0508"/>
    <w:rsid w:val="007D1481"/>
    <w:rsid w:val="007D1AEA"/>
    <w:rsid w:val="007D1B75"/>
    <w:rsid w:val="007D2251"/>
    <w:rsid w:val="007D244F"/>
    <w:rsid w:val="007D256E"/>
    <w:rsid w:val="007D2B71"/>
    <w:rsid w:val="007D333D"/>
    <w:rsid w:val="007D33EC"/>
    <w:rsid w:val="007D3445"/>
    <w:rsid w:val="007D3ACB"/>
    <w:rsid w:val="007D3BD3"/>
    <w:rsid w:val="007D41B5"/>
    <w:rsid w:val="007D43F7"/>
    <w:rsid w:val="007D4E6C"/>
    <w:rsid w:val="007D51BC"/>
    <w:rsid w:val="007D5434"/>
    <w:rsid w:val="007D57E6"/>
    <w:rsid w:val="007D5CA4"/>
    <w:rsid w:val="007D5DA4"/>
    <w:rsid w:val="007D5EFF"/>
    <w:rsid w:val="007D5F5A"/>
    <w:rsid w:val="007D6069"/>
    <w:rsid w:val="007D6812"/>
    <w:rsid w:val="007D6D3C"/>
    <w:rsid w:val="007D6E5C"/>
    <w:rsid w:val="007D736A"/>
    <w:rsid w:val="007D7A0A"/>
    <w:rsid w:val="007D7B78"/>
    <w:rsid w:val="007E00CA"/>
    <w:rsid w:val="007E00F6"/>
    <w:rsid w:val="007E0144"/>
    <w:rsid w:val="007E0397"/>
    <w:rsid w:val="007E0597"/>
    <w:rsid w:val="007E0CDB"/>
    <w:rsid w:val="007E118F"/>
    <w:rsid w:val="007E157A"/>
    <w:rsid w:val="007E1646"/>
    <w:rsid w:val="007E1717"/>
    <w:rsid w:val="007E19BE"/>
    <w:rsid w:val="007E19E0"/>
    <w:rsid w:val="007E2219"/>
    <w:rsid w:val="007E26B1"/>
    <w:rsid w:val="007E28B1"/>
    <w:rsid w:val="007E2D19"/>
    <w:rsid w:val="007E3146"/>
    <w:rsid w:val="007E32A4"/>
    <w:rsid w:val="007E3496"/>
    <w:rsid w:val="007E3779"/>
    <w:rsid w:val="007E3AD6"/>
    <w:rsid w:val="007E3AF6"/>
    <w:rsid w:val="007E3C3C"/>
    <w:rsid w:val="007E3EE4"/>
    <w:rsid w:val="007E4169"/>
    <w:rsid w:val="007E446A"/>
    <w:rsid w:val="007E4AFB"/>
    <w:rsid w:val="007E4B2E"/>
    <w:rsid w:val="007E4B61"/>
    <w:rsid w:val="007E4B67"/>
    <w:rsid w:val="007E4C62"/>
    <w:rsid w:val="007E502E"/>
    <w:rsid w:val="007E5225"/>
    <w:rsid w:val="007E55D7"/>
    <w:rsid w:val="007E5605"/>
    <w:rsid w:val="007E5953"/>
    <w:rsid w:val="007E5972"/>
    <w:rsid w:val="007E597E"/>
    <w:rsid w:val="007E5A12"/>
    <w:rsid w:val="007E628D"/>
    <w:rsid w:val="007E6C73"/>
    <w:rsid w:val="007E6FAC"/>
    <w:rsid w:val="007E73E3"/>
    <w:rsid w:val="007E7680"/>
    <w:rsid w:val="007F06AD"/>
    <w:rsid w:val="007F0A1C"/>
    <w:rsid w:val="007F0C0C"/>
    <w:rsid w:val="007F1061"/>
    <w:rsid w:val="007F11A8"/>
    <w:rsid w:val="007F18F4"/>
    <w:rsid w:val="007F1A1F"/>
    <w:rsid w:val="007F1C5C"/>
    <w:rsid w:val="007F1FF3"/>
    <w:rsid w:val="007F2696"/>
    <w:rsid w:val="007F2731"/>
    <w:rsid w:val="007F2BE0"/>
    <w:rsid w:val="007F2CED"/>
    <w:rsid w:val="007F2F62"/>
    <w:rsid w:val="007F2F66"/>
    <w:rsid w:val="007F313C"/>
    <w:rsid w:val="007F3140"/>
    <w:rsid w:val="007F3997"/>
    <w:rsid w:val="007F3D57"/>
    <w:rsid w:val="007F4213"/>
    <w:rsid w:val="007F4528"/>
    <w:rsid w:val="007F4DD8"/>
    <w:rsid w:val="007F50F3"/>
    <w:rsid w:val="007F55C6"/>
    <w:rsid w:val="007F56B3"/>
    <w:rsid w:val="007F5B95"/>
    <w:rsid w:val="007F6059"/>
    <w:rsid w:val="007F691A"/>
    <w:rsid w:val="007F6A67"/>
    <w:rsid w:val="007F6D28"/>
    <w:rsid w:val="007F70D0"/>
    <w:rsid w:val="007F7376"/>
    <w:rsid w:val="007F7AAA"/>
    <w:rsid w:val="007F7B6C"/>
    <w:rsid w:val="007F7CF4"/>
    <w:rsid w:val="0080007C"/>
    <w:rsid w:val="00800133"/>
    <w:rsid w:val="00800138"/>
    <w:rsid w:val="0080055D"/>
    <w:rsid w:val="008009E3"/>
    <w:rsid w:val="00800A2E"/>
    <w:rsid w:val="00800BF0"/>
    <w:rsid w:val="00800C3D"/>
    <w:rsid w:val="00800C6A"/>
    <w:rsid w:val="00800D84"/>
    <w:rsid w:val="00800EA0"/>
    <w:rsid w:val="00800EEA"/>
    <w:rsid w:val="00800F6B"/>
    <w:rsid w:val="00801043"/>
    <w:rsid w:val="00801159"/>
    <w:rsid w:val="008016FA"/>
    <w:rsid w:val="00801821"/>
    <w:rsid w:val="0080195A"/>
    <w:rsid w:val="00801A26"/>
    <w:rsid w:val="00801CDE"/>
    <w:rsid w:val="008023ED"/>
    <w:rsid w:val="00803112"/>
    <w:rsid w:val="0080324F"/>
    <w:rsid w:val="008037AE"/>
    <w:rsid w:val="008037F9"/>
    <w:rsid w:val="00803D13"/>
    <w:rsid w:val="00803DDB"/>
    <w:rsid w:val="00804CC1"/>
    <w:rsid w:val="00804EBA"/>
    <w:rsid w:val="0080508C"/>
    <w:rsid w:val="00805155"/>
    <w:rsid w:val="00805396"/>
    <w:rsid w:val="0080586D"/>
    <w:rsid w:val="00805A28"/>
    <w:rsid w:val="00805BCB"/>
    <w:rsid w:val="00805ED7"/>
    <w:rsid w:val="0080652D"/>
    <w:rsid w:val="008066C5"/>
    <w:rsid w:val="0080697E"/>
    <w:rsid w:val="00806B62"/>
    <w:rsid w:val="00806C7B"/>
    <w:rsid w:val="00806CD3"/>
    <w:rsid w:val="00806F8E"/>
    <w:rsid w:val="008071EF"/>
    <w:rsid w:val="00807E1A"/>
    <w:rsid w:val="0081038E"/>
    <w:rsid w:val="00810446"/>
    <w:rsid w:val="00810535"/>
    <w:rsid w:val="00810628"/>
    <w:rsid w:val="00810677"/>
    <w:rsid w:val="008106C6"/>
    <w:rsid w:val="00811029"/>
    <w:rsid w:val="008118EC"/>
    <w:rsid w:val="008121D4"/>
    <w:rsid w:val="008126F3"/>
    <w:rsid w:val="008128CB"/>
    <w:rsid w:val="00812AF3"/>
    <w:rsid w:val="00812F8F"/>
    <w:rsid w:val="008133B6"/>
    <w:rsid w:val="008134E9"/>
    <w:rsid w:val="008139E2"/>
    <w:rsid w:val="00814263"/>
    <w:rsid w:val="008143DE"/>
    <w:rsid w:val="00814539"/>
    <w:rsid w:val="00814980"/>
    <w:rsid w:val="00814A0E"/>
    <w:rsid w:val="00814A98"/>
    <w:rsid w:val="00814D1B"/>
    <w:rsid w:val="00815360"/>
    <w:rsid w:val="00815375"/>
    <w:rsid w:val="008155E2"/>
    <w:rsid w:val="0081566C"/>
    <w:rsid w:val="008157E5"/>
    <w:rsid w:val="00815D28"/>
    <w:rsid w:val="00815D74"/>
    <w:rsid w:val="008161AF"/>
    <w:rsid w:val="00816222"/>
    <w:rsid w:val="00816394"/>
    <w:rsid w:val="00816CA0"/>
    <w:rsid w:val="00816CF7"/>
    <w:rsid w:val="00816FEA"/>
    <w:rsid w:val="00817302"/>
    <w:rsid w:val="00817493"/>
    <w:rsid w:val="008178F0"/>
    <w:rsid w:val="008179D2"/>
    <w:rsid w:val="00817A21"/>
    <w:rsid w:val="00817A9F"/>
    <w:rsid w:val="00817BA4"/>
    <w:rsid w:val="008200DF"/>
    <w:rsid w:val="0082082C"/>
    <w:rsid w:val="00820A2A"/>
    <w:rsid w:val="00820C62"/>
    <w:rsid w:val="00820D05"/>
    <w:rsid w:val="00820DF8"/>
    <w:rsid w:val="00820E6A"/>
    <w:rsid w:val="008212AB"/>
    <w:rsid w:val="00821341"/>
    <w:rsid w:val="00821DF5"/>
    <w:rsid w:val="00822581"/>
    <w:rsid w:val="00822860"/>
    <w:rsid w:val="00823944"/>
    <w:rsid w:val="00823BFC"/>
    <w:rsid w:val="00823DDA"/>
    <w:rsid w:val="008242E4"/>
    <w:rsid w:val="0082441F"/>
    <w:rsid w:val="00825DFF"/>
    <w:rsid w:val="00826476"/>
    <w:rsid w:val="008266CF"/>
    <w:rsid w:val="008267E5"/>
    <w:rsid w:val="00826AEF"/>
    <w:rsid w:val="00827263"/>
    <w:rsid w:val="008272D4"/>
    <w:rsid w:val="00827B86"/>
    <w:rsid w:val="00830302"/>
    <w:rsid w:val="00830409"/>
    <w:rsid w:val="0083069E"/>
    <w:rsid w:val="008307D5"/>
    <w:rsid w:val="00830EA9"/>
    <w:rsid w:val="00830F32"/>
    <w:rsid w:val="00830FB3"/>
    <w:rsid w:val="00831097"/>
    <w:rsid w:val="0083130D"/>
    <w:rsid w:val="008314C5"/>
    <w:rsid w:val="00831B60"/>
    <w:rsid w:val="00831B79"/>
    <w:rsid w:val="00831D80"/>
    <w:rsid w:val="00831F0B"/>
    <w:rsid w:val="0083203C"/>
    <w:rsid w:val="00832839"/>
    <w:rsid w:val="008329AA"/>
    <w:rsid w:val="00833F86"/>
    <w:rsid w:val="00834086"/>
    <w:rsid w:val="008346BD"/>
    <w:rsid w:val="00834740"/>
    <w:rsid w:val="0083474B"/>
    <w:rsid w:val="00834D3B"/>
    <w:rsid w:val="00834F50"/>
    <w:rsid w:val="00835065"/>
    <w:rsid w:val="008353EE"/>
    <w:rsid w:val="00835835"/>
    <w:rsid w:val="00836494"/>
    <w:rsid w:val="008367B5"/>
    <w:rsid w:val="00836A89"/>
    <w:rsid w:val="00836B59"/>
    <w:rsid w:val="00836E7C"/>
    <w:rsid w:val="008372BA"/>
    <w:rsid w:val="00837634"/>
    <w:rsid w:val="00837922"/>
    <w:rsid w:val="00837FC3"/>
    <w:rsid w:val="008402BE"/>
    <w:rsid w:val="0084085D"/>
    <w:rsid w:val="00840948"/>
    <w:rsid w:val="008409DB"/>
    <w:rsid w:val="00840B0A"/>
    <w:rsid w:val="00840DBC"/>
    <w:rsid w:val="00840ED6"/>
    <w:rsid w:val="008413A1"/>
    <w:rsid w:val="008415DD"/>
    <w:rsid w:val="008421DA"/>
    <w:rsid w:val="00842792"/>
    <w:rsid w:val="00842931"/>
    <w:rsid w:val="00842E01"/>
    <w:rsid w:val="00842E59"/>
    <w:rsid w:val="00843086"/>
    <w:rsid w:val="008430A4"/>
    <w:rsid w:val="00843535"/>
    <w:rsid w:val="00843BDC"/>
    <w:rsid w:val="0084430E"/>
    <w:rsid w:val="00844382"/>
    <w:rsid w:val="00844779"/>
    <w:rsid w:val="00845782"/>
    <w:rsid w:val="00845850"/>
    <w:rsid w:val="00845AA5"/>
    <w:rsid w:val="00845F32"/>
    <w:rsid w:val="008462F3"/>
    <w:rsid w:val="0084642F"/>
    <w:rsid w:val="0084652E"/>
    <w:rsid w:val="00846A89"/>
    <w:rsid w:val="00846E1E"/>
    <w:rsid w:val="00846F13"/>
    <w:rsid w:val="00846F5D"/>
    <w:rsid w:val="008472EA"/>
    <w:rsid w:val="00847393"/>
    <w:rsid w:val="00850339"/>
    <w:rsid w:val="008503D0"/>
    <w:rsid w:val="0085064F"/>
    <w:rsid w:val="00850F46"/>
    <w:rsid w:val="00850FE0"/>
    <w:rsid w:val="008512B0"/>
    <w:rsid w:val="00851988"/>
    <w:rsid w:val="00851A3E"/>
    <w:rsid w:val="00851B68"/>
    <w:rsid w:val="00851C2C"/>
    <w:rsid w:val="008522A4"/>
    <w:rsid w:val="008524CD"/>
    <w:rsid w:val="008528A8"/>
    <w:rsid w:val="00852914"/>
    <w:rsid w:val="00852A22"/>
    <w:rsid w:val="00852AA1"/>
    <w:rsid w:val="00852D2C"/>
    <w:rsid w:val="00853182"/>
    <w:rsid w:val="00853322"/>
    <w:rsid w:val="00853C75"/>
    <w:rsid w:val="00854073"/>
    <w:rsid w:val="008544A3"/>
    <w:rsid w:val="00854B07"/>
    <w:rsid w:val="00854E0E"/>
    <w:rsid w:val="00855234"/>
    <w:rsid w:val="008552B1"/>
    <w:rsid w:val="00855441"/>
    <w:rsid w:val="008556CC"/>
    <w:rsid w:val="008557FB"/>
    <w:rsid w:val="00855870"/>
    <w:rsid w:val="00855BBC"/>
    <w:rsid w:val="00855E6F"/>
    <w:rsid w:val="008560C9"/>
    <w:rsid w:val="00856188"/>
    <w:rsid w:val="008565D2"/>
    <w:rsid w:val="00856896"/>
    <w:rsid w:val="00856B44"/>
    <w:rsid w:val="00856D0E"/>
    <w:rsid w:val="00857125"/>
    <w:rsid w:val="0085792C"/>
    <w:rsid w:val="00857D0F"/>
    <w:rsid w:val="00857EB2"/>
    <w:rsid w:val="008600A1"/>
    <w:rsid w:val="008600FE"/>
    <w:rsid w:val="00860996"/>
    <w:rsid w:val="00860C35"/>
    <w:rsid w:val="00860D6C"/>
    <w:rsid w:val="00860E44"/>
    <w:rsid w:val="008612A4"/>
    <w:rsid w:val="008617CD"/>
    <w:rsid w:val="00861D1B"/>
    <w:rsid w:val="00861D37"/>
    <w:rsid w:val="0086220E"/>
    <w:rsid w:val="00862B15"/>
    <w:rsid w:val="0086302A"/>
    <w:rsid w:val="008632E4"/>
    <w:rsid w:val="00863343"/>
    <w:rsid w:val="00863584"/>
    <w:rsid w:val="00863B45"/>
    <w:rsid w:val="00863DB8"/>
    <w:rsid w:val="00864305"/>
    <w:rsid w:val="00864361"/>
    <w:rsid w:val="00864763"/>
    <w:rsid w:val="0086495A"/>
    <w:rsid w:val="00864D3C"/>
    <w:rsid w:val="00864F19"/>
    <w:rsid w:val="00864F5B"/>
    <w:rsid w:val="00864FA3"/>
    <w:rsid w:val="00865314"/>
    <w:rsid w:val="008653CD"/>
    <w:rsid w:val="00865549"/>
    <w:rsid w:val="008656D6"/>
    <w:rsid w:val="0086575E"/>
    <w:rsid w:val="008658DF"/>
    <w:rsid w:val="00866182"/>
    <w:rsid w:val="00866330"/>
    <w:rsid w:val="008665A5"/>
    <w:rsid w:val="008665D2"/>
    <w:rsid w:val="0086674D"/>
    <w:rsid w:val="008672AF"/>
    <w:rsid w:val="008679B9"/>
    <w:rsid w:val="00867E54"/>
    <w:rsid w:val="00870101"/>
    <w:rsid w:val="0087022B"/>
    <w:rsid w:val="008706D7"/>
    <w:rsid w:val="008713B9"/>
    <w:rsid w:val="008716A2"/>
    <w:rsid w:val="00871AA7"/>
    <w:rsid w:val="008728B9"/>
    <w:rsid w:val="00872B86"/>
    <w:rsid w:val="00872D11"/>
    <w:rsid w:val="00873101"/>
    <w:rsid w:val="0087368A"/>
    <w:rsid w:val="008737B5"/>
    <w:rsid w:val="008737C8"/>
    <w:rsid w:val="00873823"/>
    <w:rsid w:val="0087384E"/>
    <w:rsid w:val="00873ACC"/>
    <w:rsid w:val="00873CAB"/>
    <w:rsid w:val="008741B5"/>
    <w:rsid w:val="00874263"/>
    <w:rsid w:val="008742AB"/>
    <w:rsid w:val="008742F9"/>
    <w:rsid w:val="00874432"/>
    <w:rsid w:val="008744F7"/>
    <w:rsid w:val="008745D1"/>
    <w:rsid w:val="008746DB"/>
    <w:rsid w:val="00874D9F"/>
    <w:rsid w:val="0087561E"/>
    <w:rsid w:val="008757D7"/>
    <w:rsid w:val="00875C23"/>
    <w:rsid w:val="0087667A"/>
    <w:rsid w:val="008767E9"/>
    <w:rsid w:val="008768F2"/>
    <w:rsid w:val="00876A53"/>
    <w:rsid w:val="00876CCC"/>
    <w:rsid w:val="00876F8B"/>
    <w:rsid w:val="00877240"/>
    <w:rsid w:val="008777EC"/>
    <w:rsid w:val="00877AAC"/>
    <w:rsid w:val="00877DCB"/>
    <w:rsid w:val="00880209"/>
    <w:rsid w:val="008807E4"/>
    <w:rsid w:val="00880A0F"/>
    <w:rsid w:val="00880D7A"/>
    <w:rsid w:val="00881052"/>
    <w:rsid w:val="008811AB"/>
    <w:rsid w:val="008812C7"/>
    <w:rsid w:val="00881724"/>
    <w:rsid w:val="0088178C"/>
    <w:rsid w:val="00881B3E"/>
    <w:rsid w:val="00882214"/>
    <w:rsid w:val="00882254"/>
    <w:rsid w:val="00882AC8"/>
    <w:rsid w:val="00883006"/>
    <w:rsid w:val="008836CD"/>
    <w:rsid w:val="00883857"/>
    <w:rsid w:val="00883F66"/>
    <w:rsid w:val="00884423"/>
    <w:rsid w:val="00884945"/>
    <w:rsid w:val="00884AB0"/>
    <w:rsid w:val="00884ECA"/>
    <w:rsid w:val="00885990"/>
    <w:rsid w:val="00885C78"/>
    <w:rsid w:val="00886274"/>
    <w:rsid w:val="008869F7"/>
    <w:rsid w:val="00886DFC"/>
    <w:rsid w:val="00887FB9"/>
    <w:rsid w:val="00890207"/>
    <w:rsid w:val="0089028F"/>
    <w:rsid w:val="00890497"/>
    <w:rsid w:val="0089050F"/>
    <w:rsid w:val="00890656"/>
    <w:rsid w:val="0089066B"/>
    <w:rsid w:val="00890DB8"/>
    <w:rsid w:val="00890F24"/>
    <w:rsid w:val="0089123F"/>
    <w:rsid w:val="00891482"/>
    <w:rsid w:val="00892108"/>
    <w:rsid w:val="0089218F"/>
    <w:rsid w:val="008923CB"/>
    <w:rsid w:val="00893179"/>
    <w:rsid w:val="0089347D"/>
    <w:rsid w:val="008937BE"/>
    <w:rsid w:val="00893820"/>
    <w:rsid w:val="008938FC"/>
    <w:rsid w:val="00893A2E"/>
    <w:rsid w:val="00893D3B"/>
    <w:rsid w:val="00894122"/>
    <w:rsid w:val="0089417A"/>
    <w:rsid w:val="008941E1"/>
    <w:rsid w:val="00894206"/>
    <w:rsid w:val="008942A8"/>
    <w:rsid w:val="008945FA"/>
    <w:rsid w:val="008948DA"/>
    <w:rsid w:val="00894AA5"/>
    <w:rsid w:val="00894C85"/>
    <w:rsid w:val="008953AC"/>
    <w:rsid w:val="008954E1"/>
    <w:rsid w:val="00895653"/>
    <w:rsid w:val="0089574F"/>
    <w:rsid w:val="008962B6"/>
    <w:rsid w:val="008968C3"/>
    <w:rsid w:val="00896CA3"/>
    <w:rsid w:val="00897664"/>
    <w:rsid w:val="00897914"/>
    <w:rsid w:val="008A0A0F"/>
    <w:rsid w:val="008A0D3E"/>
    <w:rsid w:val="008A0D66"/>
    <w:rsid w:val="008A1BD9"/>
    <w:rsid w:val="008A1C2A"/>
    <w:rsid w:val="008A1FDD"/>
    <w:rsid w:val="008A217F"/>
    <w:rsid w:val="008A25A1"/>
    <w:rsid w:val="008A30A6"/>
    <w:rsid w:val="008A36CC"/>
    <w:rsid w:val="008A3A5E"/>
    <w:rsid w:val="008A3FBC"/>
    <w:rsid w:val="008A44FC"/>
    <w:rsid w:val="008A459E"/>
    <w:rsid w:val="008A4BC5"/>
    <w:rsid w:val="008A54E4"/>
    <w:rsid w:val="008A5AB0"/>
    <w:rsid w:val="008A5B2F"/>
    <w:rsid w:val="008A5BCD"/>
    <w:rsid w:val="008A5E88"/>
    <w:rsid w:val="008A6C17"/>
    <w:rsid w:val="008A6DD6"/>
    <w:rsid w:val="008A6F34"/>
    <w:rsid w:val="008A7873"/>
    <w:rsid w:val="008B002A"/>
    <w:rsid w:val="008B09EA"/>
    <w:rsid w:val="008B0AB3"/>
    <w:rsid w:val="008B0C1F"/>
    <w:rsid w:val="008B0D76"/>
    <w:rsid w:val="008B0FDE"/>
    <w:rsid w:val="008B1179"/>
    <w:rsid w:val="008B1286"/>
    <w:rsid w:val="008B15C2"/>
    <w:rsid w:val="008B1F7D"/>
    <w:rsid w:val="008B20EB"/>
    <w:rsid w:val="008B2A35"/>
    <w:rsid w:val="008B2ABE"/>
    <w:rsid w:val="008B2AC5"/>
    <w:rsid w:val="008B2E8A"/>
    <w:rsid w:val="008B3099"/>
    <w:rsid w:val="008B315C"/>
    <w:rsid w:val="008B3275"/>
    <w:rsid w:val="008B3373"/>
    <w:rsid w:val="008B3A60"/>
    <w:rsid w:val="008B3C47"/>
    <w:rsid w:val="008B4125"/>
    <w:rsid w:val="008B44E3"/>
    <w:rsid w:val="008B46AD"/>
    <w:rsid w:val="008B49CB"/>
    <w:rsid w:val="008B49D8"/>
    <w:rsid w:val="008B50A5"/>
    <w:rsid w:val="008B5124"/>
    <w:rsid w:val="008B55D0"/>
    <w:rsid w:val="008B613A"/>
    <w:rsid w:val="008B6378"/>
    <w:rsid w:val="008B70C5"/>
    <w:rsid w:val="008B72F5"/>
    <w:rsid w:val="008B765D"/>
    <w:rsid w:val="008B78C6"/>
    <w:rsid w:val="008B78CC"/>
    <w:rsid w:val="008B792D"/>
    <w:rsid w:val="008B7B4C"/>
    <w:rsid w:val="008B7B81"/>
    <w:rsid w:val="008B7C38"/>
    <w:rsid w:val="008C0594"/>
    <w:rsid w:val="008C0662"/>
    <w:rsid w:val="008C086E"/>
    <w:rsid w:val="008C0EB1"/>
    <w:rsid w:val="008C185C"/>
    <w:rsid w:val="008C1B0B"/>
    <w:rsid w:val="008C1B1F"/>
    <w:rsid w:val="008C1C58"/>
    <w:rsid w:val="008C22D2"/>
    <w:rsid w:val="008C273E"/>
    <w:rsid w:val="008C2D76"/>
    <w:rsid w:val="008C2E2A"/>
    <w:rsid w:val="008C3270"/>
    <w:rsid w:val="008C32C3"/>
    <w:rsid w:val="008C3357"/>
    <w:rsid w:val="008C357F"/>
    <w:rsid w:val="008C3A65"/>
    <w:rsid w:val="008C48ED"/>
    <w:rsid w:val="008C4945"/>
    <w:rsid w:val="008C4B79"/>
    <w:rsid w:val="008C4BA1"/>
    <w:rsid w:val="008C4E1D"/>
    <w:rsid w:val="008C5162"/>
    <w:rsid w:val="008C5423"/>
    <w:rsid w:val="008C5651"/>
    <w:rsid w:val="008C57F5"/>
    <w:rsid w:val="008C5EC2"/>
    <w:rsid w:val="008C5F96"/>
    <w:rsid w:val="008C6632"/>
    <w:rsid w:val="008C7190"/>
    <w:rsid w:val="008C7E83"/>
    <w:rsid w:val="008C7F31"/>
    <w:rsid w:val="008D0507"/>
    <w:rsid w:val="008D1107"/>
    <w:rsid w:val="008D11FC"/>
    <w:rsid w:val="008D1244"/>
    <w:rsid w:val="008D131F"/>
    <w:rsid w:val="008D1C84"/>
    <w:rsid w:val="008D2214"/>
    <w:rsid w:val="008D24A2"/>
    <w:rsid w:val="008D30EE"/>
    <w:rsid w:val="008D32B5"/>
    <w:rsid w:val="008D32F6"/>
    <w:rsid w:val="008D414C"/>
    <w:rsid w:val="008D4957"/>
    <w:rsid w:val="008D4F47"/>
    <w:rsid w:val="008D51BD"/>
    <w:rsid w:val="008D52C5"/>
    <w:rsid w:val="008D55D6"/>
    <w:rsid w:val="008D577B"/>
    <w:rsid w:val="008D5A63"/>
    <w:rsid w:val="008D5C67"/>
    <w:rsid w:val="008D5E53"/>
    <w:rsid w:val="008D5F4E"/>
    <w:rsid w:val="008D5FD1"/>
    <w:rsid w:val="008D5FED"/>
    <w:rsid w:val="008D675C"/>
    <w:rsid w:val="008D69CB"/>
    <w:rsid w:val="008D6F3B"/>
    <w:rsid w:val="008D6F49"/>
    <w:rsid w:val="008D6FEA"/>
    <w:rsid w:val="008D702A"/>
    <w:rsid w:val="008D7762"/>
    <w:rsid w:val="008D78E7"/>
    <w:rsid w:val="008D792A"/>
    <w:rsid w:val="008D7D3E"/>
    <w:rsid w:val="008D7FA4"/>
    <w:rsid w:val="008E01DE"/>
    <w:rsid w:val="008E0366"/>
    <w:rsid w:val="008E17B6"/>
    <w:rsid w:val="008E269D"/>
    <w:rsid w:val="008E29BB"/>
    <w:rsid w:val="008E2B3A"/>
    <w:rsid w:val="008E2D79"/>
    <w:rsid w:val="008E3068"/>
    <w:rsid w:val="008E30DE"/>
    <w:rsid w:val="008E346A"/>
    <w:rsid w:val="008E34A9"/>
    <w:rsid w:val="008E37B6"/>
    <w:rsid w:val="008E37D3"/>
    <w:rsid w:val="008E4210"/>
    <w:rsid w:val="008E44C2"/>
    <w:rsid w:val="008E4616"/>
    <w:rsid w:val="008E483C"/>
    <w:rsid w:val="008E51A1"/>
    <w:rsid w:val="008E52D0"/>
    <w:rsid w:val="008E571B"/>
    <w:rsid w:val="008E5E07"/>
    <w:rsid w:val="008E5EE5"/>
    <w:rsid w:val="008E60A6"/>
    <w:rsid w:val="008E6291"/>
    <w:rsid w:val="008E6440"/>
    <w:rsid w:val="008E6540"/>
    <w:rsid w:val="008E67D6"/>
    <w:rsid w:val="008E6AE2"/>
    <w:rsid w:val="008E6B4E"/>
    <w:rsid w:val="008E7297"/>
    <w:rsid w:val="008E738E"/>
    <w:rsid w:val="008E73FF"/>
    <w:rsid w:val="008E75AB"/>
    <w:rsid w:val="008E7FE6"/>
    <w:rsid w:val="008F0014"/>
    <w:rsid w:val="008F032E"/>
    <w:rsid w:val="008F0506"/>
    <w:rsid w:val="008F100B"/>
    <w:rsid w:val="008F1272"/>
    <w:rsid w:val="008F16FE"/>
    <w:rsid w:val="008F211A"/>
    <w:rsid w:val="008F21F6"/>
    <w:rsid w:val="008F2788"/>
    <w:rsid w:val="008F3057"/>
    <w:rsid w:val="008F32A9"/>
    <w:rsid w:val="008F374D"/>
    <w:rsid w:val="008F3AB8"/>
    <w:rsid w:val="008F3FC9"/>
    <w:rsid w:val="008F431D"/>
    <w:rsid w:val="008F4682"/>
    <w:rsid w:val="008F4B45"/>
    <w:rsid w:val="008F50EF"/>
    <w:rsid w:val="008F545E"/>
    <w:rsid w:val="008F5A68"/>
    <w:rsid w:val="008F5E5F"/>
    <w:rsid w:val="008F5EA7"/>
    <w:rsid w:val="008F6203"/>
    <w:rsid w:val="008F64D0"/>
    <w:rsid w:val="008F6BA0"/>
    <w:rsid w:val="008F6BD2"/>
    <w:rsid w:val="008F6C72"/>
    <w:rsid w:val="008F6FA2"/>
    <w:rsid w:val="008F71EA"/>
    <w:rsid w:val="008F7902"/>
    <w:rsid w:val="008F79A4"/>
    <w:rsid w:val="008F79AF"/>
    <w:rsid w:val="008F7B77"/>
    <w:rsid w:val="008F7D26"/>
    <w:rsid w:val="008F7E60"/>
    <w:rsid w:val="00900482"/>
    <w:rsid w:val="009006DA"/>
    <w:rsid w:val="009009B5"/>
    <w:rsid w:val="00900EBD"/>
    <w:rsid w:val="00901559"/>
    <w:rsid w:val="0090173F"/>
    <w:rsid w:val="009018C1"/>
    <w:rsid w:val="00901BEC"/>
    <w:rsid w:val="00902156"/>
    <w:rsid w:val="0090218E"/>
    <w:rsid w:val="00902198"/>
    <w:rsid w:val="00902AB4"/>
    <w:rsid w:val="0090387A"/>
    <w:rsid w:val="00903AF7"/>
    <w:rsid w:val="00903D60"/>
    <w:rsid w:val="00904854"/>
    <w:rsid w:val="00904A69"/>
    <w:rsid w:val="0090521D"/>
    <w:rsid w:val="0090560D"/>
    <w:rsid w:val="00905754"/>
    <w:rsid w:val="009057F9"/>
    <w:rsid w:val="00905A71"/>
    <w:rsid w:val="00906937"/>
    <w:rsid w:val="00906943"/>
    <w:rsid w:val="00906D4A"/>
    <w:rsid w:val="009075FC"/>
    <w:rsid w:val="00907C89"/>
    <w:rsid w:val="00907EAE"/>
    <w:rsid w:val="00907FF4"/>
    <w:rsid w:val="009102EA"/>
    <w:rsid w:val="009104ED"/>
    <w:rsid w:val="00910B7D"/>
    <w:rsid w:val="00911300"/>
    <w:rsid w:val="00911331"/>
    <w:rsid w:val="009115D6"/>
    <w:rsid w:val="00911896"/>
    <w:rsid w:val="00911BB5"/>
    <w:rsid w:val="00912361"/>
    <w:rsid w:val="00912807"/>
    <w:rsid w:val="0091283E"/>
    <w:rsid w:val="00912A58"/>
    <w:rsid w:val="00912CBF"/>
    <w:rsid w:val="00912E1A"/>
    <w:rsid w:val="00912FA0"/>
    <w:rsid w:val="00912FB2"/>
    <w:rsid w:val="00913408"/>
    <w:rsid w:val="00914526"/>
    <w:rsid w:val="00914937"/>
    <w:rsid w:val="00914A0B"/>
    <w:rsid w:val="00914AC2"/>
    <w:rsid w:val="009154F2"/>
    <w:rsid w:val="00915808"/>
    <w:rsid w:val="0091589A"/>
    <w:rsid w:val="009159B0"/>
    <w:rsid w:val="00915CBC"/>
    <w:rsid w:val="00915E36"/>
    <w:rsid w:val="009162EA"/>
    <w:rsid w:val="00916540"/>
    <w:rsid w:val="00916589"/>
    <w:rsid w:val="00916922"/>
    <w:rsid w:val="00916BCF"/>
    <w:rsid w:val="00916D9D"/>
    <w:rsid w:val="00917299"/>
    <w:rsid w:val="00917871"/>
    <w:rsid w:val="00917CB9"/>
    <w:rsid w:val="00917EE1"/>
    <w:rsid w:val="00920885"/>
    <w:rsid w:val="00920EC2"/>
    <w:rsid w:val="00921307"/>
    <w:rsid w:val="0092136D"/>
    <w:rsid w:val="0092136F"/>
    <w:rsid w:val="00921D45"/>
    <w:rsid w:val="00921DF0"/>
    <w:rsid w:val="00921E69"/>
    <w:rsid w:val="00922967"/>
    <w:rsid w:val="0092335E"/>
    <w:rsid w:val="0092341B"/>
    <w:rsid w:val="00923432"/>
    <w:rsid w:val="00923B1B"/>
    <w:rsid w:val="00923B53"/>
    <w:rsid w:val="00923B9C"/>
    <w:rsid w:val="00923C6A"/>
    <w:rsid w:val="00924367"/>
    <w:rsid w:val="009243CB"/>
    <w:rsid w:val="0092450A"/>
    <w:rsid w:val="00924612"/>
    <w:rsid w:val="00924662"/>
    <w:rsid w:val="009246C0"/>
    <w:rsid w:val="00924956"/>
    <w:rsid w:val="009249B4"/>
    <w:rsid w:val="00924B94"/>
    <w:rsid w:val="00924C3F"/>
    <w:rsid w:val="0092556D"/>
    <w:rsid w:val="009258AA"/>
    <w:rsid w:val="00925BA6"/>
    <w:rsid w:val="00926546"/>
    <w:rsid w:val="00926DAE"/>
    <w:rsid w:val="00926DC0"/>
    <w:rsid w:val="00926F62"/>
    <w:rsid w:val="009275E7"/>
    <w:rsid w:val="00927905"/>
    <w:rsid w:val="00930180"/>
    <w:rsid w:val="0093031F"/>
    <w:rsid w:val="009304CA"/>
    <w:rsid w:val="0093072B"/>
    <w:rsid w:val="00930F02"/>
    <w:rsid w:val="00931194"/>
    <w:rsid w:val="0093122B"/>
    <w:rsid w:val="0093160B"/>
    <w:rsid w:val="00931D42"/>
    <w:rsid w:val="00931FAB"/>
    <w:rsid w:val="009320AE"/>
    <w:rsid w:val="00932357"/>
    <w:rsid w:val="00932D25"/>
    <w:rsid w:val="00932D5B"/>
    <w:rsid w:val="00932DE4"/>
    <w:rsid w:val="0093311C"/>
    <w:rsid w:val="009334F8"/>
    <w:rsid w:val="00933DAE"/>
    <w:rsid w:val="00933E51"/>
    <w:rsid w:val="009340C5"/>
    <w:rsid w:val="00934CC5"/>
    <w:rsid w:val="00934F18"/>
    <w:rsid w:val="00934FA5"/>
    <w:rsid w:val="0093531C"/>
    <w:rsid w:val="009353F2"/>
    <w:rsid w:val="00935656"/>
    <w:rsid w:val="009357A6"/>
    <w:rsid w:val="00935921"/>
    <w:rsid w:val="00936064"/>
    <w:rsid w:val="009364A4"/>
    <w:rsid w:val="009364FA"/>
    <w:rsid w:val="0093653F"/>
    <w:rsid w:val="00936716"/>
    <w:rsid w:val="009369DB"/>
    <w:rsid w:val="00936B20"/>
    <w:rsid w:val="00936B56"/>
    <w:rsid w:val="00936C8C"/>
    <w:rsid w:val="009375B7"/>
    <w:rsid w:val="00937A20"/>
    <w:rsid w:val="00937B00"/>
    <w:rsid w:val="00937F81"/>
    <w:rsid w:val="0094020A"/>
    <w:rsid w:val="009403A7"/>
    <w:rsid w:val="0094056B"/>
    <w:rsid w:val="00940B42"/>
    <w:rsid w:val="00940C0A"/>
    <w:rsid w:val="00940D3B"/>
    <w:rsid w:val="00940DC7"/>
    <w:rsid w:val="00941704"/>
    <w:rsid w:val="00941E1B"/>
    <w:rsid w:val="00942493"/>
    <w:rsid w:val="009426FB"/>
    <w:rsid w:val="00942B4E"/>
    <w:rsid w:val="00942BF3"/>
    <w:rsid w:val="00942E43"/>
    <w:rsid w:val="009430DA"/>
    <w:rsid w:val="0094310A"/>
    <w:rsid w:val="00943417"/>
    <w:rsid w:val="00943649"/>
    <w:rsid w:val="009446C6"/>
    <w:rsid w:val="00944B0A"/>
    <w:rsid w:val="0094501B"/>
    <w:rsid w:val="00945203"/>
    <w:rsid w:val="00945889"/>
    <w:rsid w:val="00945962"/>
    <w:rsid w:val="00945C3C"/>
    <w:rsid w:val="00945C63"/>
    <w:rsid w:val="00946380"/>
    <w:rsid w:val="00946446"/>
    <w:rsid w:val="00946789"/>
    <w:rsid w:val="00946FA6"/>
    <w:rsid w:val="009472EB"/>
    <w:rsid w:val="009477A0"/>
    <w:rsid w:val="00947B88"/>
    <w:rsid w:val="00947BFC"/>
    <w:rsid w:val="009502C8"/>
    <w:rsid w:val="00950909"/>
    <w:rsid w:val="00950E6E"/>
    <w:rsid w:val="00951006"/>
    <w:rsid w:val="0095182C"/>
    <w:rsid w:val="009518D2"/>
    <w:rsid w:val="00951EA5"/>
    <w:rsid w:val="00951F90"/>
    <w:rsid w:val="00951FA1"/>
    <w:rsid w:val="0095219A"/>
    <w:rsid w:val="009523DD"/>
    <w:rsid w:val="00952E4E"/>
    <w:rsid w:val="0095395C"/>
    <w:rsid w:val="00954D17"/>
    <w:rsid w:val="0095505C"/>
    <w:rsid w:val="009552B3"/>
    <w:rsid w:val="009556CA"/>
    <w:rsid w:val="009558A5"/>
    <w:rsid w:val="00955E70"/>
    <w:rsid w:val="00956BDF"/>
    <w:rsid w:val="00956D1B"/>
    <w:rsid w:val="0095740A"/>
    <w:rsid w:val="00957D98"/>
    <w:rsid w:val="0096006F"/>
    <w:rsid w:val="0096051F"/>
    <w:rsid w:val="00960951"/>
    <w:rsid w:val="009609EC"/>
    <w:rsid w:val="00960A04"/>
    <w:rsid w:val="00961208"/>
    <w:rsid w:val="00961213"/>
    <w:rsid w:val="009615CC"/>
    <w:rsid w:val="00961976"/>
    <w:rsid w:val="00961B47"/>
    <w:rsid w:val="00961C18"/>
    <w:rsid w:val="00961F79"/>
    <w:rsid w:val="009624F9"/>
    <w:rsid w:val="00962559"/>
    <w:rsid w:val="00962760"/>
    <w:rsid w:val="009629FE"/>
    <w:rsid w:val="00962E71"/>
    <w:rsid w:val="00962F69"/>
    <w:rsid w:val="00963185"/>
    <w:rsid w:val="00963310"/>
    <w:rsid w:val="0096331A"/>
    <w:rsid w:val="00963346"/>
    <w:rsid w:val="00963728"/>
    <w:rsid w:val="009638B5"/>
    <w:rsid w:val="009645DA"/>
    <w:rsid w:val="00964AAC"/>
    <w:rsid w:val="00964AD2"/>
    <w:rsid w:val="00964AED"/>
    <w:rsid w:val="00964B42"/>
    <w:rsid w:val="00965A8F"/>
    <w:rsid w:val="00965B1D"/>
    <w:rsid w:val="00966013"/>
    <w:rsid w:val="009661F4"/>
    <w:rsid w:val="0096665D"/>
    <w:rsid w:val="00966C0D"/>
    <w:rsid w:val="00966D6C"/>
    <w:rsid w:val="00966F3F"/>
    <w:rsid w:val="0096721B"/>
    <w:rsid w:val="00967685"/>
    <w:rsid w:val="00967729"/>
    <w:rsid w:val="00967843"/>
    <w:rsid w:val="00967C89"/>
    <w:rsid w:val="00967D40"/>
    <w:rsid w:val="00967E81"/>
    <w:rsid w:val="0097000B"/>
    <w:rsid w:val="00970036"/>
    <w:rsid w:val="009700DF"/>
    <w:rsid w:val="009704BB"/>
    <w:rsid w:val="0097091F"/>
    <w:rsid w:val="00970A4C"/>
    <w:rsid w:val="00970CB1"/>
    <w:rsid w:val="0097127B"/>
    <w:rsid w:val="00971937"/>
    <w:rsid w:val="00971B64"/>
    <w:rsid w:val="00971DFC"/>
    <w:rsid w:val="00972259"/>
    <w:rsid w:val="00972345"/>
    <w:rsid w:val="00972A01"/>
    <w:rsid w:val="00972DE3"/>
    <w:rsid w:val="00972E34"/>
    <w:rsid w:val="00973200"/>
    <w:rsid w:val="0097334D"/>
    <w:rsid w:val="00973A0B"/>
    <w:rsid w:val="009742EE"/>
    <w:rsid w:val="00974386"/>
    <w:rsid w:val="009744C8"/>
    <w:rsid w:val="009744CC"/>
    <w:rsid w:val="00974B7A"/>
    <w:rsid w:val="00975A96"/>
    <w:rsid w:val="00976075"/>
    <w:rsid w:val="00976DAC"/>
    <w:rsid w:val="00976ED2"/>
    <w:rsid w:val="00977175"/>
    <w:rsid w:val="009773B2"/>
    <w:rsid w:val="009776BF"/>
    <w:rsid w:val="00977B1A"/>
    <w:rsid w:val="00977D11"/>
    <w:rsid w:val="0098016F"/>
    <w:rsid w:val="009801D1"/>
    <w:rsid w:val="0098046C"/>
    <w:rsid w:val="009806A5"/>
    <w:rsid w:val="00980AAB"/>
    <w:rsid w:val="00980BA2"/>
    <w:rsid w:val="00981237"/>
    <w:rsid w:val="0098130C"/>
    <w:rsid w:val="00981368"/>
    <w:rsid w:val="009820E1"/>
    <w:rsid w:val="009823B5"/>
    <w:rsid w:val="00982A9E"/>
    <w:rsid w:val="00982AAB"/>
    <w:rsid w:val="00982D7B"/>
    <w:rsid w:val="00982F9A"/>
    <w:rsid w:val="00982FA3"/>
    <w:rsid w:val="00983844"/>
    <w:rsid w:val="00983F06"/>
    <w:rsid w:val="009840F4"/>
    <w:rsid w:val="00984224"/>
    <w:rsid w:val="0098443C"/>
    <w:rsid w:val="009859FD"/>
    <w:rsid w:val="00986579"/>
    <w:rsid w:val="009866A7"/>
    <w:rsid w:val="00986F9B"/>
    <w:rsid w:val="00986FFF"/>
    <w:rsid w:val="0098716A"/>
    <w:rsid w:val="00987425"/>
    <w:rsid w:val="00987ACE"/>
    <w:rsid w:val="00987B55"/>
    <w:rsid w:val="00990A2C"/>
    <w:rsid w:val="00990B90"/>
    <w:rsid w:val="00990B94"/>
    <w:rsid w:val="009912B8"/>
    <w:rsid w:val="0099162C"/>
    <w:rsid w:val="00991D09"/>
    <w:rsid w:val="00991E91"/>
    <w:rsid w:val="009922E8"/>
    <w:rsid w:val="00992538"/>
    <w:rsid w:val="00993104"/>
    <w:rsid w:val="009931C8"/>
    <w:rsid w:val="009932FC"/>
    <w:rsid w:val="00993A55"/>
    <w:rsid w:val="009943DF"/>
    <w:rsid w:val="009946E7"/>
    <w:rsid w:val="00994C4D"/>
    <w:rsid w:val="00994D42"/>
    <w:rsid w:val="00994DFD"/>
    <w:rsid w:val="009950A3"/>
    <w:rsid w:val="009956BE"/>
    <w:rsid w:val="0099570F"/>
    <w:rsid w:val="00995B17"/>
    <w:rsid w:val="00995ED7"/>
    <w:rsid w:val="009963AE"/>
    <w:rsid w:val="00996866"/>
    <w:rsid w:val="00996E52"/>
    <w:rsid w:val="00996F68"/>
    <w:rsid w:val="009972DC"/>
    <w:rsid w:val="00997791"/>
    <w:rsid w:val="009979A3"/>
    <w:rsid w:val="00997B6E"/>
    <w:rsid w:val="00997DF8"/>
    <w:rsid w:val="009A0C65"/>
    <w:rsid w:val="009A1357"/>
    <w:rsid w:val="009A1521"/>
    <w:rsid w:val="009A17E4"/>
    <w:rsid w:val="009A1AC2"/>
    <w:rsid w:val="009A1B2E"/>
    <w:rsid w:val="009A1C4B"/>
    <w:rsid w:val="009A2158"/>
    <w:rsid w:val="009A2583"/>
    <w:rsid w:val="009A2AAD"/>
    <w:rsid w:val="009A2F7E"/>
    <w:rsid w:val="009A3060"/>
    <w:rsid w:val="009A3559"/>
    <w:rsid w:val="009A37F1"/>
    <w:rsid w:val="009A39EA"/>
    <w:rsid w:val="009A39FB"/>
    <w:rsid w:val="009A3A0F"/>
    <w:rsid w:val="009A3AE0"/>
    <w:rsid w:val="009A3CC5"/>
    <w:rsid w:val="009A3E06"/>
    <w:rsid w:val="009A42CA"/>
    <w:rsid w:val="009A47A0"/>
    <w:rsid w:val="009A5892"/>
    <w:rsid w:val="009A5C28"/>
    <w:rsid w:val="009A5D2C"/>
    <w:rsid w:val="009A613E"/>
    <w:rsid w:val="009A63D0"/>
    <w:rsid w:val="009A6457"/>
    <w:rsid w:val="009A663D"/>
    <w:rsid w:val="009A6A4D"/>
    <w:rsid w:val="009A6D92"/>
    <w:rsid w:val="009A6EDB"/>
    <w:rsid w:val="009A7010"/>
    <w:rsid w:val="009A79A2"/>
    <w:rsid w:val="009A7BFF"/>
    <w:rsid w:val="009A7E02"/>
    <w:rsid w:val="009A7F01"/>
    <w:rsid w:val="009B0F44"/>
    <w:rsid w:val="009B13C0"/>
    <w:rsid w:val="009B1562"/>
    <w:rsid w:val="009B1844"/>
    <w:rsid w:val="009B1D54"/>
    <w:rsid w:val="009B2331"/>
    <w:rsid w:val="009B23CF"/>
    <w:rsid w:val="009B2664"/>
    <w:rsid w:val="009B2E02"/>
    <w:rsid w:val="009B2F90"/>
    <w:rsid w:val="009B3918"/>
    <w:rsid w:val="009B3BCA"/>
    <w:rsid w:val="009B3CF2"/>
    <w:rsid w:val="009B4D88"/>
    <w:rsid w:val="009B50CA"/>
    <w:rsid w:val="009B517A"/>
    <w:rsid w:val="009B5410"/>
    <w:rsid w:val="009B6076"/>
    <w:rsid w:val="009B6200"/>
    <w:rsid w:val="009B653F"/>
    <w:rsid w:val="009B6C3E"/>
    <w:rsid w:val="009B708F"/>
    <w:rsid w:val="009B72C7"/>
    <w:rsid w:val="009B7D5B"/>
    <w:rsid w:val="009C0426"/>
    <w:rsid w:val="009C073E"/>
    <w:rsid w:val="009C099E"/>
    <w:rsid w:val="009C0ADA"/>
    <w:rsid w:val="009C0E35"/>
    <w:rsid w:val="009C0F1D"/>
    <w:rsid w:val="009C1108"/>
    <w:rsid w:val="009C1538"/>
    <w:rsid w:val="009C15D4"/>
    <w:rsid w:val="009C181E"/>
    <w:rsid w:val="009C18B8"/>
    <w:rsid w:val="009C1EC5"/>
    <w:rsid w:val="009C21F5"/>
    <w:rsid w:val="009C24DC"/>
    <w:rsid w:val="009C24E2"/>
    <w:rsid w:val="009C2BBD"/>
    <w:rsid w:val="009C2D08"/>
    <w:rsid w:val="009C3600"/>
    <w:rsid w:val="009C425D"/>
    <w:rsid w:val="009C48B2"/>
    <w:rsid w:val="009C4CA1"/>
    <w:rsid w:val="009C4D22"/>
    <w:rsid w:val="009C4E4B"/>
    <w:rsid w:val="009C583B"/>
    <w:rsid w:val="009C58C0"/>
    <w:rsid w:val="009C5C22"/>
    <w:rsid w:val="009C5CD1"/>
    <w:rsid w:val="009C5F5B"/>
    <w:rsid w:val="009C5FF3"/>
    <w:rsid w:val="009C6145"/>
    <w:rsid w:val="009C67D8"/>
    <w:rsid w:val="009C6E6D"/>
    <w:rsid w:val="009C7B22"/>
    <w:rsid w:val="009C7E03"/>
    <w:rsid w:val="009D00C7"/>
    <w:rsid w:val="009D0FC9"/>
    <w:rsid w:val="009D0FEE"/>
    <w:rsid w:val="009D117F"/>
    <w:rsid w:val="009D19A6"/>
    <w:rsid w:val="009D1FB2"/>
    <w:rsid w:val="009D23C7"/>
    <w:rsid w:val="009D2546"/>
    <w:rsid w:val="009D2F14"/>
    <w:rsid w:val="009D30BE"/>
    <w:rsid w:val="009D3266"/>
    <w:rsid w:val="009D340E"/>
    <w:rsid w:val="009D3533"/>
    <w:rsid w:val="009D404D"/>
    <w:rsid w:val="009D481F"/>
    <w:rsid w:val="009D4BFC"/>
    <w:rsid w:val="009D4CEB"/>
    <w:rsid w:val="009D5029"/>
    <w:rsid w:val="009D599D"/>
    <w:rsid w:val="009D59DA"/>
    <w:rsid w:val="009D5ACE"/>
    <w:rsid w:val="009D63B6"/>
    <w:rsid w:val="009D63E2"/>
    <w:rsid w:val="009D6582"/>
    <w:rsid w:val="009D6B8B"/>
    <w:rsid w:val="009D6CC5"/>
    <w:rsid w:val="009E166B"/>
    <w:rsid w:val="009E1718"/>
    <w:rsid w:val="009E1C49"/>
    <w:rsid w:val="009E1CE9"/>
    <w:rsid w:val="009E203A"/>
    <w:rsid w:val="009E26DB"/>
    <w:rsid w:val="009E2A29"/>
    <w:rsid w:val="009E2A59"/>
    <w:rsid w:val="009E2E83"/>
    <w:rsid w:val="009E2FEE"/>
    <w:rsid w:val="009E33E5"/>
    <w:rsid w:val="009E3B63"/>
    <w:rsid w:val="009E3CBE"/>
    <w:rsid w:val="009E3E67"/>
    <w:rsid w:val="009E4307"/>
    <w:rsid w:val="009E4DF0"/>
    <w:rsid w:val="009E4FB1"/>
    <w:rsid w:val="009E4FBB"/>
    <w:rsid w:val="009E509B"/>
    <w:rsid w:val="009E5634"/>
    <w:rsid w:val="009E5AD5"/>
    <w:rsid w:val="009E5CBD"/>
    <w:rsid w:val="009E5FEB"/>
    <w:rsid w:val="009E60AD"/>
    <w:rsid w:val="009E63A1"/>
    <w:rsid w:val="009E71D5"/>
    <w:rsid w:val="009E75E5"/>
    <w:rsid w:val="009E7782"/>
    <w:rsid w:val="009E7912"/>
    <w:rsid w:val="009F00D6"/>
    <w:rsid w:val="009F018E"/>
    <w:rsid w:val="009F01D1"/>
    <w:rsid w:val="009F035F"/>
    <w:rsid w:val="009F0760"/>
    <w:rsid w:val="009F078B"/>
    <w:rsid w:val="009F0D09"/>
    <w:rsid w:val="009F106F"/>
    <w:rsid w:val="009F1558"/>
    <w:rsid w:val="009F19DE"/>
    <w:rsid w:val="009F1E56"/>
    <w:rsid w:val="009F22C6"/>
    <w:rsid w:val="009F2366"/>
    <w:rsid w:val="009F2675"/>
    <w:rsid w:val="009F2774"/>
    <w:rsid w:val="009F28C8"/>
    <w:rsid w:val="009F2C42"/>
    <w:rsid w:val="009F2FAF"/>
    <w:rsid w:val="009F3688"/>
    <w:rsid w:val="009F426C"/>
    <w:rsid w:val="009F434B"/>
    <w:rsid w:val="009F44C4"/>
    <w:rsid w:val="009F4607"/>
    <w:rsid w:val="009F46C3"/>
    <w:rsid w:val="009F4859"/>
    <w:rsid w:val="009F56B6"/>
    <w:rsid w:val="009F575A"/>
    <w:rsid w:val="009F5C1C"/>
    <w:rsid w:val="009F5FD4"/>
    <w:rsid w:val="009F60FC"/>
    <w:rsid w:val="009F634A"/>
    <w:rsid w:val="009F6429"/>
    <w:rsid w:val="009F6C4B"/>
    <w:rsid w:val="009F6CB7"/>
    <w:rsid w:val="009F6D4F"/>
    <w:rsid w:val="009F6E5A"/>
    <w:rsid w:val="009F71E9"/>
    <w:rsid w:val="009F7770"/>
    <w:rsid w:val="00A00248"/>
    <w:rsid w:val="00A007A4"/>
    <w:rsid w:val="00A00855"/>
    <w:rsid w:val="00A00882"/>
    <w:rsid w:val="00A0091B"/>
    <w:rsid w:val="00A00DD9"/>
    <w:rsid w:val="00A00DF0"/>
    <w:rsid w:val="00A013B8"/>
    <w:rsid w:val="00A0171A"/>
    <w:rsid w:val="00A0174C"/>
    <w:rsid w:val="00A01EC1"/>
    <w:rsid w:val="00A02319"/>
    <w:rsid w:val="00A024D3"/>
    <w:rsid w:val="00A027E7"/>
    <w:rsid w:val="00A027EB"/>
    <w:rsid w:val="00A028B9"/>
    <w:rsid w:val="00A02C6F"/>
    <w:rsid w:val="00A0347E"/>
    <w:rsid w:val="00A036BB"/>
    <w:rsid w:val="00A03BC9"/>
    <w:rsid w:val="00A03C80"/>
    <w:rsid w:val="00A03CD2"/>
    <w:rsid w:val="00A042CC"/>
    <w:rsid w:val="00A04919"/>
    <w:rsid w:val="00A04ED0"/>
    <w:rsid w:val="00A0533F"/>
    <w:rsid w:val="00A05515"/>
    <w:rsid w:val="00A055DC"/>
    <w:rsid w:val="00A05B4D"/>
    <w:rsid w:val="00A06219"/>
    <w:rsid w:val="00A06B23"/>
    <w:rsid w:val="00A07032"/>
    <w:rsid w:val="00A07A4B"/>
    <w:rsid w:val="00A07F4D"/>
    <w:rsid w:val="00A07F74"/>
    <w:rsid w:val="00A102B6"/>
    <w:rsid w:val="00A105B2"/>
    <w:rsid w:val="00A10AC0"/>
    <w:rsid w:val="00A10AC5"/>
    <w:rsid w:val="00A10BAE"/>
    <w:rsid w:val="00A10C11"/>
    <w:rsid w:val="00A10D2F"/>
    <w:rsid w:val="00A10FD5"/>
    <w:rsid w:val="00A110A5"/>
    <w:rsid w:val="00A1165B"/>
    <w:rsid w:val="00A11948"/>
    <w:rsid w:val="00A11AD3"/>
    <w:rsid w:val="00A11F3B"/>
    <w:rsid w:val="00A120EF"/>
    <w:rsid w:val="00A12138"/>
    <w:rsid w:val="00A12298"/>
    <w:rsid w:val="00A12BA0"/>
    <w:rsid w:val="00A12DDA"/>
    <w:rsid w:val="00A13456"/>
    <w:rsid w:val="00A13CDB"/>
    <w:rsid w:val="00A13F98"/>
    <w:rsid w:val="00A14029"/>
    <w:rsid w:val="00A148C6"/>
    <w:rsid w:val="00A14BFC"/>
    <w:rsid w:val="00A150AE"/>
    <w:rsid w:val="00A152B9"/>
    <w:rsid w:val="00A152E0"/>
    <w:rsid w:val="00A15547"/>
    <w:rsid w:val="00A157AA"/>
    <w:rsid w:val="00A159F1"/>
    <w:rsid w:val="00A15B2E"/>
    <w:rsid w:val="00A15B35"/>
    <w:rsid w:val="00A15BA7"/>
    <w:rsid w:val="00A16471"/>
    <w:rsid w:val="00A164E6"/>
    <w:rsid w:val="00A16533"/>
    <w:rsid w:val="00A16F10"/>
    <w:rsid w:val="00A172D0"/>
    <w:rsid w:val="00A1754E"/>
    <w:rsid w:val="00A17BFB"/>
    <w:rsid w:val="00A17C90"/>
    <w:rsid w:val="00A17E30"/>
    <w:rsid w:val="00A17E8F"/>
    <w:rsid w:val="00A17E92"/>
    <w:rsid w:val="00A20108"/>
    <w:rsid w:val="00A20236"/>
    <w:rsid w:val="00A20525"/>
    <w:rsid w:val="00A2094D"/>
    <w:rsid w:val="00A21029"/>
    <w:rsid w:val="00A212CA"/>
    <w:rsid w:val="00A21769"/>
    <w:rsid w:val="00A21CA8"/>
    <w:rsid w:val="00A21D79"/>
    <w:rsid w:val="00A222B3"/>
    <w:rsid w:val="00A22459"/>
    <w:rsid w:val="00A22752"/>
    <w:rsid w:val="00A22851"/>
    <w:rsid w:val="00A22C7B"/>
    <w:rsid w:val="00A22D9E"/>
    <w:rsid w:val="00A22DBE"/>
    <w:rsid w:val="00A22F08"/>
    <w:rsid w:val="00A23024"/>
    <w:rsid w:val="00A23823"/>
    <w:rsid w:val="00A23896"/>
    <w:rsid w:val="00A24416"/>
    <w:rsid w:val="00A24460"/>
    <w:rsid w:val="00A245D5"/>
    <w:rsid w:val="00A2488E"/>
    <w:rsid w:val="00A24E2F"/>
    <w:rsid w:val="00A24FDF"/>
    <w:rsid w:val="00A25581"/>
    <w:rsid w:val="00A257E1"/>
    <w:rsid w:val="00A25B39"/>
    <w:rsid w:val="00A25F7F"/>
    <w:rsid w:val="00A260FF"/>
    <w:rsid w:val="00A26255"/>
    <w:rsid w:val="00A26534"/>
    <w:rsid w:val="00A268B4"/>
    <w:rsid w:val="00A26B89"/>
    <w:rsid w:val="00A26CFC"/>
    <w:rsid w:val="00A26D7D"/>
    <w:rsid w:val="00A26E89"/>
    <w:rsid w:val="00A27410"/>
    <w:rsid w:val="00A27687"/>
    <w:rsid w:val="00A27968"/>
    <w:rsid w:val="00A27BC0"/>
    <w:rsid w:val="00A27BDB"/>
    <w:rsid w:val="00A27C90"/>
    <w:rsid w:val="00A27CC4"/>
    <w:rsid w:val="00A27DB3"/>
    <w:rsid w:val="00A27DE1"/>
    <w:rsid w:val="00A302FA"/>
    <w:rsid w:val="00A30EE9"/>
    <w:rsid w:val="00A310DE"/>
    <w:rsid w:val="00A31590"/>
    <w:rsid w:val="00A3162B"/>
    <w:rsid w:val="00A318CB"/>
    <w:rsid w:val="00A32289"/>
    <w:rsid w:val="00A324A3"/>
    <w:rsid w:val="00A329E8"/>
    <w:rsid w:val="00A3309C"/>
    <w:rsid w:val="00A33E80"/>
    <w:rsid w:val="00A34487"/>
    <w:rsid w:val="00A348C1"/>
    <w:rsid w:val="00A349B4"/>
    <w:rsid w:val="00A350F5"/>
    <w:rsid w:val="00A3557E"/>
    <w:rsid w:val="00A357A4"/>
    <w:rsid w:val="00A357D3"/>
    <w:rsid w:val="00A35B08"/>
    <w:rsid w:val="00A35E25"/>
    <w:rsid w:val="00A35E88"/>
    <w:rsid w:val="00A36862"/>
    <w:rsid w:val="00A369D2"/>
    <w:rsid w:val="00A369F1"/>
    <w:rsid w:val="00A36E39"/>
    <w:rsid w:val="00A37080"/>
    <w:rsid w:val="00A37090"/>
    <w:rsid w:val="00A3712A"/>
    <w:rsid w:val="00A376DD"/>
    <w:rsid w:val="00A37706"/>
    <w:rsid w:val="00A37988"/>
    <w:rsid w:val="00A37B6A"/>
    <w:rsid w:val="00A37F69"/>
    <w:rsid w:val="00A37FD6"/>
    <w:rsid w:val="00A40208"/>
    <w:rsid w:val="00A402E5"/>
    <w:rsid w:val="00A403C9"/>
    <w:rsid w:val="00A40586"/>
    <w:rsid w:val="00A4060E"/>
    <w:rsid w:val="00A4067D"/>
    <w:rsid w:val="00A4112E"/>
    <w:rsid w:val="00A41249"/>
    <w:rsid w:val="00A4298C"/>
    <w:rsid w:val="00A42ABA"/>
    <w:rsid w:val="00A42C15"/>
    <w:rsid w:val="00A431BD"/>
    <w:rsid w:val="00A433CE"/>
    <w:rsid w:val="00A4370D"/>
    <w:rsid w:val="00A438C8"/>
    <w:rsid w:val="00A4395F"/>
    <w:rsid w:val="00A43BFA"/>
    <w:rsid w:val="00A43ECF"/>
    <w:rsid w:val="00A44871"/>
    <w:rsid w:val="00A448BB"/>
    <w:rsid w:val="00A44AAA"/>
    <w:rsid w:val="00A45082"/>
    <w:rsid w:val="00A45278"/>
    <w:rsid w:val="00A454C2"/>
    <w:rsid w:val="00A45616"/>
    <w:rsid w:val="00A458D8"/>
    <w:rsid w:val="00A45977"/>
    <w:rsid w:val="00A45E5D"/>
    <w:rsid w:val="00A46C0E"/>
    <w:rsid w:val="00A47683"/>
    <w:rsid w:val="00A477FD"/>
    <w:rsid w:val="00A47C79"/>
    <w:rsid w:val="00A47EA3"/>
    <w:rsid w:val="00A50074"/>
    <w:rsid w:val="00A50834"/>
    <w:rsid w:val="00A51268"/>
    <w:rsid w:val="00A514E2"/>
    <w:rsid w:val="00A518D4"/>
    <w:rsid w:val="00A523EB"/>
    <w:rsid w:val="00A5248E"/>
    <w:rsid w:val="00A52D9D"/>
    <w:rsid w:val="00A53639"/>
    <w:rsid w:val="00A53757"/>
    <w:rsid w:val="00A53AED"/>
    <w:rsid w:val="00A53BF2"/>
    <w:rsid w:val="00A54545"/>
    <w:rsid w:val="00A54551"/>
    <w:rsid w:val="00A545FD"/>
    <w:rsid w:val="00A54C84"/>
    <w:rsid w:val="00A54F13"/>
    <w:rsid w:val="00A551CB"/>
    <w:rsid w:val="00A553C2"/>
    <w:rsid w:val="00A554C7"/>
    <w:rsid w:val="00A55D16"/>
    <w:rsid w:val="00A560AB"/>
    <w:rsid w:val="00A56D12"/>
    <w:rsid w:val="00A57490"/>
    <w:rsid w:val="00A577E3"/>
    <w:rsid w:val="00A57920"/>
    <w:rsid w:val="00A57B81"/>
    <w:rsid w:val="00A57C21"/>
    <w:rsid w:val="00A603B6"/>
    <w:rsid w:val="00A60882"/>
    <w:rsid w:val="00A60C68"/>
    <w:rsid w:val="00A61423"/>
    <w:rsid w:val="00A618E8"/>
    <w:rsid w:val="00A61CB1"/>
    <w:rsid w:val="00A62076"/>
    <w:rsid w:val="00A6217D"/>
    <w:rsid w:val="00A62290"/>
    <w:rsid w:val="00A62614"/>
    <w:rsid w:val="00A629C6"/>
    <w:rsid w:val="00A62C76"/>
    <w:rsid w:val="00A63218"/>
    <w:rsid w:val="00A6361D"/>
    <w:rsid w:val="00A63843"/>
    <w:rsid w:val="00A63F7F"/>
    <w:rsid w:val="00A6425E"/>
    <w:rsid w:val="00A646D5"/>
    <w:rsid w:val="00A64D57"/>
    <w:rsid w:val="00A65C33"/>
    <w:rsid w:val="00A66044"/>
    <w:rsid w:val="00A669B7"/>
    <w:rsid w:val="00A6710C"/>
    <w:rsid w:val="00A67708"/>
    <w:rsid w:val="00A67787"/>
    <w:rsid w:val="00A67B43"/>
    <w:rsid w:val="00A708A2"/>
    <w:rsid w:val="00A70A51"/>
    <w:rsid w:val="00A70B1E"/>
    <w:rsid w:val="00A70C07"/>
    <w:rsid w:val="00A70C57"/>
    <w:rsid w:val="00A70E2B"/>
    <w:rsid w:val="00A71B1B"/>
    <w:rsid w:val="00A71D66"/>
    <w:rsid w:val="00A721E6"/>
    <w:rsid w:val="00A72F5E"/>
    <w:rsid w:val="00A73494"/>
    <w:rsid w:val="00A7366A"/>
    <w:rsid w:val="00A73BF5"/>
    <w:rsid w:val="00A73CDD"/>
    <w:rsid w:val="00A73F98"/>
    <w:rsid w:val="00A7416D"/>
    <w:rsid w:val="00A741CB"/>
    <w:rsid w:val="00A74296"/>
    <w:rsid w:val="00A746E0"/>
    <w:rsid w:val="00A747B3"/>
    <w:rsid w:val="00A74AF3"/>
    <w:rsid w:val="00A74FFC"/>
    <w:rsid w:val="00A75722"/>
    <w:rsid w:val="00A75A08"/>
    <w:rsid w:val="00A75E42"/>
    <w:rsid w:val="00A762A1"/>
    <w:rsid w:val="00A76692"/>
    <w:rsid w:val="00A7673C"/>
    <w:rsid w:val="00A76A01"/>
    <w:rsid w:val="00A76B9B"/>
    <w:rsid w:val="00A76F47"/>
    <w:rsid w:val="00A77082"/>
    <w:rsid w:val="00A770B6"/>
    <w:rsid w:val="00A77243"/>
    <w:rsid w:val="00A77572"/>
    <w:rsid w:val="00A77575"/>
    <w:rsid w:val="00A77608"/>
    <w:rsid w:val="00A777F0"/>
    <w:rsid w:val="00A77AB0"/>
    <w:rsid w:val="00A77BC9"/>
    <w:rsid w:val="00A77E3D"/>
    <w:rsid w:val="00A80539"/>
    <w:rsid w:val="00A80635"/>
    <w:rsid w:val="00A80E19"/>
    <w:rsid w:val="00A80F05"/>
    <w:rsid w:val="00A80F99"/>
    <w:rsid w:val="00A8130C"/>
    <w:rsid w:val="00A81343"/>
    <w:rsid w:val="00A816E0"/>
    <w:rsid w:val="00A82037"/>
    <w:rsid w:val="00A8210B"/>
    <w:rsid w:val="00A82B7B"/>
    <w:rsid w:val="00A82DA1"/>
    <w:rsid w:val="00A82F7F"/>
    <w:rsid w:val="00A83104"/>
    <w:rsid w:val="00A83194"/>
    <w:rsid w:val="00A83284"/>
    <w:rsid w:val="00A834D2"/>
    <w:rsid w:val="00A834D7"/>
    <w:rsid w:val="00A834EF"/>
    <w:rsid w:val="00A83799"/>
    <w:rsid w:val="00A841F1"/>
    <w:rsid w:val="00A84A3A"/>
    <w:rsid w:val="00A8535A"/>
    <w:rsid w:val="00A8586A"/>
    <w:rsid w:val="00A858C0"/>
    <w:rsid w:val="00A85FB9"/>
    <w:rsid w:val="00A86156"/>
    <w:rsid w:val="00A86531"/>
    <w:rsid w:val="00A8695F"/>
    <w:rsid w:val="00A86AC5"/>
    <w:rsid w:val="00A86F41"/>
    <w:rsid w:val="00A8707A"/>
    <w:rsid w:val="00A87188"/>
    <w:rsid w:val="00A873B4"/>
    <w:rsid w:val="00A874DE"/>
    <w:rsid w:val="00A87A39"/>
    <w:rsid w:val="00A900E5"/>
    <w:rsid w:val="00A9037F"/>
    <w:rsid w:val="00A90721"/>
    <w:rsid w:val="00A90817"/>
    <w:rsid w:val="00A90839"/>
    <w:rsid w:val="00A9096D"/>
    <w:rsid w:val="00A90C0D"/>
    <w:rsid w:val="00A90D65"/>
    <w:rsid w:val="00A9107D"/>
    <w:rsid w:val="00A9116B"/>
    <w:rsid w:val="00A91442"/>
    <w:rsid w:val="00A91533"/>
    <w:rsid w:val="00A915B3"/>
    <w:rsid w:val="00A91E07"/>
    <w:rsid w:val="00A92034"/>
    <w:rsid w:val="00A92113"/>
    <w:rsid w:val="00A92409"/>
    <w:rsid w:val="00A92573"/>
    <w:rsid w:val="00A92698"/>
    <w:rsid w:val="00A92843"/>
    <w:rsid w:val="00A92A41"/>
    <w:rsid w:val="00A92C80"/>
    <w:rsid w:val="00A92F63"/>
    <w:rsid w:val="00A932F3"/>
    <w:rsid w:val="00A93AA7"/>
    <w:rsid w:val="00A945DB"/>
    <w:rsid w:val="00A94D97"/>
    <w:rsid w:val="00A94DAA"/>
    <w:rsid w:val="00A95A33"/>
    <w:rsid w:val="00A95F07"/>
    <w:rsid w:val="00A96226"/>
    <w:rsid w:val="00A963F2"/>
    <w:rsid w:val="00A968D2"/>
    <w:rsid w:val="00A96932"/>
    <w:rsid w:val="00A96A87"/>
    <w:rsid w:val="00A96E13"/>
    <w:rsid w:val="00A96E6F"/>
    <w:rsid w:val="00A96F58"/>
    <w:rsid w:val="00A97E1C"/>
    <w:rsid w:val="00AA03E2"/>
    <w:rsid w:val="00AA0B95"/>
    <w:rsid w:val="00AA0D7F"/>
    <w:rsid w:val="00AA0DD2"/>
    <w:rsid w:val="00AA0E01"/>
    <w:rsid w:val="00AA150A"/>
    <w:rsid w:val="00AA1EC8"/>
    <w:rsid w:val="00AA1F43"/>
    <w:rsid w:val="00AA239F"/>
    <w:rsid w:val="00AA2773"/>
    <w:rsid w:val="00AA2C33"/>
    <w:rsid w:val="00AA373C"/>
    <w:rsid w:val="00AA3A0E"/>
    <w:rsid w:val="00AA3ACB"/>
    <w:rsid w:val="00AA3BB7"/>
    <w:rsid w:val="00AA3DAA"/>
    <w:rsid w:val="00AA4989"/>
    <w:rsid w:val="00AA4D5B"/>
    <w:rsid w:val="00AA50CE"/>
    <w:rsid w:val="00AA5127"/>
    <w:rsid w:val="00AA65A1"/>
    <w:rsid w:val="00AA7561"/>
    <w:rsid w:val="00AA756B"/>
    <w:rsid w:val="00AA7639"/>
    <w:rsid w:val="00AA78E6"/>
    <w:rsid w:val="00AA7A5A"/>
    <w:rsid w:val="00AB0314"/>
    <w:rsid w:val="00AB0423"/>
    <w:rsid w:val="00AB0512"/>
    <w:rsid w:val="00AB0516"/>
    <w:rsid w:val="00AB0A47"/>
    <w:rsid w:val="00AB0BC7"/>
    <w:rsid w:val="00AB0CAF"/>
    <w:rsid w:val="00AB0FF5"/>
    <w:rsid w:val="00AB115F"/>
    <w:rsid w:val="00AB1A2E"/>
    <w:rsid w:val="00AB1D82"/>
    <w:rsid w:val="00AB1E47"/>
    <w:rsid w:val="00AB1F43"/>
    <w:rsid w:val="00AB29FC"/>
    <w:rsid w:val="00AB2E39"/>
    <w:rsid w:val="00AB2E8C"/>
    <w:rsid w:val="00AB2F61"/>
    <w:rsid w:val="00AB2FDE"/>
    <w:rsid w:val="00AB34EB"/>
    <w:rsid w:val="00AB3AD7"/>
    <w:rsid w:val="00AB4385"/>
    <w:rsid w:val="00AB4592"/>
    <w:rsid w:val="00AB45A3"/>
    <w:rsid w:val="00AB4728"/>
    <w:rsid w:val="00AB4908"/>
    <w:rsid w:val="00AB4C99"/>
    <w:rsid w:val="00AB4EB9"/>
    <w:rsid w:val="00AB4F86"/>
    <w:rsid w:val="00AB5473"/>
    <w:rsid w:val="00AB5478"/>
    <w:rsid w:val="00AB5494"/>
    <w:rsid w:val="00AB54B3"/>
    <w:rsid w:val="00AB54CB"/>
    <w:rsid w:val="00AB55CE"/>
    <w:rsid w:val="00AB570A"/>
    <w:rsid w:val="00AB5B00"/>
    <w:rsid w:val="00AB6155"/>
    <w:rsid w:val="00AB6253"/>
    <w:rsid w:val="00AB6405"/>
    <w:rsid w:val="00AB649A"/>
    <w:rsid w:val="00AB6C3A"/>
    <w:rsid w:val="00AB6D19"/>
    <w:rsid w:val="00AB708D"/>
    <w:rsid w:val="00AB70B4"/>
    <w:rsid w:val="00AB778D"/>
    <w:rsid w:val="00AB7C3E"/>
    <w:rsid w:val="00AB7FDB"/>
    <w:rsid w:val="00AC0D33"/>
    <w:rsid w:val="00AC1001"/>
    <w:rsid w:val="00AC10D8"/>
    <w:rsid w:val="00AC1197"/>
    <w:rsid w:val="00AC122C"/>
    <w:rsid w:val="00AC1DC6"/>
    <w:rsid w:val="00AC1F26"/>
    <w:rsid w:val="00AC205A"/>
    <w:rsid w:val="00AC208B"/>
    <w:rsid w:val="00AC21A2"/>
    <w:rsid w:val="00AC2233"/>
    <w:rsid w:val="00AC22C5"/>
    <w:rsid w:val="00AC2687"/>
    <w:rsid w:val="00AC277A"/>
    <w:rsid w:val="00AC280E"/>
    <w:rsid w:val="00AC286C"/>
    <w:rsid w:val="00AC360D"/>
    <w:rsid w:val="00AC3652"/>
    <w:rsid w:val="00AC409A"/>
    <w:rsid w:val="00AC4C98"/>
    <w:rsid w:val="00AC4EBE"/>
    <w:rsid w:val="00AC5265"/>
    <w:rsid w:val="00AC57D3"/>
    <w:rsid w:val="00AC61F1"/>
    <w:rsid w:val="00AC644C"/>
    <w:rsid w:val="00AC692C"/>
    <w:rsid w:val="00AC71A6"/>
    <w:rsid w:val="00AC7244"/>
    <w:rsid w:val="00AC738C"/>
    <w:rsid w:val="00AC7A01"/>
    <w:rsid w:val="00AD036F"/>
    <w:rsid w:val="00AD0819"/>
    <w:rsid w:val="00AD0826"/>
    <w:rsid w:val="00AD08A5"/>
    <w:rsid w:val="00AD08FD"/>
    <w:rsid w:val="00AD0C43"/>
    <w:rsid w:val="00AD0D46"/>
    <w:rsid w:val="00AD0E6E"/>
    <w:rsid w:val="00AD0FA9"/>
    <w:rsid w:val="00AD1193"/>
    <w:rsid w:val="00AD1504"/>
    <w:rsid w:val="00AD18AD"/>
    <w:rsid w:val="00AD1C82"/>
    <w:rsid w:val="00AD1CC0"/>
    <w:rsid w:val="00AD1D81"/>
    <w:rsid w:val="00AD208F"/>
    <w:rsid w:val="00AD27EA"/>
    <w:rsid w:val="00AD2A1E"/>
    <w:rsid w:val="00AD3210"/>
    <w:rsid w:val="00AD3895"/>
    <w:rsid w:val="00AD3A39"/>
    <w:rsid w:val="00AD3C81"/>
    <w:rsid w:val="00AD3CF5"/>
    <w:rsid w:val="00AD40DD"/>
    <w:rsid w:val="00AD40FB"/>
    <w:rsid w:val="00AD41E6"/>
    <w:rsid w:val="00AD46AA"/>
    <w:rsid w:val="00AD4FF4"/>
    <w:rsid w:val="00AD5AD6"/>
    <w:rsid w:val="00AD5D45"/>
    <w:rsid w:val="00AD610F"/>
    <w:rsid w:val="00AD6174"/>
    <w:rsid w:val="00AD6192"/>
    <w:rsid w:val="00AD6A17"/>
    <w:rsid w:val="00AD72EC"/>
    <w:rsid w:val="00AD730F"/>
    <w:rsid w:val="00AD7658"/>
    <w:rsid w:val="00AD7B0F"/>
    <w:rsid w:val="00AE0081"/>
    <w:rsid w:val="00AE0CEC"/>
    <w:rsid w:val="00AE0D83"/>
    <w:rsid w:val="00AE0D90"/>
    <w:rsid w:val="00AE0FE6"/>
    <w:rsid w:val="00AE12FA"/>
    <w:rsid w:val="00AE2102"/>
    <w:rsid w:val="00AE274F"/>
    <w:rsid w:val="00AE294C"/>
    <w:rsid w:val="00AE2A14"/>
    <w:rsid w:val="00AE2D9E"/>
    <w:rsid w:val="00AE2E8F"/>
    <w:rsid w:val="00AE2F27"/>
    <w:rsid w:val="00AE2F33"/>
    <w:rsid w:val="00AE357E"/>
    <w:rsid w:val="00AE37A8"/>
    <w:rsid w:val="00AE3F3A"/>
    <w:rsid w:val="00AE46A8"/>
    <w:rsid w:val="00AE48F6"/>
    <w:rsid w:val="00AE4DC7"/>
    <w:rsid w:val="00AE5FB5"/>
    <w:rsid w:val="00AE6064"/>
    <w:rsid w:val="00AE6677"/>
    <w:rsid w:val="00AE6975"/>
    <w:rsid w:val="00AE7032"/>
    <w:rsid w:val="00AE722B"/>
    <w:rsid w:val="00AE7235"/>
    <w:rsid w:val="00AE74B3"/>
    <w:rsid w:val="00AE74BA"/>
    <w:rsid w:val="00AF08AF"/>
    <w:rsid w:val="00AF0EA4"/>
    <w:rsid w:val="00AF1B87"/>
    <w:rsid w:val="00AF1FB4"/>
    <w:rsid w:val="00AF243B"/>
    <w:rsid w:val="00AF2AB2"/>
    <w:rsid w:val="00AF30E6"/>
    <w:rsid w:val="00AF3BCE"/>
    <w:rsid w:val="00AF41B1"/>
    <w:rsid w:val="00AF4A55"/>
    <w:rsid w:val="00AF4C9A"/>
    <w:rsid w:val="00AF4E8B"/>
    <w:rsid w:val="00AF5D53"/>
    <w:rsid w:val="00AF6AB9"/>
    <w:rsid w:val="00AF7203"/>
    <w:rsid w:val="00AF7514"/>
    <w:rsid w:val="00AF7C95"/>
    <w:rsid w:val="00AF7D7E"/>
    <w:rsid w:val="00AF7DDE"/>
    <w:rsid w:val="00B00004"/>
    <w:rsid w:val="00B00219"/>
    <w:rsid w:val="00B00329"/>
    <w:rsid w:val="00B00417"/>
    <w:rsid w:val="00B00669"/>
    <w:rsid w:val="00B00A23"/>
    <w:rsid w:val="00B00E15"/>
    <w:rsid w:val="00B00E82"/>
    <w:rsid w:val="00B00EAD"/>
    <w:rsid w:val="00B012DD"/>
    <w:rsid w:val="00B0130B"/>
    <w:rsid w:val="00B017B9"/>
    <w:rsid w:val="00B02B75"/>
    <w:rsid w:val="00B02BF3"/>
    <w:rsid w:val="00B03800"/>
    <w:rsid w:val="00B03EDF"/>
    <w:rsid w:val="00B044FC"/>
    <w:rsid w:val="00B045B3"/>
    <w:rsid w:val="00B046EE"/>
    <w:rsid w:val="00B0497E"/>
    <w:rsid w:val="00B04BE2"/>
    <w:rsid w:val="00B0539A"/>
    <w:rsid w:val="00B054BD"/>
    <w:rsid w:val="00B0557E"/>
    <w:rsid w:val="00B058D5"/>
    <w:rsid w:val="00B05D47"/>
    <w:rsid w:val="00B064EF"/>
    <w:rsid w:val="00B06597"/>
    <w:rsid w:val="00B065C2"/>
    <w:rsid w:val="00B06B3B"/>
    <w:rsid w:val="00B07256"/>
    <w:rsid w:val="00B078B2"/>
    <w:rsid w:val="00B07C7A"/>
    <w:rsid w:val="00B07D89"/>
    <w:rsid w:val="00B07DC6"/>
    <w:rsid w:val="00B10128"/>
    <w:rsid w:val="00B10181"/>
    <w:rsid w:val="00B10EE3"/>
    <w:rsid w:val="00B1126F"/>
    <w:rsid w:val="00B1164F"/>
    <w:rsid w:val="00B11FCF"/>
    <w:rsid w:val="00B120C5"/>
    <w:rsid w:val="00B12325"/>
    <w:rsid w:val="00B1244D"/>
    <w:rsid w:val="00B12BDB"/>
    <w:rsid w:val="00B12D94"/>
    <w:rsid w:val="00B1344C"/>
    <w:rsid w:val="00B136A0"/>
    <w:rsid w:val="00B1401E"/>
    <w:rsid w:val="00B14249"/>
    <w:rsid w:val="00B142A9"/>
    <w:rsid w:val="00B14BE0"/>
    <w:rsid w:val="00B14CC2"/>
    <w:rsid w:val="00B14D9A"/>
    <w:rsid w:val="00B150D8"/>
    <w:rsid w:val="00B15277"/>
    <w:rsid w:val="00B153C1"/>
    <w:rsid w:val="00B15717"/>
    <w:rsid w:val="00B158AF"/>
    <w:rsid w:val="00B15958"/>
    <w:rsid w:val="00B15B9D"/>
    <w:rsid w:val="00B15CA2"/>
    <w:rsid w:val="00B16248"/>
    <w:rsid w:val="00B16350"/>
    <w:rsid w:val="00B1653C"/>
    <w:rsid w:val="00B16CBD"/>
    <w:rsid w:val="00B16D71"/>
    <w:rsid w:val="00B17404"/>
    <w:rsid w:val="00B17B76"/>
    <w:rsid w:val="00B17C3C"/>
    <w:rsid w:val="00B17CC1"/>
    <w:rsid w:val="00B17FC9"/>
    <w:rsid w:val="00B20755"/>
    <w:rsid w:val="00B207DB"/>
    <w:rsid w:val="00B20C4E"/>
    <w:rsid w:val="00B21056"/>
    <w:rsid w:val="00B210B1"/>
    <w:rsid w:val="00B215D7"/>
    <w:rsid w:val="00B218AB"/>
    <w:rsid w:val="00B21D3F"/>
    <w:rsid w:val="00B21DC1"/>
    <w:rsid w:val="00B2217E"/>
    <w:rsid w:val="00B22664"/>
    <w:rsid w:val="00B235DE"/>
    <w:rsid w:val="00B237CA"/>
    <w:rsid w:val="00B23F18"/>
    <w:rsid w:val="00B2417B"/>
    <w:rsid w:val="00B24617"/>
    <w:rsid w:val="00B24AB0"/>
    <w:rsid w:val="00B24B1D"/>
    <w:rsid w:val="00B24EDA"/>
    <w:rsid w:val="00B24FCB"/>
    <w:rsid w:val="00B2504A"/>
    <w:rsid w:val="00B254F8"/>
    <w:rsid w:val="00B255FD"/>
    <w:rsid w:val="00B25679"/>
    <w:rsid w:val="00B262FA"/>
    <w:rsid w:val="00B26D18"/>
    <w:rsid w:val="00B26D7A"/>
    <w:rsid w:val="00B27241"/>
    <w:rsid w:val="00B27577"/>
    <w:rsid w:val="00B27CCB"/>
    <w:rsid w:val="00B27E09"/>
    <w:rsid w:val="00B305B0"/>
    <w:rsid w:val="00B30662"/>
    <w:rsid w:val="00B30CE3"/>
    <w:rsid w:val="00B31416"/>
    <w:rsid w:val="00B3177F"/>
    <w:rsid w:val="00B317F9"/>
    <w:rsid w:val="00B3199C"/>
    <w:rsid w:val="00B31C2A"/>
    <w:rsid w:val="00B32292"/>
    <w:rsid w:val="00B32657"/>
    <w:rsid w:val="00B32670"/>
    <w:rsid w:val="00B3326D"/>
    <w:rsid w:val="00B33384"/>
    <w:rsid w:val="00B33A20"/>
    <w:rsid w:val="00B33B1E"/>
    <w:rsid w:val="00B33E1A"/>
    <w:rsid w:val="00B3427B"/>
    <w:rsid w:val="00B34743"/>
    <w:rsid w:val="00B34745"/>
    <w:rsid w:val="00B347B9"/>
    <w:rsid w:val="00B348B9"/>
    <w:rsid w:val="00B34A13"/>
    <w:rsid w:val="00B34AFC"/>
    <w:rsid w:val="00B34C03"/>
    <w:rsid w:val="00B34D31"/>
    <w:rsid w:val="00B3527D"/>
    <w:rsid w:val="00B352C2"/>
    <w:rsid w:val="00B355B2"/>
    <w:rsid w:val="00B3563A"/>
    <w:rsid w:val="00B35B48"/>
    <w:rsid w:val="00B35BC2"/>
    <w:rsid w:val="00B35E73"/>
    <w:rsid w:val="00B363AC"/>
    <w:rsid w:val="00B36636"/>
    <w:rsid w:val="00B3692B"/>
    <w:rsid w:val="00B36AAD"/>
    <w:rsid w:val="00B36F4B"/>
    <w:rsid w:val="00B37099"/>
    <w:rsid w:val="00B370CA"/>
    <w:rsid w:val="00B37242"/>
    <w:rsid w:val="00B37B1F"/>
    <w:rsid w:val="00B37EEB"/>
    <w:rsid w:val="00B406DD"/>
    <w:rsid w:val="00B40CE1"/>
    <w:rsid w:val="00B41920"/>
    <w:rsid w:val="00B41967"/>
    <w:rsid w:val="00B41D9F"/>
    <w:rsid w:val="00B41F65"/>
    <w:rsid w:val="00B4382E"/>
    <w:rsid w:val="00B43EB0"/>
    <w:rsid w:val="00B44244"/>
    <w:rsid w:val="00B447D9"/>
    <w:rsid w:val="00B4482D"/>
    <w:rsid w:val="00B44C6F"/>
    <w:rsid w:val="00B46AD9"/>
    <w:rsid w:val="00B4700A"/>
    <w:rsid w:val="00B4756C"/>
    <w:rsid w:val="00B50C68"/>
    <w:rsid w:val="00B518F5"/>
    <w:rsid w:val="00B520BF"/>
    <w:rsid w:val="00B52201"/>
    <w:rsid w:val="00B52BDD"/>
    <w:rsid w:val="00B52C21"/>
    <w:rsid w:val="00B52EE0"/>
    <w:rsid w:val="00B5319E"/>
    <w:rsid w:val="00B53A51"/>
    <w:rsid w:val="00B53CF6"/>
    <w:rsid w:val="00B53DC2"/>
    <w:rsid w:val="00B53ED0"/>
    <w:rsid w:val="00B541EA"/>
    <w:rsid w:val="00B54634"/>
    <w:rsid w:val="00B54C41"/>
    <w:rsid w:val="00B54F96"/>
    <w:rsid w:val="00B55294"/>
    <w:rsid w:val="00B558E3"/>
    <w:rsid w:val="00B561C0"/>
    <w:rsid w:val="00B56335"/>
    <w:rsid w:val="00B568D2"/>
    <w:rsid w:val="00B571F6"/>
    <w:rsid w:val="00B57448"/>
    <w:rsid w:val="00B57A89"/>
    <w:rsid w:val="00B57C07"/>
    <w:rsid w:val="00B602E0"/>
    <w:rsid w:val="00B60459"/>
    <w:rsid w:val="00B60777"/>
    <w:rsid w:val="00B60E87"/>
    <w:rsid w:val="00B61C87"/>
    <w:rsid w:val="00B61F9B"/>
    <w:rsid w:val="00B623FB"/>
    <w:rsid w:val="00B62BC7"/>
    <w:rsid w:val="00B62BFE"/>
    <w:rsid w:val="00B62FB4"/>
    <w:rsid w:val="00B637B0"/>
    <w:rsid w:val="00B63816"/>
    <w:rsid w:val="00B6397B"/>
    <w:rsid w:val="00B63B0F"/>
    <w:rsid w:val="00B63CFB"/>
    <w:rsid w:val="00B6401F"/>
    <w:rsid w:val="00B6455F"/>
    <w:rsid w:val="00B647EE"/>
    <w:rsid w:val="00B6518A"/>
    <w:rsid w:val="00B66058"/>
    <w:rsid w:val="00B66570"/>
    <w:rsid w:val="00B66E4C"/>
    <w:rsid w:val="00B671EA"/>
    <w:rsid w:val="00B6752A"/>
    <w:rsid w:val="00B67637"/>
    <w:rsid w:val="00B67DB1"/>
    <w:rsid w:val="00B7072B"/>
    <w:rsid w:val="00B708C6"/>
    <w:rsid w:val="00B717AE"/>
    <w:rsid w:val="00B7264F"/>
    <w:rsid w:val="00B7306D"/>
    <w:rsid w:val="00B739E5"/>
    <w:rsid w:val="00B73A3D"/>
    <w:rsid w:val="00B73B4B"/>
    <w:rsid w:val="00B74022"/>
    <w:rsid w:val="00B7466D"/>
    <w:rsid w:val="00B7486C"/>
    <w:rsid w:val="00B7499E"/>
    <w:rsid w:val="00B74C24"/>
    <w:rsid w:val="00B74F6A"/>
    <w:rsid w:val="00B759A1"/>
    <w:rsid w:val="00B75BE9"/>
    <w:rsid w:val="00B75C2E"/>
    <w:rsid w:val="00B75D0A"/>
    <w:rsid w:val="00B762A2"/>
    <w:rsid w:val="00B765A7"/>
    <w:rsid w:val="00B765AC"/>
    <w:rsid w:val="00B768B4"/>
    <w:rsid w:val="00B76C5A"/>
    <w:rsid w:val="00B771DC"/>
    <w:rsid w:val="00B77321"/>
    <w:rsid w:val="00B77438"/>
    <w:rsid w:val="00B77852"/>
    <w:rsid w:val="00B77922"/>
    <w:rsid w:val="00B77F50"/>
    <w:rsid w:val="00B80423"/>
    <w:rsid w:val="00B80931"/>
    <w:rsid w:val="00B80D5B"/>
    <w:rsid w:val="00B8180F"/>
    <w:rsid w:val="00B821F0"/>
    <w:rsid w:val="00B8265C"/>
    <w:rsid w:val="00B82C98"/>
    <w:rsid w:val="00B834C4"/>
    <w:rsid w:val="00B83616"/>
    <w:rsid w:val="00B83843"/>
    <w:rsid w:val="00B83A36"/>
    <w:rsid w:val="00B83DB9"/>
    <w:rsid w:val="00B84680"/>
    <w:rsid w:val="00B847D8"/>
    <w:rsid w:val="00B8481F"/>
    <w:rsid w:val="00B84B88"/>
    <w:rsid w:val="00B84DB4"/>
    <w:rsid w:val="00B85832"/>
    <w:rsid w:val="00B85889"/>
    <w:rsid w:val="00B866F2"/>
    <w:rsid w:val="00B86736"/>
    <w:rsid w:val="00B867BA"/>
    <w:rsid w:val="00B86D24"/>
    <w:rsid w:val="00B874C7"/>
    <w:rsid w:val="00B875E2"/>
    <w:rsid w:val="00B877D4"/>
    <w:rsid w:val="00B87A8E"/>
    <w:rsid w:val="00B87B00"/>
    <w:rsid w:val="00B87B5C"/>
    <w:rsid w:val="00B87DFD"/>
    <w:rsid w:val="00B9049E"/>
    <w:rsid w:val="00B9054F"/>
    <w:rsid w:val="00B90560"/>
    <w:rsid w:val="00B906D4"/>
    <w:rsid w:val="00B90CE2"/>
    <w:rsid w:val="00B910AD"/>
    <w:rsid w:val="00B910B8"/>
    <w:rsid w:val="00B910F7"/>
    <w:rsid w:val="00B912BB"/>
    <w:rsid w:val="00B91421"/>
    <w:rsid w:val="00B91A78"/>
    <w:rsid w:val="00B91C9F"/>
    <w:rsid w:val="00B91CE2"/>
    <w:rsid w:val="00B91CE9"/>
    <w:rsid w:val="00B91F9E"/>
    <w:rsid w:val="00B92411"/>
    <w:rsid w:val="00B9282A"/>
    <w:rsid w:val="00B93480"/>
    <w:rsid w:val="00B93BD5"/>
    <w:rsid w:val="00B94017"/>
    <w:rsid w:val="00B94261"/>
    <w:rsid w:val="00B9491A"/>
    <w:rsid w:val="00B94EB2"/>
    <w:rsid w:val="00B95027"/>
    <w:rsid w:val="00B951E8"/>
    <w:rsid w:val="00B960BB"/>
    <w:rsid w:val="00B96278"/>
    <w:rsid w:val="00B962D3"/>
    <w:rsid w:val="00B96F01"/>
    <w:rsid w:val="00B970CA"/>
    <w:rsid w:val="00B97199"/>
    <w:rsid w:val="00B97316"/>
    <w:rsid w:val="00B978AF"/>
    <w:rsid w:val="00BA0078"/>
    <w:rsid w:val="00BA0EF8"/>
    <w:rsid w:val="00BA11DA"/>
    <w:rsid w:val="00BA14C7"/>
    <w:rsid w:val="00BA153A"/>
    <w:rsid w:val="00BA16EC"/>
    <w:rsid w:val="00BA179F"/>
    <w:rsid w:val="00BA198F"/>
    <w:rsid w:val="00BA1D1D"/>
    <w:rsid w:val="00BA1E47"/>
    <w:rsid w:val="00BA1E92"/>
    <w:rsid w:val="00BA1FD2"/>
    <w:rsid w:val="00BA2402"/>
    <w:rsid w:val="00BA27AC"/>
    <w:rsid w:val="00BA2928"/>
    <w:rsid w:val="00BA292C"/>
    <w:rsid w:val="00BA2B73"/>
    <w:rsid w:val="00BA2EBF"/>
    <w:rsid w:val="00BA2FC4"/>
    <w:rsid w:val="00BA32E9"/>
    <w:rsid w:val="00BA3D89"/>
    <w:rsid w:val="00BA427F"/>
    <w:rsid w:val="00BA4FD5"/>
    <w:rsid w:val="00BA5265"/>
    <w:rsid w:val="00BA5C9D"/>
    <w:rsid w:val="00BA5D7D"/>
    <w:rsid w:val="00BA68FD"/>
    <w:rsid w:val="00BA6AFD"/>
    <w:rsid w:val="00BA6F36"/>
    <w:rsid w:val="00BA7084"/>
    <w:rsid w:val="00BA7275"/>
    <w:rsid w:val="00BA7964"/>
    <w:rsid w:val="00BA7C88"/>
    <w:rsid w:val="00BA7EC5"/>
    <w:rsid w:val="00BB05B2"/>
    <w:rsid w:val="00BB0771"/>
    <w:rsid w:val="00BB0B04"/>
    <w:rsid w:val="00BB10A3"/>
    <w:rsid w:val="00BB11C8"/>
    <w:rsid w:val="00BB1922"/>
    <w:rsid w:val="00BB20F6"/>
    <w:rsid w:val="00BB2B60"/>
    <w:rsid w:val="00BB2BA4"/>
    <w:rsid w:val="00BB35F8"/>
    <w:rsid w:val="00BB39A6"/>
    <w:rsid w:val="00BB3B89"/>
    <w:rsid w:val="00BB3D82"/>
    <w:rsid w:val="00BB3EAD"/>
    <w:rsid w:val="00BB45A9"/>
    <w:rsid w:val="00BB47AC"/>
    <w:rsid w:val="00BB493B"/>
    <w:rsid w:val="00BB5346"/>
    <w:rsid w:val="00BB55D5"/>
    <w:rsid w:val="00BB5A69"/>
    <w:rsid w:val="00BB5B39"/>
    <w:rsid w:val="00BB5F73"/>
    <w:rsid w:val="00BB63A4"/>
    <w:rsid w:val="00BB6675"/>
    <w:rsid w:val="00BB6B92"/>
    <w:rsid w:val="00BB6C68"/>
    <w:rsid w:val="00BB7098"/>
    <w:rsid w:val="00BB73AE"/>
    <w:rsid w:val="00BB7719"/>
    <w:rsid w:val="00BB7C9F"/>
    <w:rsid w:val="00BB7CD1"/>
    <w:rsid w:val="00BC01DE"/>
    <w:rsid w:val="00BC045B"/>
    <w:rsid w:val="00BC10D4"/>
    <w:rsid w:val="00BC1327"/>
    <w:rsid w:val="00BC14DE"/>
    <w:rsid w:val="00BC1926"/>
    <w:rsid w:val="00BC1A0F"/>
    <w:rsid w:val="00BC1AF2"/>
    <w:rsid w:val="00BC1DB0"/>
    <w:rsid w:val="00BC24ED"/>
    <w:rsid w:val="00BC26AB"/>
    <w:rsid w:val="00BC272A"/>
    <w:rsid w:val="00BC2A2D"/>
    <w:rsid w:val="00BC2BA5"/>
    <w:rsid w:val="00BC3033"/>
    <w:rsid w:val="00BC3156"/>
    <w:rsid w:val="00BC3DB7"/>
    <w:rsid w:val="00BC416B"/>
    <w:rsid w:val="00BC487F"/>
    <w:rsid w:val="00BC4A6F"/>
    <w:rsid w:val="00BC4F2C"/>
    <w:rsid w:val="00BC50ED"/>
    <w:rsid w:val="00BC5100"/>
    <w:rsid w:val="00BC518D"/>
    <w:rsid w:val="00BC528D"/>
    <w:rsid w:val="00BC63DE"/>
    <w:rsid w:val="00BC66D7"/>
    <w:rsid w:val="00BC6E1C"/>
    <w:rsid w:val="00BC73E9"/>
    <w:rsid w:val="00BC775A"/>
    <w:rsid w:val="00BC7B94"/>
    <w:rsid w:val="00BD04D9"/>
    <w:rsid w:val="00BD07F7"/>
    <w:rsid w:val="00BD0903"/>
    <w:rsid w:val="00BD0A5B"/>
    <w:rsid w:val="00BD0DF8"/>
    <w:rsid w:val="00BD1022"/>
    <w:rsid w:val="00BD1342"/>
    <w:rsid w:val="00BD13F1"/>
    <w:rsid w:val="00BD1440"/>
    <w:rsid w:val="00BD162C"/>
    <w:rsid w:val="00BD1952"/>
    <w:rsid w:val="00BD22B2"/>
    <w:rsid w:val="00BD24EE"/>
    <w:rsid w:val="00BD2A3D"/>
    <w:rsid w:val="00BD2AC6"/>
    <w:rsid w:val="00BD2CCC"/>
    <w:rsid w:val="00BD2DDA"/>
    <w:rsid w:val="00BD314F"/>
    <w:rsid w:val="00BD3972"/>
    <w:rsid w:val="00BD3AA3"/>
    <w:rsid w:val="00BD3B85"/>
    <w:rsid w:val="00BD3C5B"/>
    <w:rsid w:val="00BD3D90"/>
    <w:rsid w:val="00BD3E51"/>
    <w:rsid w:val="00BD3EA7"/>
    <w:rsid w:val="00BD45E9"/>
    <w:rsid w:val="00BD4637"/>
    <w:rsid w:val="00BD480C"/>
    <w:rsid w:val="00BD505A"/>
    <w:rsid w:val="00BD51BC"/>
    <w:rsid w:val="00BD5414"/>
    <w:rsid w:val="00BD639D"/>
    <w:rsid w:val="00BD691A"/>
    <w:rsid w:val="00BD6BD4"/>
    <w:rsid w:val="00BD76EE"/>
    <w:rsid w:val="00BD79FA"/>
    <w:rsid w:val="00BD7CA3"/>
    <w:rsid w:val="00BD7D9E"/>
    <w:rsid w:val="00BE0010"/>
    <w:rsid w:val="00BE04D1"/>
    <w:rsid w:val="00BE0BDB"/>
    <w:rsid w:val="00BE190E"/>
    <w:rsid w:val="00BE191F"/>
    <w:rsid w:val="00BE1D33"/>
    <w:rsid w:val="00BE25F7"/>
    <w:rsid w:val="00BE294A"/>
    <w:rsid w:val="00BE2991"/>
    <w:rsid w:val="00BE29F5"/>
    <w:rsid w:val="00BE2B88"/>
    <w:rsid w:val="00BE2DE6"/>
    <w:rsid w:val="00BE2ED2"/>
    <w:rsid w:val="00BE3281"/>
    <w:rsid w:val="00BE3A02"/>
    <w:rsid w:val="00BE3A12"/>
    <w:rsid w:val="00BE3B6A"/>
    <w:rsid w:val="00BE3C34"/>
    <w:rsid w:val="00BE3E31"/>
    <w:rsid w:val="00BE3FFE"/>
    <w:rsid w:val="00BE4417"/>
    <w:rsid w:val="00BE441F"/>
    <w:rsid w:val="00BE4525"/>
    <w:rsid w:val="00BE4934"/>
    <w:rsid w:val="00BE4B8B"/>
    <w:rsid w:val="00BE5433"/>
    <w:rsid w:val="00BE5691"/>
    <w:rsid w:val="00BE5EE8"/>
    <w:rsid w:val="00BE5F4A"/>
    <w:rsid w:val="00BE6B67"/>
    <w:rsid w:val="00BE6CFA"/>
    <w:rsid w:val="00BE6DB4"/>
    <w:rsid w:val="00BE7C56"/>
    <w:rsid w:val="00BE7D93"/>
    <w:rsid w:val="00BF02B5"/>
    <w:rsid w:val="00BF04A0"/>
    <w:rsid w:val="00BF0552"/>
    <w:rsid w:val="00BF0768"/>
    <w:rsid w:val="00BF102E"/>
    <w:rsid w:val="00BF10E1"/>
    <w:rsid w:val="00BF11AC"/>
    <w:rsid w:val="00BF16C6"/>
    <w:rsid w:val="00BF1B08"/>
    <w:rsid w:val="00BF1B76"/>
    <w:rsid w:val="00BF1F38"/>
    <w:rsid w:val="00BF21AA"/>
    <w:rsid w:val="00BF23E9"/>
    <w:rsid w:val="00BF2566"/>
    <w:rsid w:val="00BF2646"/>
    <w:rsid w:val="00BF29C7"/>
    <w:rsid w:val="00BF2E8C"/>
    <w:rsid w:val="00BF2EDB"/>
    <w:rsid w:val="00BF30B5"/>
    <w:rsid w:val="00BF31B0"/>
    <w:rsid w:val="00BF3BBD"/>
    <w:rsid w:val="00BF3EEF"/>
    <w:rsid w:val="00BF4380"/>
    <w:rsid w:val="00BF440E"/>
    <w:rsid w:val="00BF46C3"/>
    <w:rsid w:val="00BF4E00"/>
    <w:rsid w:val="00BF50FC"/>
    <w:rsid w:val="00BF5162"/>
    <w:rsid w:val="00BF5428"/>
    <w:rsid w:val="00BF5656"/>
    <w:rsid w:val="00BF56E8"/>
    <w:rsid w:val="00BF57DE"/>
    <w:rsid w:val="00BF5AD1"/>
    <w:rsid w:val="00BF5B71"/>
    <w:rsid w:val="00BF62A2"/>
    <w:rsid w:val="00BF682B"/>
    <w:rsid w:val="00BF6B7A"/>
    <w:rsid w:val="00BF6CC9"/>
    <w:rsid w:val="00BF6D92"/>
    <w:rsid w:val="00BF743B"/>
    <w:rsid w:val="00BF7906"/>
    <w:rsid w:val="00C00153"/>
    <w:rsid w:val="00C002FB"/>
    <w:rsid w:val="00C00440"/>
    <w:rsid w:val="00C0075D"/>
    <w:rsid w:val="00C00830"/>
    <w:rsid w:val="00C0115E"/>
    <w:rsid w:val="00C01CCC"/>
    <w:rsid w:val="00C01D7A"/>
    <w:rsid w:val="00C02D82"/>
    <w:rsid w:val="00C02DD0"/>
    <w:rsid w:val="00C033D8"/>
    <w:rsid w:val="00C0362B"/>
    <w:rsid w:val="00C03CCE"/>
    <w:rsid w:val="00C03DCD"/>
    <w:rsid w:val="00C04264"/>
    <w:rsid w:val="00C043E4"/>
    <w:rsid w:val="00C0468D"/>
    <w:rsid w:val="00C04892"/>
    <w:rsid w:val="00C04F0F"/>
    <w:rsid w:val="00C0538A"/>
    <w:rsid w:val="00C05522"/>
    <w:rsid w:val="00C05F48"/>
    <w:rsid w:val="00C0644D"/>
    <w:rsid w:val="00C06565"/>
    <w:rsid w:val="00C066BD"/>
    <w:rsid w:val="00C06797"/>
    <w:rsid w:val="00C06C0E"/>
    <w:rsid w:val="00C07408"/>
    <w:rsid w:val="00C07BDD"/>
    <w:rsid w:val="00C07CED"/>
    <w:rsid w:val="00C101C8"/>
    <w:rsid w:val="00C10447"/>
    <w:rsid w:val="00C108F7"/>
    <w:rsid w:val="00C109B1"/>
    <w:rsid w:val="00C10F6A"/>
    <w:rsid w:val="00C110AC"/>
    <w:rsid w:val="00C11101"/>
    <w:rsid w:val="00C111B9"/>
    <w:rsid w:val="00C111E7"/>
    <w:rsid w:val="00C11566"/>
    <w:rsid w:val="00C11763"/>
    <w:rsid w:val="00C11790"/>
    <w:rsid w:val="00C118C9"/>
    <w:rsid w:val="00C11B48"/>
    <w:rsid w:val="00C11B94"/>
    <w:rsid w:val="00C11F69"/>
    <w:rsid w:val="00C12701"/>
    <w:rsid w:val="00C12B2F"/>
    <w:rsid w:val="00C12BA7"/>
    <w:rsid w:val="00C12FCE"/>
    <w:rsid w:val="00C132CF"/>
    <w:rsid w:val="00C132FF"/>
    <w:rsid w:val="00C1337B"/>
    <w:rsid w:val="00C1340A"/>
    <w:rsid w:val="00C138CE"/>
    <w:rsid w:val="00C13B94"/>
    <w:rsid w:val="00C13CB1"/>
    <w:rsid w:val="00C143BA"/>
    <w:rsid w:val="00C14448"/>
    <w:rsid w:val="00C14745"/>
    <w:rsid w:val="00C14DF6"/>
    <w:rsid w:val="00C14E02"/>
    <w:rsid w:val="00C15626"/>
    <w:rsid w:val="00C157D8"/>
    <w:rsid w:val="00C15A3A"/>
    <w:rsid w:val="00C15BF9"/>
    <w:rsid w:val="00C15DDC"/>
    <w:rsid w:val="00C16067"/>
    <w:rsid w:val="00C160D6"/>
    <w:rsid w:val="00C167A0"/>
    <w:rsid w:val="00C167DC"/>
    <w:rsid w:val="00C16AF2"/>
    <w:rsid w:val="00C17032"/>
    <w:rsid w:val="00C171AE"/>
    <w:rsid w:val="00C17287"/>
    <w:rsid w:val="00C17F4B"/>
    <w:rsid w:val="00C200F7"/>
    <w:rsid w:val="00C2029F"/>
    <w:rsid w:val="00C202DF"/>
    <w:rsid w:val="00C203AE"/>
    <w:rsid w:val="00C20D0C"/>
    <w:rsid w:val="00C20EB0"/>
    <w:rsid w:val="00C20F20"/>
    <w:rsid w:val="00C20F27"/>
    <w:rsid w:val="00C211F7"/>
    <w:rsid w:val="00C216BA"/>
    <w:rsid w:val="00C2196C"/>
    <w:rsid w:val="00C22894"/>
    <w:rsid w:val="00C22AF2"/>
    <w:rsid w:val="00C2336F"/>
    <w:rsid w:val="00C2353D"/>
    <w:rsid w:val="00C23772"/>
    <w:rsid w:val="00C23810"/>
    <w:rsid w:val="00C2422A"/>
    <w:rsid w:val="00C24C6A"/>
    <w:rsid w:val="00C24EE5"/>
    <w:rsid w:val="00C250A9"/>
    <w:rsid w:val="00C25755"/>
    <w:rsid w:val="00C25AE7"/>
    <w:rsid w:val="00C25C82"/>
    <w:rsid w:val="00C25F05"/>
    <w:rsid w:val="00C262AE"/>
    <w:rsid w:val="00C262EA"/>
    <w:rsid w:val="00C2643A"/>
    <w:rsid w:val="00C26541"/>
    <w:rsid w:val="00C265DD"/>
    <w:rsid w:val="00C26BB8"/>
    <w:rsid w:val="00C27EE4"/>
    <w:rsid w:val="00C300B1"/>
    <w:rsid w:val="00C301A8"/>
    <w:rsid w:val="00C30200"/>
    <w:rsid w:val="00C30244"/>
    <w:rsid w:val="00C305DA"/>
    <w:rsid w:val="00C3178D"/>
    <w:rsid w:val="00C31DEC"/>
    <w:rsid w:val="00C31FF9"/>
    <w:rsid w:val="00C320D6"/>
    <w:rsid w:val="00C32346"/>
    <w:rsid w:val="00C323E4"/>
    <w:rsid w:val="00C326CE"/>
    <w:rsid w:val="00C33255"/>
    <w:rsid w:val="00C336FB"/>
    <w:rsid w:val="00C33B08"/>
    <w:rsid w:val="00C3421E"/>
    <w:rsid w:val="00C34329"/>
    <w:rsid w:val="00C349AF"/>
    <w:rsid w:val="00C34EC7"/>
    <w:rsid w:val="00C350DB"/>
    <w:rsid w:val="00C3524E"/>
    <w:rsid w:val="00C35280"/>
    <w:rsid w:val="00C352A6"/>
    <w:rsid w:val="00C3551B"/>
    <w:rsid w:val="00C357D1"/>
    <w:rsid w:val="00C3595C"/>
    <w:rsid w:val="00C35C4B"/>
    <w:rsid w:val="00C35CAC"/>
    <w:rsid w:val="00C360B6"/>
    <w:rsid w:val="00C3646D"/>
    <w:rsid w:val="00C36564"/>
    <w:rsid w:val="00C36A85"/>
    <w:rsid w:val="00C36D68"/>
    <w:rsid w:val="00C36F43"/>
    <w:rsid w:val="00C373A9"/>
    <w:rsid w:val="00C374A9"/>
    <w:rsid w:val="00C37715"/>
    <w:rsid w:val="00C37D36"/>
    <w:rsid w:val="00C37E2E"/>
    <w:rsid w:val="00C37F28"/>
    <w:rsid w:val="00C401D6"/>
    <w:rsid w:val="00C402A9"/>
    <w:rsid w:val="00C40791"/>
    <w:rsid w:val="00C40B03"/>
    <w:rsid w:val="00C40DC0"/>
    <w:rsid w:val="00C410A6"/>
    <w:rsid w:val="00C41126"/>
    <w:rsid w:val="00C417E5"/>
    <w:rsid w:val="00C41A4F"/>
    <w:rsid w:val="00C41B34"/>
    <w:rsid w:val="00C41BAD"/>
    <w:rsid w:val="00C41BC2"/>
    <w:rsid w:val="00C41C5D"/>
    <w:rsid w:val="00C41C88"/>
    <w:rsid w:val="00C42188"/>
    <w:rsid w:val="00C4253A"/>
    <w:rsid w:val="00C4253F"/>
    <w:rsid w:val="00C42A1F"/>
    <w:rsid w:val="00C42B2A"/>
    <w:rsid w:val="00C42DE8"/>
    <w:rsid w:val="00C430D0"/>
    <w:rsid w:val="00C432E2"/>
    <w:rsid w:val="00C435F5"/>
    <w:rsid w:val="00C43838"/>
    <w:rsid w:val="00C43D42"/>
    <w:rsid w:val="00C4424A"/>
    <w:rsid w:val="00C446FE"/>
    <w:rsid w:val="00C4471C"/>
    <w:rsid w:val="00C448CF"/>
    <w:rsid w:val="00C44D79"/>
    <w:rsid w:val="00C44D86"/>
    <w:rsid w:val="00C44FFA"/>
    <w:rsid w:val="00C450FD"/>
    <w:rsid w:val="00C453FB"/>
    <w:rsid w:val="00C45431"/>
    <w:rsid w:val="00C46615"/>
    <w:rsid w:val="00C466ED"/>
    <w:rsid w:val="00C467FA"/>
    <w:rsid w:val="00C470BF"/>
    <w:rsid w:val="00C472C5"/>
    <w:rsid w:val="00C47457"/>
    <w:rsid w:val="00C47828"/>
    <w:rsid w:val="00C4788A"/>
    <w:rsid w:val="00C47AB1"/>
    <w:rsid w:val="00C504C7"/>
    <w:rsid w:val="00C506F8"/>
    <w:rsid w:val="00C507A0"/>
    <w:rsid w:val="00C50D23"/>
    <w:rsid w:val="00C511A5"/>
    <w:rsid w:val="00C5126E"/>
    <w:rsid w:val="00C51761"/>
    <w:rsid w:val="00C51C5B"/>
    <w:rsid w:val="00C51DE6"/>
    <w:rsid w:val="00C52015"/>
    <w:rsid w:val="00C52CAD"/>
    <w:rsid w:val="00C53602"/>
    <w:rsid w:val="00C5360A"/>
    <w:rsid w:val="00C537AA"/>
    <w:rsid w:val="00C5384D"/>
    <w:rsid w:val="00C53953"/>
    <w:rsid w:val="00C53D60"/>
    <w:rsid w:val="00C5422F"/>
    <w:rsid w:val="00C54DF9"/>
    <w:rsid w:val="00C54F00"/>
    <w:rsid w:val="00C552C2"/>
    <w:rsid w:val="00C55343"/>
    <w:rsid w:val="00C55914"/>
    <w:rsid w:val="00C55997"/>
    <w:rsid w:val="00C559C7"/>
    <w:rsid w:val="00C55B12"/>
    <w:rsid w:val="00C55FBF"/>
    <w:rsid w:val="00C56064"/>
    <w:rsid w:val="00C56496"/>
    <w:rsid w:val="00C565E3"/>
    <w:rsid w:val="00C56E1C"/>
    <w:rsid w:val="00C57027"/>
    <w:rsid w:val="00C570E3"/>
    <w:rsid w:val="00C5726A"/>
    <w:rsid w:val="00C575E6"/>
    <w:rsid w:val="00C57D8A"/>
    <w:rsid w:val="00C57DC9"/>
    <w:rsid w:val="00C6001B"/>
    <w:rsid w:val="00C60180"/>
    <w:rsid w:val="00C60249"/>
    <w:rsid w:val="00C6060F"/>
    <w:rsid w:val="00C60673"/>
    <w:rsid w:val="00C60767"/>
    <w:rsid w:val="00C60D5B"/>
    <w:rsid w:val="00C60EA7"/>
    <w:rsid w:val="00C617A1"/>
    <w:rsid w:val="00C61979"/>
    <w:rsid w:val="00C61DF8"/>
    <w:rsid w:val="00C62137"/>
    <w:rsid w:val="00C6222D"/>
    <w:rsid w:val="00C624C1"/>
    <w:rsid w:val="00C62910"/>
    <w:rsid w:val="00C62952"/>
    <w:rsid w:val="00C6302F"/>
    <w:rsid w:val="00C6342F"/>
    <w:rsid w:val="00C64226"/>
    <w:rsid w:val="00C64294"/>
    <w:rsid w:val="00C643D1"/>
    <w:rsid w:val="00C64475"/>
    <w:rsid w:val="00C646BF"/>
    <w:rsid w:val="00C647D2"/>
    <w:rsid w:val="00C64DDE"/>
    <w:rsid w:val="00C65A3C"/>
    <w:rsid w:val="00C661A3"/>
    <w:rsid w:val="00C664C4"/>
    <w:rsid w:val="00C66734"/>
    <w:rsid w:val="00C66EC0"/>
    <w:rsid w:val="00C676D9"/>
    <w:rsid w:val="00C67824"/>
    <w:rsid w:val="00C67962"/>
    <w:rsid w:val="00C67AC4"/>
    <w:rsid w:val="00C67CA6"/>
    <w:rsid w:val="00C67D4E"/>
    <w:rsid w:val="00C70762"/>
    <w:rsid w:val="00C709DB"/>
    <w:rsid w:val="00C70C80"/>
    <w:rsid w:val="00C71169"/>
    <w:rsid w:val="00C712E8"/>
    <w:rsid w:val="00C713F8"/>
    <w:rsid w:val="00C71463"/>
    <w:rsid w:val="00C7196F"/>
    <w:rsid w:val="00C71BA6"/>
    <w:rsid w:val="00C71E0E"/>
    <w:rsid w:val="00C71E23"/>
    <w:rsid w:val="00C7245B"/>
    <w:rsid w:val="00C7264E"/>
    <w:rsid w:val="00C72C97"/>
    <w:rsid w:val="00C730C5"/>
    <w:rsid w:val="00C73797"/>
    <w:rsid w:val="00C73A9F"/>
    <w:rsid w:val="00C73FF2"/>
    <w:rsid w:val="00C7412D"/>
    <w:rsid w:val="00C74277"/>
    <w:rsid w:val="00C74408"/>
    <w:rsid w:val="00C74FDD"/>
    <w:rsid w:val="00C75533"/>
    <w:rsid w:val="00C757AC"/>
    <w:rsid w:val="00C75B0C"/>
    <w:rsid w:val="00C75E95"/>
    <w:rsid w:val="00C75F2F"/>
    <w:rsid w:val="00C75FC7"/>
    <w:rsid w:val="00C76070"/>
    <w:rsid w:val="00C7614F"/>
    <w:rsid w:val="00C7637D"/>
    <w:rsid w:val="00C764E1"/>
    <w:rsid w:val="00C76767"/>
    <w:rsid w:val="00C76A69"/>
    <w:rsid w:val="00C76D3F"/>
    <w:rsid w:val="00C77556"/>
    <w:rsid w:val="00C775CB"/>
    <w:rsid w:val="00C77A08"/>
    <w:rsid w:val="00C77EEF"/>
    <w:rsid w:val="00C80499"/>
    <w:rsid w:val="00C808A2"/>
    <w:rsid w:val="00C810A3"/>
    <w:rsid w:val="00C8119A"/>
    <w:rsid w:val="00C81252"/>
    <w:rsid w:val="00C81698"/>
    <w:rsid w:val="00C81851"/>
    <w:rsid w:val="00C81F94"/>
    <w:rsid w:val="00C82E61"/>
    <w:rsid w:val="00C8381A"/>
    <w:rsid w:val="00C83C37"/>
    <w:rsid w:val="00C83F2A"/>
    <w:rsid w:val="00C84229"/>
    <w:rsid w:val="00C843C4"/>
    <w:rsid w:val="00C845A7"/>
    <w:rsid w:val="00C84792"/>
    <w:rsid w:val="00C84A46"/>
    <w:rsid w:val="00C84A55"/>
    <w:rsid w:val="00C84C60"/>
    <w:rsid w:val="00C85264"/>
    <w:rsid w:val="00C85471"/>
    <w:rsid w:val="00C85494"/>
    <w:rsid w:val="00C85E70"/>
    <w:rsid w:val="00C85EB0"/>
    <w:rsid w:val="00C85EB5"/>
    <w:rsid w:val="00C8624C"/>
    <w:rsid w:val="00C86361"/>
    <w:rsid w:val="00C866E9"/>
    <w:rsid w:val="00C86A18"/>
    <w:rsid w:val="00C86A29"/>
    <w:rsid w:val="00C86A92"/>
    <w:rsid w:val="00C86D06"/>
    <w:rsid w:val="00C8712F"/>
    <w:rsid w:val="00C8716A"/>
    <w:rsid w:val="00C876D5"/>
    <w:rsid w:val="00C87B5F"/>
    <w:rsid w:val="00C902C8"/>
    <w:rsid w:val="00C904EA"/>
    <w:rsid w:val="00C908F3"/>
    <w:rsid w:val="00C90980"/>
    <w:rsid w:val="00C90F97"/>
    <w:rsid w:val="00C9100B"/>
    <w:rsid w:val="00C9138D"/>
    <w:rsid w:val="00C9150C"/>
    <w:rsid w:val="00C916B0"/>
    <w:rsid w:val="00C916D9"/>
    <w:rsid w:val="00C919B1"/>
    <w:rsid w:val="00C92034"/>
    <w:rsid w:val="00C922ED"/>
    <w:rsid w:val="00C9334F"/>
    <w:rsid w:val="00C935B8"/>
    <w:rsid w:val="00C93842"/>
    <w:rsid w:val="00C9387E"/>
    <w:rsid w:val="00C93EC5"/>
    <w:rsid w:val="00C93F1E"/>
    <w:rsid w:val="00C94793"/>
    <w:rsid w:val="00C94B8D"/>
    <w:rsid w:val="00C94DE2"/>
    <w:rsid w:val="00C952D8"/>
    <w:rsid w:val="00C9541F"/>
    <w:rsid w:val="00C958C3"/>
    <w:rsid w:val="00C962D7"/>
    <w:rsid w:val="00C968BA"/>
    <w:rsid w:val="00C968DB"/>
    <w:rsid w:val="00C96904"/>
    <w:rsid w:val="00C96956"/>
    <w:rsid w:val="00C96C58"/>
    <w:rsid w:val="00C97033"/>
    <w:rsid w:val="00C971B7"/>
    <w:rsid w:val="00C97528"/>
    <w:rsid w:val="00C9772E"/>
    <w:rsid w:val="00C97A25"/>
    <w:rsid w:val="00CA0924"/>
    <w:rsid w:val="00CA0BD4"/>
    <w:rsid w:val="00CA0FBB"/>
    <w:rsid w:val="00CA119B"/>
    <w:rsid w:val="00CA162B"/>
    <w:rsid w:val="00CA18B6"/>
    <w:rsid w:val="00CA1B09"/>
    <w:rsid w:val="00CA1CF0"/>
    <w:rsid w:val="00CA1F54"/>
    <w:rsid w:val="00CA2D20"/>
    <w:rsid w:val="00CA3079"/>
    <w:rsid w:val="00CA30A5"/>
    <w:rsid w:val="00CA37C9"/>
    <w:rsid w:val="00CA3CA8"/>
    <w:rsid w:val="00CA3E79"/>
    <w:rsid w:val="00CA4833"/>
    <w:rsid w:val="00CA49C0"/>
    <w:rsid w:val="00CA4A99"/>
    <w:rsid w:val="00CA4AD4"/>
    <w:rsid w:val="00CA4C0A"/>
    <w:rsid w:val="00CA4CF9"/>
    <w:rsid w:val="00CA4E79"/>
    <w:rsid w:val="00CA4FE4"/>
    <w:rsid w:val="00CA5088"/>
    <w:rsid w:val="00CA5CED"/>
    <w:rsid w:val="00CA6687"/>
    <w:rsid w:val="00CA694C"/>
    <w:rsid w:val="00CA6FB9"/>
    <w:rsid w:val="00CA77C9"/>
    <w:rsid w:val="00CA7869"/>
    <w:rsid w:val="00CB01A9"/>
    <w:rsid w:val="00CB0316"/>
    <w:rsid w:val="00CB0835"/>
    <w:rsid w:val="00CB0880"/>
    <w:rsid w:val="00CB0B97"/>
    <w:rsid w:val="00CB0E4F"/>
    <w:rsid w:val="00CB12AB"/>
    <w:rsid w:val="00CB1499"/>
    <w:rsid w:val="00CB1554"/>
    <w:rsid w:val="00CB16D0"/>
    <w:rsid w:val="00CB1AA7"/>
    <w:rsid w:val="00CB1C75"/>
    <w:rsid w:val="00CB23B6"/>
    <w:rsid w:val="00CB24DA"/>
    <w:rsid w:val="00CB2545"/>
    <w:rsid w:val="00CB2910"/>
    <w:rsid w:val="00CB2A56"/>
    <w:rsid w:val="00CB2B5C"/>
    <w:rsid w:val="00CB2C21"/>
    <w:rsid w:val="00CB2EB2"/>
    <w:rsid w:val="00CB3376"/>
    <w:rsid w:val="00CB35DE"/>
    <w:rsid w:val="00CB3A53"/>
    <w:rsid w:val="00CB3AE1"/>
    <w:rsid w:val="00CB3D61"/>
    <w:rsid w:val="00CB3EFB"/>
    <w:rsid w:val="00CB411C"/>
    <w:rsid w:val="00CB48E8"/>
    <w:rsid w:val="00CB4B35"/>
    <w:rsid w:val="00CB4D23"/>
    <w:rsid w:val="00CB4D6D"/>
    <w:rsid w:val="00CB4ECB"/>
    <w:rsid w:val="00CB4FF5"/>
    <w:rsid w:val="00CB57BF"/>
    <w:rsid w:val="00CB5CED"/>
    <w:rsid w:val="00CB5D15"/>
    <w:rsid w:val="00CB625A"/>
    <w:rsid w:val="00CB650E"/>
    <w:rsid w:val="00CB6510"/>
    <w:rsid w:val="00CB6905"/>
    <w:rsid w:val="00CB6A32"/>
    <w:rsid w:val="00CB6B3E"/>
    <w:rsid w:val="00CB6DCA"/>
    <w:rsid w:val="00CB71A5"/>
    <w:rsid w:val="00CB731B"/>
    <w:rsid w:val="00CB7452"/>
    <w:rsid w:val="00CB753C"/>
    <w:rsid w:val="00CB7CA7"/>
    <w:rsid w:val="00CB7EA6"/>
    <w:rsid w:val="00CC0424"/>
    <w:rsid w:val="00CC0472"/>
    <w:rsid w:val="00CC069D"/>
    <w:rsid w:val="00CC10C3"/>
    <w:rsid w:val="00CC15C4"/>
    <w:rsid w:val="00CC1600"/>
    <w:rsid w:val="00CC1991"/>
    <w:rsid w:val="00CC1DAF"/>
    <w:rsid w:val="00CC1DEA"/>
    <w:rsid w:val="00CC2229"/>
    <w:rsid w:val="00CC2868"/>
    <w:rsid w:val="00CC28EF"/>
    <w:rsid w:val="00CC2912"/>
    <w:rsid w:val="00CC2B0F"/>
    <w:rsid w:val="00CC2DB4"/>
    <w:rsid w:val="00CC2ED8"/>
    <w:rsid w:val="00CC2FB9"/>
    <w:rsid w:val="00CC305F"/>
    <w:rsid w:val="00CC338A"/>
    <w:rsid w:val="00CC35E3"/>
    <w:rsid w:val="00CC3743"/>
    <w:rsid w:val="00CC3794"/>
    <w:rsid w:val="00CC37B2"/>
    <w:rsid w:val="00CC3893"/>
    <w:rsid w:val="00CC4728"/>
    <w:rsid w:val="00CC4820"/>
    <w:rsid w:val="00CC4A31"/>
    <w:rsid w:val="00CC4A8A"/>
    <w:rsid w:val="00CC4BFF"/>
    <w:rsid w:val="00CC55F1"/>
    <w:rsid w:val="00CC5E97"/>
    <w:rsid w:val="00CC610A"/>
    <w:rsid w:val="00CC6261"/>
    <w:rsid w:val="00CC659C"/>
    <w:rsid w:val="00CC67F1"/>
    <w:rsid w:val="00CC67F4"/>
    <w:rsid w:val="00CC6859"/>
    <w:rsid w:val="00CC69A5"/>
    <w:rsid w:val="00CC6F06"/>
    <w:rsid w:val="00CC7369"/>
    <w:rsid w:val="00CC736C"/>
    <w:rsid w:val="00CC7DC0"/>
    <w:rsid w:val="00CD0084"/>
    <w:rsid w:val="00CD04C5"/>
    <w:rsid w:val="00CD0890"/>
    <w:rsid w:val="00CD0941"/>
    <w:rsid w:val="00CD147B"/>
    <w:rsid w:val="00CD2B21"/>
    <w:rsid w:val="00CD3934"/>
    <w:rsid w:val="00CD4257"/>
    <w:rsid w:val="00CD46EE"/>
    <w:rsid w:val="00CD49BD"/>
    <w:rsid w:val="00CD4A6C"/>
    <w:rsid w:val="00CD4B54"/>
    <w:rsid w:val="00CD4D81"/>
    <w:rsid w:val="00CD5006"/>
    <w:rsid w:val="00CD508D"/>
    <w:rsid w:val="00CD576D"/>
    <w:rsid w:val="00CD5837"/>
    <w:rsid w:val="00CD5BFB"/>
    <w:rsid w:val="00CD5EDD"/>
    <w:rsid w:val="00CD6D0B"/>
    <w:rsid w:val="00CD6D65"/>
    <w:rsid w:val="00CD70D9"/>
    <w:rsid w:val="00CD723E"/>
    <w:rsid w:val="00CD77EA"/>
    <w:rsid w:val="00CD7C35"/>
    <w:rsid w:val="00CD7C36"/>
    <w:rsid w:val="00CD7C90"/>
    <w:rsid w:val="00CE0385"/>
    <w:rsid w:val="00CE0DFD"/>
    <w:rsid w:val="00CE0F03"/>
    <w:rsid w:val="00CE1893"/>
    <w:rsid w:val="00CE192E"/>
    <w:rsid w:val="00CE27BB"/>
    <w:rsid w:val="00CE2C8C"/>
    <w:rsid w:val="00CE3CBA"/>
    <w:rsid w:val="00CE3E66"/>
    <w:rsid w:val="00CE3EA3"/>
    <w:rsid w:val="00CE3F1B"/>
    <w:rsid w:val="00CE4126"/>
    <w:rsid w:val="00CE44F9"/>
    <w:rsid w:val="00CE49B2"/>
    <w:rsid w:val="00CE4A6C"/>
    <w:rsid w:val="00CE5220"/>
    <w:rsid w:val="00CE5BAC"/>
    <w:rsid w:val="00CE5CBF"/>
    <w:rsid w:val="00CE62DA"/>
    <w:rsid w:val="00CE653E"/>
    <w:rsid w:val="00CE65F3"/>
    <w:rsid w:val="00CE66A2"/>
    <w:rsid w:val="00CE69E0"/>
    <w:rsid w:val="00CE6CB7"/>
    <w:rsid w:val="00CE6DF2"/>
    <w:rsid w:val="00CE6ED5"/>
    <w:rsid w:val="00CE71AA"/>
    <w:rsid w:val="00CE7662"/>
    <w:rsid w:val="00CE76D0"/>
    <w:rsid w:val="00CE77D2"/>
    <w:rsid w:val="00CE7909"/>
    <w:rsid w:val="00CE7AEA"/>
    <w:rsid w:val="00CE7BA2"/>
    <w:rsid w:val="00CE7CA8"/>
    <w:rsid w:val="00CE7E0B"/>
    <w:rsid w:val="00CF0362"/>
    <w:rsid w:val="00CF0545"/>
    <w:rsid w:val="00CF08A7"/>
    <w:rsid w:val="00CF0C6C"/>
    <w:rsid w:val="00CF0FB0"/>
    <w:rsid w:val="00CF172A"/>
    <w:rsid w:val="00CF2024"/>
    <w:rsid w:val="00CF20DE"/>
    <w:rsid w:val="00CF2503"/>
    <w:rsid w:val="00CF2CB8"/>
    <w:rsid w:val="00CF2D05"/>
    <w:rsid w:val="00CF2E66"/>
    <w:rsid w:val="00CF3517"/>
    <w:rsid w:val="00CF359A"/>
    <w:rsid w:val="00CF4126"/>
    <w:rsid w:val="00CF441F"/>
    <w:rsid w:val="00CF47F1"/>
    <w:rsid w:val="00CF4A1E"/>
    <w:rsid w:val="00CF573F"/>
    <w:rsid w:val="00CF5891"/>
    <w:rsid w:val="00CF5A81"/>
    <w:rsid w:val="00CF5F1C"/>
    <w:rsid w:val="00CF60BF"/>
    <w:rsid w:val="00CF65B4"/>
    <w:rsid w:val="00CF6A1A"/>
    <w:rsid w:val="00CF6AC1"/>
    <w:rsid w:val="00CF72E7"/>
    <w:rsid w:val="00CF7FAD"/>
    <w:rsid w:val="00D00103"/>
    <w:rsid w:val="00D0086A"/>
    <w:rsid w:val="00D00BE1"/>
    <w:rsid w:val="00D00C38"/>
    <w:rsid w:val="00D00EB7"/>
    <w:rsid w:val="00D00FB6"/>
    <w:rsid w:val="00D013F4"/>
    <w:rsid w:val="00D017D2"/>
    <w:rsid w:val="00D0187A"/>
    <w:rsid w:val="00D02325"/>
    <w:rsid w:val="00D02630"/>
    <w:rsid w:val="00D0278F"/>
    <w:rsid w:val="00D0284A"/>
    <w:rsid w:val="00D02F03"/>
    <w:rsid w:val="00D03024"/>
    <w:rsid w:val="00D03908"/>
    <w:rsid w:val="00D03CB3"/>
    <w:rsid w:val="00D03DA2"/>
    <w:rsid w:val="00D043D3"/>
    <w:rsid w:val="00D046BF"/>
    <w:rsid w:val="00D04B25"/>
    <w:rsid w:val="00D04B4B"/>
    <w:rsid w:val="00D04D29"/>
    <w:rsid w:val="00D05021"/>
    <w:rsid w:val="00D05154"/>
    <w:rsid w:val="00D056F9"/>
    <w:rsid w:val="00D05BED"/>
    <w:rsid w:val="00D06160"/>
    <w:rsid w:val="00D06413"/>
    <w:rsid w:val="00D067A8"/>
    <w:rsid w:val="00D0681E"/>
    <w:rsid w:val="00D06D79"/>
    <w:rsid w:val="00D07187"/>
    <w:rsid w:val="00D076CD"/>
    <w:rsid w:val="00D07A8D"/>
    <w:rsid w:val="00D07BB2"/>
    <w:rsid w:val="00D07C87"/>
    <w:rsid w:val="00D07FB8"/>
    <w:rsid w:val="00D10975"/>
    <w:rsid w:val="00D11E31"/>
    <w:rsid w:val="00D11EC4"/>
    <w:rsid w:val="00D11FE1"/>
    <w:rsid w:val="00D12122"/>
    <w:rsid w:val="00D121FF"/>
    <w:rsid w:val="00D1222E"/>
    <w:rsid w:val="00D1226A"/>
    <w:rsid w:val="00D1280D"/>
    <w:rsid w:val="00D130FB"/>
    <w:rsid w:val="00D1393D"/>
    <w:rsid w:val="00D13A77"/>
    <w:rsid w:val="00D14370"/>
    <w:rsid w:val="00D1450B"/>
    <w:rsid w:val="00D14910"/>
    <w:rsid w:val="00D14BCE"/>
    <w:rsid w:val="00D14CC4"/>
    <w:rsid w:val="00D1505B"/>
    <w:rsid w:val="00D1534D"/>
    <w:rsid w:val="00D15357"/>
    <w:rsid w:val="00D153C7"/>
    <w:rsid w:val="00D1554D"/>
    <w:rsid w:val="00D15592"/>
    <w:rsid w:val="00D158E8"/>
    <w:rsid w:val="00D15B47"/>
    <w:rsid w:val="00D15C86"/>
    <w:rsid w:val="00D15E26"/>
    <w:rsid w:val="00D165CC"/>
    <w:rsid w:val="00D16B17"/>
    <w:rsid w:val="00D16B18"/>
    <w:rsid w:val="00D16B91"/>
    <w:rsid w:val="00D16CED"/>
    <w:rsid w:val="00D16D32"/>
    <w:rsid w:val="00D1730A"/>
    <w:rsid w:val="00D17769"/>
    <w:rsid w:val="00D178AC"/>
    <w:rsid w:val="00D17C64"/>
    <w:rsid w:val="00D17CC0"/>
    <w:rsid w:val="00D17E3D"/>
    <w:rsid w:val="00D201D0"/>
    <w:rsid w:val="00D202AB"/>
    <w:rsid w:val="00D202CC"/>
    <w:rsid w:val="00D20414"/>
    <w:rsid w:val="00D204B4"/>
    <w:rsid w:val="00D206AD"/>
    <w:rsid w:val="00D206D8"/>
    <w:rsid w:val="00D20B08"/>
    <w:rsid w:val="00D20D9A"/>
    <w:rsid w:val="00D20E3C"/>
    <w:rsid w:val="00D20EE3"/>
    <w:rsid w:val="00D20F3C"/>
    <w:rsid w:val="00D20F3F"/>
    <w:rsid w:val="00D22711"/>
    <w:rsid w:val="00D2285F"/>
    <w:rsid w:val="00D22908"/>
    <w:rsid w:val="00D234C0"/>
    <w:rsid w:val="00D23801"/>
    <w:rsid w:val="00D23831"/>
    <w:rsid w:val="00D23A53"/>
    <w:rsid w:val="00D23B00"/>
    <w:rsid w:val="00D23BF0"/>
    <w:rsid w:val="00D23C4F"/>
    <w:rsid w:val="00D23F03"/>
    <w:rsid w:val="00D241A4"/>
    <w:rsid w:val="00D24D9D"/>
    <w:rsid w:val="00D24F88"/>
    <w:rsid w:val="00D2501E"/>
    <w:rsid w:val="00D2507D"/>
    <w:rsid w:val="00D25591"/>
    <w:rsid w:val="00D2566C"/>
    <w:rsid w:val="00D25951"/>
    <w:rsid w:val="00D26288"/>
    <w:rsid w:val="00D262E7"/>
    <w:rsid w:val="00D26A37"/>
    <w:rsid w:val="00D26D29"/>
    <w:rsid w:val="00D272A6"/>
    <w:rsid w:val="00D27A8E"/>
    <w:rsid w:val="00D27DAA"/>
    <w:rsid w:val="00D27EF6"/>
    <w:rsid w:val="00D3030F"/>
    <w:rsid w:val="00D308AD"/>
    <w:rsid w:val="00D30DC4"/>
    <w:rsid w:val="00D30FEF"/>
    <w:rsid w:val="00D31129"/>
    <w:rsid w:val="00D31540"/>
    <w:rsid w:val="00D319BD"/>
    <w:rsid w:val="00D31FBB"/>
    <w:rsid w:val="00D32119"/>
    <w:rsid w:val="00D322F1"/>
    <w:rsid w:val="00D326D6"/>
    <w:rsid w:val="00D32757"/>
    <w:rsid w:val="00D32B0E"/>
    <w:rsid w:val="00D32FF2"/>
    <w:rsid w:val="00D33571"/>
    <w:rsid w:val="00D33871"/>
    <w:rsid w:val="00D34441"/>
    <w:rsid w:val="00D34A3F"/>
    <w:rsid w:val="00D34B8C"/>
    <w:rsid w:val="00D34D8C"/>
    <w:rsid w:val="00D34E33"/>
    <w:rsid w:val="00D34F7C"/>
    <w:rsid w:val="00D35960"/>
    <w:rsid w:val="00D35A73"/>
    <w:rsid w:val="00D35BDB"/>
    <w:rsid w:val="00D35D1A"/>
    <w:rsid w:val="00D35D45"/>
    <w:rsid w:val="00D35E5A"/>
    <w:rsid w:val="00D3604B"/>
    <w:rsid w:val="00D36E88"/>
    <w:rsid w:val="00D36F23"/>
    <w:rsid w:val="00D3783F"/>
    <w:rsid w:val="00D37C29"/>
    <w:rsid w:val="00D40901"/>
    <w:rsid w:val="00D40B9F"/>
    <w:rsid w:val="00D40C0A"/>
    <w:rsid w:val="00D40DE6"/>
    <w:rsid w:val="00D40ED1"/>
    <w:rsid w:val="00D4159F"/>
    <w:rsid w:val="00D418D0"/>
    <w:rsid w:val="00D41A2B"/>
    <w:rsid w:val="00D41B6E"/>
    <w:rsid w:val="00D41D74"/>
    <w:rsid w:val="00D41E2A"/>
    <w:rsid w:val="00D42C43"/>
    <w:rsid w:val="00D42E0A"/>
    <w:rsid w:val="00D42E8C"/>
    <w:rsid w:val="00D43106"/>
    <w:rsid w:val="00D432DF"/>
    <w:rsid w:val="00D433AA"/>
    <w:rsid w:val="00D435EB"/>
    <w:rsid w:val="00D4384E"/>
    <w:rsid w:val="00D439FD"/>
    <w:rsid w:val="00D43DAB"/>
    <w:rsid w:val="00D43FBB"/>
    <w:rsid w:val="00D44DAC"/>
    <w:rsid w:val="00D44EBB"/>
    <w:rsid w:val="00D45003"/>
    <w:rsid w:val="00D45018"/>
    <w:rsid w:val="00D45B5F"/>
    <w:rsid w:val="00D45C72"/>
    <w:rsid w:val="00D45CFD"/>
    <w:rsid w:val="00D45D94"/>
    <w:rsid w:val="00D46167"/>
    <w:rsid w:val="00D4714C"/>
    <w:rsid w:val="00D4714D"/>
    <w:rsid w:val="00D474BA"/>
    <w:rsid w:val="00D477D6"/>
    <w:rsid w:val="00D4789B"/>
    <w:rsid w:val="00D479F0"/>
    <w:rsid w:val="00D50097"/>
    <w:rsid w:val="00D500E1"/>
    <w:rsid w:val="00D50201"/>
    <w:rsid w:val="00D502F5"/>
    <w:rsid w:val="00D5064A"/>
    <w:rsid w:val="00D506D8"/>
    <w:rsid w:val="00D50CB8"/>
    <w:rsid w:val="00D50CC3"/>
    <w:rsid w:val="00D50E5D"/>
    <w:rsid w:val="00D50F1A"/>
    <w:rsid w:val="00D5134E"/>
    <w:rsid w:val="00D51A4A"/>
    <w:rsid w:val="00D51B65"/>
    <w:rsid w:val="00D51D0A"/>
    <w:rsid w:val="00D5216F"/>
    <w:rsid w:val="00D525C7"/>
    <w:rsid w:val="00D5282F"/>
    <w:rsid w:val="00D52868"/>
    <w:rsid w:val="00D52D83"/>
    <w:rsid w:val="00D5352C"/>
    <w:rsid w:val="00D536EA"/>
    <w:rsid w:val="00D53BFE"/>
    <w:rsid w:val="00D53DAE"/>
    <w:rsid w:val="00D53E1B"/>
    <w:rsid w:val="00D5419D"/>
    <w:rsid w:val="00D54419"/>
    <w:rsid w:val="00D54536"/>
    <w:rsid w:val="00D54645"/>
    <w:rsid w:val="00D5487C"/>
    <w:rsid w:val="00D54A13"/>
    <w:rsid w:val="00D55045"/>
    <w:rsid w:val="00D55060"/>
    <w:rsid w:val="00D55118"/>
    <w:rsid w:val="00D55460"/>
    <w:rsid w:val="00D555BB"/>
    <w:rsid w:val="00D55693"/>
    <w:rsid w:val="00D55815"/>
    <w:rsid w:val="00D558E2"/>
    <w:rsid w:val="00D564B9"/>
    <w:rsid w:val="00D568A4"/>
    <w:rsid w:val="00D568C7"/>
    <w:rsid w:val="00D569C4"/>
    <w:rsid w:val="00D56A3A"/>
    <w:rsid w:val="00D56A9B"/>
    <w:rsid w:val="00D56AC8"/>
    <w:rsid w:val="00D56ACA"/>
    <w:rsid w:val="00D57226"/>
    <w:rsid w:val="00D57337"/>
    <w:rsid w:val="00D57916"/>
    <w:rsid w:val="00D57B41"/>
    <w:rsid w:val="00D600A9"/>
    <w:rsid w:val="00D60121"/>
    <w:rsid w:val="00D60345"/>
    <w:rsid w:val="00D607AE"/>
    <w:rsid w:val="00D607D6"/>
    <w:rsid w:val="00D60A0B"/>
    <w:rsid w:val="00D60BC1"/>
    <w:rsid w:val="00D60E60"/>
    <w:rsid w:val="00D615B0"/>
    <w:rsid w:val="00D616BE"/>
    <w:rsid w:val="00D61A52"/>
    <w:rsid w:val="00D61B52"/>
    <w:rsid w:val="00D61E71"/>
    <w:rsid w:val="00D61F21"/>
    <w:rsid w:val="00D6202B"/>
    <w:rsid w:val="00D621A6"/>
    <w:rsid w:val="00D62E3A"/>
    <w:rsid w:val="00D63BE5"/>
    <w:rsid w:val="00D63C0E"/>
    <w:rsid w:val="00D640A5"/>
    <w:rsid w:val="00D640D8"/>
    <w:rsid w:val="00D64A7E"/>
    <w:rsid w:val="00D64B17"/>
    <w:rsid w:val="00D65758"/>
    <w:rsid w:val="00D65DEE"/>
    <w:rsid w:val="00D65F33"/>
    <w:rsid w:val="00D66333"/>
    <w:rsid w:val="00D66B4A"/>
    <w:rsid w:val="00D66BBE"/>
    <w:rsid w:val="00D66CF2"/>
    <w:rsid w:val="00D66E91"/>
    <w:rsid w:val="00D6717E"/>
    <w:rsid w:val="00D67294"/>
    <w:rsid w:val="00D67497"/>
    <w:rsid w:val="00D67516"/>
    <w:rsid w:val="00D679D8"/>
    <w:rsid w:val="00D679F5"/>
    <w:rsid w:val="00D67E9F"/>
    <w:rsid w:val="00D700E4"/>
    <w:rsid w:val="00D70490"/>
    <w:rsid w:val="00D70CD6"/>
    <w:rsid w:val="00D70D6E"/>
    <w:rsid w:val="00D71080"/>
    <w:rsid w:val="00D71501"/>
    <w:rsid w:val="00D71735"/>
    <w:rsid w:val="00D71802"/>
    <w:rsid w:val="00D7183C"/>
    <w:rsid w:val="00D718BF"/>
    <w:rsid w:val="00D7204D"/>
    <w:rsid w:val="00D72181"/>
    <w:rsid w:val="00D7267F"/>
    <w:rsid w:val="00D72C96"/>
    <w:rsid w:val="00D72EA3"/>
    <w:rsid w:val="00D72FCC"/>
    <w:rsid w:val="00D731B9"/>
    <w:rsid w:val="00D732C8"/>
    <w:rsid w:val="00D73626"/>
    <w:rsid w:val="00D73EF8"/>
    <w:rsid w:val="00D743D3"/>
    <w:rsid w:val="00D74616"/>
    <w:rsid w:val="00D74637"/>
    <w:rsid w:val="00D7525C"/>
    <w:rsid w:val="00D75938"/>
    <w:rsid w:val="00D759AB"/>
    <w:rsid w:val="00D75F2A"/>
    <w:rsid w:val="00D764CD"/>
    <w:rsid w:val="00D765CC"/>
    <w:rsid w:val="00D7684C"/>
    <w:rsid w:val="00D76BA2"/>
    <w:rsid w:val="00D76BBB"/>
    <w:rsid w:val="00D76E8B"/>
    <w:rsid w:val="00D76FEF"/>
    <w:rsid w:val="00D77524"/>
    <w:rsid w:val="00D776F2"/>
    <w:rsid w:val="00D777C8"/>
    <w:rsid w:val="00D778DE"/>
    <w:rsid w:val="00D77E7E"/>
    <w:rsid w:val="00D77E98"/>
    <w:rsid w:val="00D80102"/>
    <w:rsid w:val="00D8044C"/>
    <w:rsid w:val="00D8083D"/>
    <w:rsid w:val="00D80B1B"/>
    <w:rsid w:val="00D81139"/>
    <w:rsid w:val="00D81296"/>
    <w:rsid w:val="00D815C6"/>
    <w:rsid w:val="00D81AC2"/>
    <w:rsid w:val="00D81C17"/>
    <w:rsid w:val="00D81DF4"/>
    <w:rsid w:val="00D82147"/>
    <w:rsid w:val="00D821A4"/>
    <w:rsid w:val="00D82622"/>
    <w:rsid w:val="00D82906"/>
    <w:rsid w:val="00D82AC1"/>
    <w:rsid w:val="00D833E2"/>
    <w:rsid w:val="00D83A66"/>
    <w:rsid w:val="00D85428"/>
    <w:rsid w:val="00D85645"/>
    <w:rsid w:val="00D85870"/>
    <w:rsid w:val="00D85875"/>
    <w:rsid w:val="00D85BC0"/>
    <w:rsid w:val="00D85DE9"/>
    <w:rsid w:val="00D866D0"/>
    <w:rsid w:val="00D86760"/>
    <w:rsid w:val="00D869F3"/>
    <w:rsid w:val="00D86D88"/>
    <w:rsid w:val="00D86E5A"/>
    <w:rsid w:val="00D873EA"/>
    <w:rsid w:val="00D87AE3"/>
    <w:rsid w:val="00D87CEC"/>
    <w:rsid w:val="00D9042D"/>
    <w:rsid w:val="00D905C8"/>
    <w:rsid w:val="00D914BE"/>
    <w:rsid w:val="00D916DA"/>
    <w:rsid w:val="00D91EC2"/>
    <w:rsid w:val="00D924D2"/>
    <w:rsid w:val="00D92B64"/>
    <w:rsid w:val="00D93724"/>
    <w:rsid w:val="00D939B0"/>
    <w:rsid w:val="00D9451B"/>
    <w:rsid w:val="00D94B08"/>
    <w:rsid w:val="00D94BFD"/>
    <w:rsid w:val="00D94DD2"/>
    <w:rsid w:val="00D951A0"/>
    <w:rsid w:val="00D95387"/>
    <w:rsid w:val="00D956DB"/>
    <w:rsid w:val="00D958E4"/>
    <w:rsid w:val="00D95A00"/>
    <w:rsid w:val="00D95BE1"/>
    <w:rsid w:val="00D961BD"/>
    <w:rsid w:val="00D962F1"/>
    <w:rsid w:val="00D96F48"/>
    <w:rsid w:val="00D97072"/>
    <w:rsid w:val="00D97261"/>
    <w:rsid w:val="00D9739B"/>
    <w:rsid w:val="00D97767"/>
    <w:rsid w:val="00D97824"/>
    <w:rsid w:val="00DA0035"/>
    <w:rsid w:val="00DA0177"/>
    <w:rsid w:val="00DA075C"/>
    <w:rsid w:val="00DA0BAF"/>
    <w:rsid w:val="00DA140A"/>
    <w:rsid w:val="00DA1E02"/>
    <w:rsid w:val="00DA222C"/>
    <w:rsid w:val="00DA2530"/>
    <w:rsid w:val="00DA29CE"/>
    <w:rsid w:val="00DA2ECA"/>
    <w:rsid w:val="00DA34E5"/>
    <w:rsid w:val="00DA352C"/>
    <w:rsid w:val="00DA3817"/>
    <w:rsid w:val="00DA3D1F"/>
    <w:rsid w:val="00DA3D29"/>
    <w:rsid w:val="00DA3F28"/>
    <w:rsid w:val="00DA4536"/>
    <w:rsid w:val="00DA45C7"/>
    <w:rsid w:val="00DA49CA"/>
    <w:rsid w:val="00DA506C"/>
    <w:rsid w:val="00DA575C"/>
    <w:rsid w:val="00DA58CC"/>
    <w:rsid w:val="00DA6D7F"/>
    <w:rsid w:val="00DA6DEE"/>
    <w:rsid w:val="00DA70E7"/>
    <w:rsid w:val="00DA72D5"/>
    <w:rsid w:val="00DA7325"/>
    <w:rsid w:val="00DB0E75"/>
    <w:rsid w:val="00DB0FDF"/>
    <w:rsid w:val="00DB11C0"/>
    <w:rsid w:val="00DB1403"/>
    <w:rsid w:val="00DB1637"/>
    <w:rsid w:val="00DB18E5"/>
    <w:rsid w:val="00DB1985"/>
    <w:rsid w:val="00DB1F68"/>
    <w:rsid w:val="00DB21A3"/>
    <w:rsid w:val="00DB305C"/>
    <w:rsid w:val="00DB37F1"/>
    <w:rsid w:val="00DB395B"/>
    <w:rsid w:val="00DB4151"/>
    <w:rsid w:val="00DB447D"/>
    <w:rsid w:val="00DB4EF6"/>
    <w:rsid w:val="00DB4FD4"/>
    <w:rsid w:val="00DB52A7"/>
    <w:rsid w:val="00DB5303"/>
    <w:rsid w:val="00DB584A"/>
    <w:rsid w:val="00DB5C46"/>
    <w:rsid w:val="00DB5D5C"/>
    <w:rsid w:val="00DB66AD"/>
    <w:rsid w:val="00DB6B83"/>
    <w:rsid w:val="00DB6F61"/>
    <w:rsid w:val="00DB7754"/>
    <w:rsid w:val="00DC002C"/>
    <w:rsid w:val="00DC0326"/>
    <w:rsid w:val="00DC0521"/>
    <w:rsid w:val="00DC0609"/>
    <w:rsid w:val="00DC06B8"/>
    <w:rsid w:val="00DC0AB3"/>
    <w:rsid w:val="00DC0B0D"/>
    <w:rsid w:val="00DC0CA1"/>
    <w:rsid w:val="00DC0EFF"/>
    <w:rsid w:val="00DC1528"/>
    <w:rsid w:val="00DC1B19"/>
    <w:rsid w:val="00DC1D42"/>
    <w:rsid w:val="00DC2215"/>
    <w:rsid w:val="00DC2348"/>
    <w:rsid w:val="00DC2632"/>
    <w:rsid w:val="00DC26C2"/>
    <w:rsid w:val="00DC2CFC"/>
    <w:rsid w:val="00DC3161"/>
    <w:rsid w:val="00DC3232"/>
    <w:rsid w:val="00DC32B3"/>
    <w:rsid w:val="00DC363F"/>
    <w:rsid w:val="00DC416F"/>
    <w:rsid w:val="00DC455B"/>
    <w:rsid w:val="00DC4874"/>
    <w:rsid w:val="00DC4BD1"/>
    <w:rsid w:val="00DC4F46"/>
    <w:rsid w:val="00DC5036"/>
    <w:rsid w:val="00DC52B0"/>
    <w:rsid w:val="00DC52D9"/>
    <w:rsid w:val="00DC538A"/>
    <w:rsid w:val="00DC5502"/>
    <w:rsid w:val="00DC565D"/>
    <w:rsid w:val="00DC5866"/>
    <w:rsid w:val="00DC5CA7"/>
    <w:rsid w:val="00DC6074"/>
    <w:rsid w:val="00DC6308"/>
    <w:rsid w:val="00DC64E0"/>
    <w:rsid w:val="00DC662F"/>
    <w:rsid w:val="00DC6698"/>
    <w:rsid w:val="00DC6AAA"/>
    <w:rsid w:val="00DC6E1F"/>
    <w:rsid w:val="00DC74BF"/>
    <w:rsid w:val="00DC7646"/>
    <w:rsid w:val="00DC779F"/>
    <w:rsid w:val="00DC7DC6"/>
    <w:rsid w:val="00DD01F2"/>
    <w:rsid w:val="00DD0C90"/>
    <w:rsid w:val="00DD116C"/>
    <w:rsid w:val="00DD139C"/>
    <w:rsid w:val="00DD13A1"/>
    <w:rsid w:val="00DD14DD"/>
    <w:rsid w:val="00DD18DE"/>
    <w:rsid w:val="00DD1904"/>
    <w:rsid w:val="00DD1986"/>
    <w:rsid w:val="00DD19F3"/>
    <w:rsid w:val="00DD1FAE"/>
    <w:rsid w:val="00DD21E6"/>
    <w:rsid w:val="00DD230B"/>
    <w:rsid w:val="00DD255C"/>
    <w:rsid w:val="00DD2C51"/>
    <w:rsid w:val="00DD2E29"/>
    <w:rsid w:val="00DD2EA0"/>
    <w:rsid w:val="00DD3054"/>
    <w:rsid w:val="00DD35D9"/>
    <w:rsid w:val="00DD38D3"/>
    <w:rsid w:val="00DD3986"/>
    <w:rsid w:val="00DD3A91"/>
    <w:rsid w:val="00DD4021"/>
    <w:rsid w:val="00DD40C3"/>
    <w:rsid w:val="00DD422F"/>
    <w:rsid w:val="00DD435E"/>
    <w:rsid w:val="00DD46C6"/>
    <w:rsid w:val="00DD4896"/>
    <w:rsid w:val="00DD4C00"/>
    <w:rsid w:val="00DD5227"/>
    <w:rsid w:val="00DD530E"/>
    <w:rsid w:val="00DD5534"/>
    <w:rsid w:val="00DD59B4"/>
    <w:rsid w:val="00DD5F1B"/>
    <w:rsid w:val="00DD63B9"/>
    <w:rsid w:val="00DD6587"/>
    <w:rsid w:val="00DD6664"/>
    <w:rsid w:val="00DD6C18"/>
    <w:rsid w:val="00DD6F7F"/>
    <w:rsid w:val="00DD77D1"/>
    <w:rsid w:val="00DD7908"/>
    <w:rsid w:val="00DE000A"/>
    <w:rsid w:val="00DE01C3"/>
    <w:rsid w:val="00DE01E5"/>
    <w:rsid w:val="00DE0481"/>
    <w:rsid w:val="00DE06E1"/>
    <w:rsid w:val="00DE0B97"/>
    <w:rsid w:val="00DE0EE1"/>
    <w:rsid w:val="00DE1147"/>
    <w:rsid w:val="00DE1F9A"/>
    <w:rsid w:val="00DE262F"/>
    <w:rsid w:val="00DE26C0"/>
    <w:rsid w:val="00DE2FA9"/>
    <w:rsid w:val="00DE300E"/>
    <w:rsid w:val="00DE313E"/>
    <w:rsid w:val="00DE3177"/>
    <w:rsid w:val="00DE318B"/>
    <w:rsid w:val="00DE349E"/>
    <w:rsid w:val="00DE35AC"/>
    <w:rsid w:val="00DE36D7"/>
    <w:rsid w:val="00DE3845"/>
    <w:rsid w:val="00DE3B79"/>
    <w:rsid w:val="00DE4503"/>
    <w:rsid w:val="00DE4755"/>
    <w:rsid w:val="00DE4A5C"/>
    <w:rsid w:val="00DE4E3F"/>
    <w:rsid w:val="00DE4E60"/>
    <w:rsid w:val="00DE4FC6"/>
    <w:rsid w:val="00DE52E3"/>
    <w:rsid w:val="00DE57AF"/>
    <w:rsid w:val="00DE57F1"/>
    <w:rsid w:val="00DE61BE"/>
    <w:rsid w:val="00DE6BE6"/>
    <w:rsid w:val="00DE74B1"/>
    <w:rsid w:val="00DE7997"/>
    <w:rsid w:val="00DE7DD1"/>
    <w:rsid w:val="00DF1434"/>
    <w:rsid w:val="00DF1662"/>
    <w:rsid w:val="00DF18B0"/>
    <w:rsid w:val="00DF1BD1"/>
    <w:rsid w:val="00DF23E9"/>
    <w:rsid w:val="00DF256F"/>
    <w:rsid w:val="00DF292A"/>
    <w:rsid w:val="00DF347D"/>
    <w:rsid w:val="00DF376D"/>
    <w:rsid w:val="00DF3AE3"/>
    <w:rsid w:val="00DF3D66"/>
    <w:rsid w:val="00DF3E1B"/>
    <w:rsid w:val="00DF3E4E"/>
    <w:rsid w:val="00DF55FC"/>
    <w:rsid w:val="00DF585E"/>
    <w:rsid w:val="00DF67B2"/>
    <w:rsid w:val="00DF6A80"/>
    <w:rsid w:val="00DF6B56"/>
    <w:rsid w:val="00DF6F5A"/>
    <w:rsid w:val="00DF6F75"/>
    <w:rsid w:val="00DF6F76"/>
    <w:rsid w:val="00DF7C81"/>
    <w:rsid w:val="00DF7E39"/>
    <w:rsid w:val="00E0027A"/>
    <w:rsid w:val="00E00A44"/>
    <w:rsid w:val="00E010C2"/>
    <w:rsid w:val="00E01249"/>
    <w:rsid w:val="00E01E8D"/>
    <w:rsid w:val="00E0277B"/>
    <w:rsid w:val="00E02B1E"/>
    <w:rsid w:val="00E0338E"/>
    <w:rsid w:val="00E03458"/>
    <w:rsid w:val="00E0358A"/>
    <w:rsid w:val="00E03A3E"/>
    <w:rsid w:val="00E04702"/>
    <w:rsid w:val="00E048B1"/>
    <w:rsid w:val="00E05020"/>
    <w:rsid w:val="00E053C0"/>
    <w:rsid w:val="00E0544C"/>
    <w:rsid w:val="00E059E1"/>
    <w:rsid w:val="00E059F1"/>
    <w:rsid w:val="00E05B42"/>
    <w:rsid w:val="00E05C43"/>
    <w:rsid w:val="00E064EF"/>
    <w:rsid w:val="00E06539"/>
    <w:rsid w:val="00E06C7C"/>
    <w:rsid w:val="00E07156"/>
    <w:rsid w:val="00E07313"/>
    <w:rsid w:val="00E1000A"/>
    <w:rsid w:val="00E101D8"/>
    <w:rsid w:val="00E1021F"/>
    <w:rsid w:val="00E10390"/>
    <w:rsid w:val="00E1072C"/>
    <w:rsid w:val="00E1073C"/>
    <w:rsid w:val="00E10DCF"/>
    <w:rsid w:val="00E11233"/>
    <w:rsid w:val="00E1140F"/>
    <w:rsid w:val="00E11699"/>
    <w:rsid w:val="00E11B7F"/>
    <w:rsid w:val="00E11CD7"/>
    <w:rsid w:val="00E120AD"/>
    <w:rsid w:val="00E12202"/>
    <w:rsid w:val="00E12395"/>
    <w:rsid w:val="00E1287C"/>
    <w:rsid w:val="00E12B05"/>
    <w:rsid w:val="00E12CB2"/>
    <w:rsid w:val="00E12D5C"/>
    <w:rsid w:val="00E12F0F"/>
    <w:rsid w:val="00E132AB"/>
    <w:rsid w:val="00E1346E"/>
    <w:rsid w:val="00E13C29"/>
    <w:rsid w:val="00E13C5D"/>
    <w:rsid w:val="00E13C71"/>
    <w:rsid w:val="00E1424E"/>
    <w:rsid w:val="00E14644"/>
    <w:rsid w:val="00E14654"/>
    <w:rsid w:val="00E14903"/>
    <w:rsid w:val="00E14B22"/>
    <w:rsid w:val="00E14DD7"/>
    <w:rsid w:val="00E1582D"/>
    <w:rsid w:val="00E15FD3"/>
    <w:rsid w:val="00E1622F"/>
    <w:rsid w:val="00E1670E"/>
    <w:rsid w:val="00E168A7"/>
    <w:rsid w:val="00E16AEB"/>
    <w:rsid w:val="00E17345"/>
    <w:rsid w:val="00E17393"/>
    <w:rsid w:val="00E17826"/>
    <w:rsid w:val="00E17A9D"/>
    <w:rsid w:val="00E20054"/>
    <w:rsid w:val="00E20184"/>
    <w:rsid w:val="00E2043B"/>
    <w:rsid w:val="00E204FF"/>
    <w:rsid w:val="00E20778"/>
    <w:rsid w:val="00E20907"/>
    <w:rsid w:val="00E2093E"/>
    <w:rsid w:val="00E20C59"/>
    <w:rsid w:val="00E2120C"/>
    <w:rsid w:val="00E21302"/>
    <w:rsid w:val="00E2134B"/>
    <w:rsid w:val="00E21AFB"/>
    <w:rsid w:val="00E21CDD"/>
    <w:rsid w:val="00E21DAE"/>
    <w:rsid w:val="00E225DB"/>
    <w:rsid w:val="00E22629"/>
    <w:rsid w:val="00E22658"/>
    <w:rsid w:val="00E2297C"/>
    <w:rsid w:val="00E22AF5"/>
    <w:rsid w:val="00E2325B"/>
    <w:rsid w:val="00E2368A"/>
    <w:rsid w:val="00E23ADF"/>
    <w:rsid w:val="00E241F6"/>
    <w:rsid w:val="00E2464D"/>
    <w:rsid w:val="00E248A1"/>
    <w:rsid w:val="00E24F82"/>
    <w:rsid w:val="00E2516F"/>
    <w:rsid w:val="00E25FFA"/>
    <w:rsid w:val="00E26175"/>
    <w:rsid w:val="00E265EF"/>
    <w:rsid w:val="00E26677"/>
    <w:rsid w:val="00E26C74"/>
    <w:rsid w:val="00E2744A"/>
    <w:rsid w:val="00E27624"/>
    <w:rsid w:val="00E27C08"/>
    <w:rsid w:val="00E27C95"/>
    <w:rsid w:val="00E3026D"/>
    <w:rsid w:val="00E304E4"/>
    <w:rsid w:val="00E305DD"/>
    <w:rsid w:val="00E30794"/>
    <w:rsid w:val="00E30E28"/>
    <w:rsid w:val="00E30E5F"/>
    <w:rsid w:val="00E31228"/>
    <w:rsid w:val="00E3138A"/>
    <w:rsid w:val="00E317B3"/>
    <w:rsid w:val="00E319E0"/>
    <w:rsid w:val="00E31A6B"/>
    <w:rsid w:val="00E31BBF"/>
    <w:rsid w:val="00E31D2F"/>
    <w:rsid w:val="00E320E2"/>
    <w:rsid w:val="00E3223B"/>
    <w:rsid w:val="00E32DCC"/>
    <w:rsid w:val="00E32DEC"/>
    <w:rsid w:val="00E32FAB"/>
    <w:rsid w:val="00E3316F"/>
    <w:rsid w:val="00E33186"/>
    <w:rsid w:val="00E33270"/>
    <w:rsid w:val="00E335B2"/>
    <w:rsid w:val="00E339A6"/>
    <w:rsid w:val="00E33BDD"/>
    <w:rsid w:val="00E34052"/>
    <w:rsid w:val="00E342C6"/>
    <w:rsid w:val="00E346E1"/>
    <w:rsid w:val="00E346FC"/>
    <w:rsid w:val="00E34C35"/>
    <w:rsid w:val="00E35119"/>
    <w:rsid w:val="00E35201"/>
    <w:rsid w:val="00E35443"/>
    <w:rsid w:val="00E3566E"/>
    <w:rsid w:val="00E35C86"/>
    <w:rsid w:val="00E35D22"/>
    <w:rsid w:val="00E35E25"/>
    <w:rsid w:val="00E36486"/>
    <w:rsid w:val="00E366A9"/>
    <w:rsid w:val="00E36D9F"/>
    <w:rsid w:val="00E37418"/>
    <w:rsid w:val="00E374E5"/>
    <w:rsid w:val="00E37598"/>
    <w:rsid w:val="00E37908"/>
    <w:rsid w:val="00E40081"/>
    <w:rsid w:val="00E4055B"/>
    <w:rsid w:val="00E407BC"/>
    <w:rsid w:val="00E40A5A"/>
    <w:rsid w:val="00E40A7B"/>
    <w:rsid w:val="00E40EF9"/>
    <w:rsid w:val="00E40F5D"/>
    <w:rsid w:val="00E41501"/>
    <w:rsid w:val="00E415DC"/>
    <w:rsid w:val="00E41820"/>
    <w:rsid w:val="00E419B2"/>
    <w:rsid w:val="00E41E9B"/>
    <w:rsid w:val="00E41FC7"/>
    <w:rsid w:val="00E42604"/>
    <w:rsid w:val="00E42963"/>
    <w:rsid w:val="00E42995"/>
    <w:rsid w:val="00E4324A"/>
    <w:rsid w:val="00E4366A"/>
    <w:rsid w:val="00E439D4"/>
    <w:rsid w:val="00E43AF9"/>
    <w:rsid w:val="00E43C0B"/>
    <w:rsid w:val="00E43EEC"/>
    <w:rsid w:val="00E440F0"/>
    <w:rsid w:val="00E4417C"/>
    <w:rsid w:val="00E44232"/>
    <w:rsid w:val="00E449BC"/>
    <w:rsid w:val="00E44BFC"/>
    <w:rsid w:val="00E44D36"/>
    <w:rsid w:val="00E44E3C"/>
    <w:rsid w:val="00E4516D"/>
    <w:rsid w:val="00E45321"/>
    <w:rsid w:val="00E4544C"/>
    <w:rsid w:val="00E45613"/>
    <w:rsid w:val="00E456E2"/>
    <w:rsid w:val="00E45EA7"/>
    <w:rsid w:val="00E462FC"/>
    <w:rsid w:val="00E4647D"/>
    <w:rsid w:val="00E46562"/>
    <w:rsid w:val="00E4661A"/>
    <w:rsid w:val="00E4680B"/>
    <w:rsid w:val="00E46A47"/>
    <w:rsid w:val="00E46BE4"/>
    <w:rsid w:val="00E46D7D"/>
    <w:rsid w:val="00E46DE5"/>
    <w:rsid w:val="00E4714F"/>
    <w:rsid w:val="00E47343"/>
    <w:rsid w:val="00E47387"/>
    <w:rsid w:val="00E50369"/>
    <w:rsid w:val="00E505CB"/>
    <w:rsid w:val="00E5079D"/>
    <w:rsid w:val="00E50A41"/>
    <w:rsid w:val="00E50CA5"/>
    <w:rsid w:val="00E512BE"/>
    <w:rsid w:val="00E51505"/>
    <w:rsid w:val="00E51521"/>
    <w:rsid w:val="00E51BC8"/>
    <w:rsid w:val="00E524B9"/>
    <w:rsid w:val="00E52734"/>
    <w:rsid w:val="00E52D01"/>
    <w:rsid w:val="00E5335A"/>
    <w:rsid w:val="00E53D78"/>
    <w:rsid w:val="00E54605"/>
    <w:rsid w:val="00E5461A"/>
    <w:rsid w:val="00E54C2F"/>
    <w:rsid w:val="00E54CBD"/>
    <w:rsid w:val="00E54D83"/>
    <w:rsid w:val="00E550C7"/>
    <w:rsid w:val="00E554F7"/>
    <w:rsid w:val="00E55AE3"/>
    <w:rsid w:val="00E55B32"/>
    <w:rsid w:val="00E55F53"/>
    <w:rsid w:val="00E5642D"/>
    <w:rsid w:val="00E56619"/>
    <w:rsid w:val="00E56EF0"/>
    <w:rsid w:val="00E57713"/>
    <w:rsid w:val="00E57755"/>
    <w:rsid w:val="00E579E3"/>
    <w:rsid w:val="00E57E25"/>
    <w:rsid w:val="00E60169"/>
    <w:rsid w:val="00E6017C"/>
    <w:rsid w:val="00E6026E"/>
    <w:rsid w:val="00E60553"/>
    <w:rsid w:val="00E605BF"/>
    <w:rsid w:val="00E60CB8"/>
    <w:rsid w:val="00E60DED"/>
    <w:rsid w:val="00E60EB5"/>
    <w:rsid w:val="00E6107E"/>
    <w:rsid w:val="00E611FE"/>
    <w:rsid w:val="00E61473"/>
    <w:rsid w:val="00E61911"/>
    <w:rsid w:val="00E61C20"/>
    <w:rsid w:val="00E61C46"/>
    <w:rsid w:val="00E61FA7"/>
    <w:rsid w:val="00E623E6"/>
    <w:rsid w:val="00E628BC"/>
    <w:rsid w:val="00E62D56"/>
    <w:rsid w:val="00E6307A"/>
    <w:rsid w:val="00E6308B"/>
    <w:rsid w:val="00E630D5"/>
    <w:rsid w:val="00E633A3"/>
    <w:rsid w:val="00E63830"/>
    <w:rsid w:val="00E63982"/>
    <w:rsid w:val="00E63B36"/>
    <w:rsid w:val="00E63FAD"/>
    <w:rsid w:val="00E64236"/>
    <w:rsid w:val="00E643DE"/>
    <w:rsid w:val="00E6497F"/>
    <w:rsid w:val="00E64AF5"/>
    <w:rsid w:val="00E65173"/>
    <w:rsid w:val="00E65369"/>
    <w:rsid w:val="00E655E2"/>
    <w:rsid w:val="00E6565F"/>
    <w:rsid w:val="00E65CB6"/>
    <w:rsid w:val="00E65DE1"/>
    <w:rsid w:val="00E65F83"/>
    <w:rsid w:val="00E66020"/>
    <w:rsid w:val="00E66A9C"/>
    <w:rsid w:val="00E66C17"/>
    <w:rsid w:val="00E6722B"/>
    <w:rsid w:val="00E67547"/>
    <w:rsid w:val="00E67A42"/>
    <w:rsid w:val="00E67C08"/>
    <w:rsid w:val="00E67DF6"/>
    <w:rsid w:val="00E703A2"/>
    <w:rsid w:val="00E70483"/>
    <w:rsid w:val="00E704E7"/>
    <w:rsid w:val="00E70625"/>
    <w:rsid w:val="00E70680"/>
    <w:rsid w:val="00E70895"/>
    <w:rsid w:val="00E70E65"/>
    <w:rsid w:val="00E70EC2"/>
    <w:rsid w:val="00E70F84"/>
    <w:rsid w:val="00E71562"/>
    <w:rsid w:val="00E718F7"/>
    <w:rsid w:val="00E719D2"/>
    <w:rsid w:val="00E72192"/>
    <w:rsid w:val="00E721EC"/>
    <w:rsid w:val="00E725D5"/>
    <w:rsid w:val="00E7293C"/>
    <w:rsid w:val="00E72CA8"/>
    <w:rsid w:val="00E72DEC"/>
    <w:rsid w:val="00E734B9"/>
    <w:rsid w:val="00E73682"/>
    <w:rsid w:val="00E73A9A"/>
    <w:rsid w:val="00E73D93"/>
    <w:rsid w:val="00E73DEF"/>
    <w:rsid w:val="00E741B2"/>
    <w:rsid w:val="00E74463"/>
    <w:rsid w:val="00E74635"/>
    <w:rsid w:val="00E74F8B"/>
    <w:rsid w:val="00E759F1"/>
    <w:rsid w:val="00E75D20"/>
    <w:rsid w:val="00E762F5"/>
    <w:rsid w:val="00E76364"/>
    <w:rsid w:val="00E76861"/>
    <w:rsid w:val="00E76BA3"/>
    <w:rsid w:val="00E772FC"/>
    <w:rsid w:val="00E77677"/>
    <w:rsid w:val="00E778D9"/>
    <w:rsid w:val="00E77D5E"/>
    <w:rsid w:val="00E77E05"/>
    <w:rsid w:val="00E806CE"/>
    <w:rsid w:val="00E80A78"/>
    <w:rsid w:val="00E80F56"/>
    <w:rsid w:val="00E811A1"/>
    <w:rsid w:val="00E81D3B"/>
    <w:rsid w:val="00E82018"/>
    <w:rsid w:val="00E82AD5"/>
    <w:rsid w:val="00E82B94"/>
    <w:rsid w:val="00E82C0A"/>
    <w:rsid w:val="00E82EE2"/>
    <w:rsid w:val="00E84835"/>
    <w:rsid w:val="00E84861"/>
    <w:rsid w:val="00E854CA"/>
    <w:rsid w:val="00E856FD"/>
    <w:rsid w:val="00E85E86"/>
    <w:rsid w:val="00E860DE"/>
    <w:rsid w:val="00E863F2"/>
    <w:rsid w:val="00E86BA9"/>
    <w:rsid w:val="00E87365"/>
    <w:rsid w:val="00E87511"/>
    <w:rsid w:val="00E876CE"/>
    <w:rsid w:val="00E87C22"/>
    <w:rsid w:val="00E87D2C"/>
    <w:rsid w:val="00E87FCF"/>
    <w:rsid w:val="00E903B3"/>
    <w:rsid w:val="00E91A46"/>
    <w:rsid w:val="00E91A6C"/>
    <w:rsid w:val="00E91C55"/>
    <w:rsid w:val="00E925CD"/>
    <w:rsid w:val="00E92C41"/>
    <w:rsid w:val="00E92CB3"/>
    <w:rsid w:val="00E932E5"/>
    <w:rsid w:val="00E93392"/>
    <w:rsid w:val="00E93D25"/>
    <w:rsid w:val="00E93EF2"/>
    <w:rsid w:val="00E942BD"/>
    <w:rsid w:val="00E944F9"/>
    <w:rsid w:val="00E9453E"/>
    <w:rsid w:val="00E94A50"/>
    <w:rsid w:val="00E94C11"/>
    <w:rsid w:val="00E94C61"/>
    <w:rsid w:val="00E94D5C"/>
    <w:rsid w:val="00E94E58"/>
    <w:rsid w:val="00E95156"/>
    <w:rsid w:val="00E9597D"/>
    <w:rsid w:val="00E95C92"/>
    <w:rsid w:val="00E95D6F"/>
    <w:rsid w:val="00E95EB5"/>
    <w:rsid w:val="00E967D2"/>
    <w:rsid w:val="00E96CE2"/>
    <w:rsid w:val="00E96DF8"/>
    <w:rsid w:val="00E97058"/>
    <w:rsid w:val="00E9713A"/>
    <w:rsid w:val="00E974AA"/>
    <w:rsid w:val="00E97BFA"/>
    <w:rsid w:val="00E97F51"/>
    <w:rsid w:val="00EA0565"/>
    <w:rsid w:val="00EA0648"/>
    <w:rsid w:val="00EA072B"/>
    <w:rsid w:val="00EA0B45"/>
    <w:rsid w:val="00EA0C7F"/>
    <w:rsid w:val="00EA1079"/>
    <w:rsid w:val="00EA111A"/>
    <w:rsid w:val="00EA14F5"/>
    <w:rsid w:val="00EA15BF"/>
    <w:rsid w:val="00EA169E"/>
    <w:rsid w:val="00EA1ABD"/>
    <w:rsid w:val="00EA1C46"/>
    <w:rsid w:val="00EA2130"/>
    <w:rsid w:val="00EA2D6B"/>
    <w:rsid w:val="00EA3281"/>
    <w:rsid w:val="00EA3B7F"/>
    <w:rsid w:val="00EA4118"/>
    <w:rsid w:val="00EA4394"/>
    <w:rsid w:val="00EA531B"/>
    <w:rsid w:val="00EA5E4A"/>
    <w:rsid w:val="00EA60B6"/>
    <w:rsid w:val="00EA67D9"/>
    <w:rsid w:val="00EA798F"/>
    <w:rsid w:val="00EA7B40"/>
    <w:rsid w:val="00EB0508"/>
    <w:rsid w:val="00EB0583"/>
    <w:rsid w:val="00EB0718"/>
    <w:rsid w:val="00EB0EB3"/>
    <w:rsid w:val="00EB14D0"/>
    <w:rsid w:val="00EB16CD"/>
    <w:rsid w:val="00EB1855"/>
    <w:rsid w:val="00EB1D12"/>
    <w:rsid w:val="00EB2161"/>
    <w:rsid w:val="00EB23FE"/>
    <w:rsid w:val="00EB2861"/>
    <w:rsid w:val="00EB29DE"/>
    <w:rsid w:val="00EB3762"/>
    <w:rsid w:val="00EB399A"/>
    <w:rsid w:val="00EB3DB0"/>
    <w:rsid w:val="00EB4347"/>
    <w:rsid w:val="00EB43E3"/>
    <w:rsid w:val="00EB49BB"/>
    <w:rsid w:val="00EB4A6E"/>
    <w:rsid w:val="00EB4F30"/>
    <w:rsid w:val="00EB5409"/>
    <w:rsid w:val="00EB545C"/>
    <w:rsid w:val="00EB5524"/>
    <w:rsid w:val="00EB571C"/>
    <w:rsid w:val="00EB5D7F"/>
    <w:rsid w:val="00EB678F"/>
    <w:rsid w:val="00EB6BE0"/>
    <w:rsid w:val="00EB6CF3"/>
    <w:rsid w:val="00EB710A"/>
    <w:rsid w:val="00EB734F"/>
    <w:rsid w:val="00EB74D3"/>
    <w:rsid w:val="00EB76BF"/>
    <w:rsid w:val="00EB77AA"/>
    <w:rsid w:val="00EB7846"/>
    <w:rsid w:val="00EC00A6"/>
    <w:rsid w:val="00EC064C"/>
    <w:rsid w:val="00EC09BE"/>
    <w:rsid w:val="00EC0AA5"/>
    <w:rsid w:val="00EC0D53"/>
    <w:rsid w:val="00EC0DC0"/>
    <w:rsid w:val="00EC1167"/>
    <w:rsid w:val="00EC1664"/>
    <w:rsid w:val="00EC18F9"/>
    <w:rsid w:val="00EC1B73"/>
    <w:rsid w:val="00EC1C5A"/>
    <w:rsid w:val="00EC20AE"/>
    <w:rsid w:val="00EC21BF"/>
    <w:rsid w:val="00EC22A2"/>
    <w:rsid w:val="00EC3077"/>
    <w:rsid w:val="00EC35DE"/>
    <w:rsid w:val="00EC36C9"/>
    <w:rsid w:val="00EC36CD"/>
    <w:rsid w:val="00EC3BEE"/>
    <w:rsid w:val="00EC4232"/>
    <w:rsid w:val="00EC45F2"/>
    <w:rsid w:val="00EC4673"/>
    <w:rsid w:val="00EC48CB"/>
    <w:rsid w:val="00EC4A0F"/>
    <w:rsid w:val="00EC4A7C"/>
    <w:rsid w:val="00EC4B4D"/>
    <w:rsid w:val="00EC4CFB"/>
    <w:rsid w:val="00EC5665"/>
    <w:rsid w:val="00EC56CC"/>
    <w:rsid w:val="00EC57C1"/>
    <w:rsid w:val="00EC6020"/>
    <w:rsid w:val="00EC6094"/>
    <w:rsid w:val="00EC6158"/>
    <w:rsid w:val="00EC6D44"/>
    <w:rsid w:val="00EC71A6"/>
    <w:rsid w:val="00EC79BF"/>
    <w:rsid w:val="00EC7E5B"/>
    <w:rsid w:val="00EC7FEF"/>
    <w:rsid w:val="00ED005B"/>
    <w:rsid w:val="00ED0320"/>
    <w:rsid w:val="00ED05BE"/>
    <w:rsid w:val="00ED074F"/>
    <w:rsid w:val="00ED08D9"/>
    <w:rsid w:val="00ED0BCB"/>
    <w:rsid w:val="00ED107C"/>
    <w:rsid w:val="00ED188F"/>
    <w:rsid w:val="00ED19E1"/>
    <w:rsid w:val="00ED1A4D"/>
    <w:rsid w:val="00ED1CBC"/>
    <w:rsid w:val="00ED1FE5"/>
    <w:rsid w:val="00ED221C"/>
    <w:rsid w:val="00ED2605"/>
    <w:rsid w:val="00ED27F5"/>
    <w:rsid w:val="00ED2AAC"/>
    <w:rsid w:val="00ED3182"/>
    <w:rsid w:val="00ED3363"/>
    <w:rsid w:val="00ED34A0"/>
    <w:rsid w:val="00ED4154"/>
    <w:rsid w:val="00ED444B"/>
    <w:rsid w:val="00ED464F"/>
    <w:rsid w:val="00ED494F"/>
    <w:rsid w:val="00ED4B2B"/>
    <w:rsid w:val="00ED4DF8"/>
    <w:rsid w:val="00ED50BC"/>
    <w:rsid w:val="00ED5444"/>
    <w:rsid w:val="00ED56AA"/>
    <w:rsid w:val="00ED5895"/>
    <w:rsid w:val="00ED5C87"/>
    <w:rsid w:val="00ED5DCA"/>
    <w:rsid w:val="00ED5EE3"/>
    <w:rsid w:val="00ED5F3A"/>
    <w:rsid w:val="00ED6431"/>
    <w:rsid w:val="00ED6BA0"/>
    <w:rsid w:val="00ED7068"/>
    <w:rsid w:val="00ED7319"/>
    <w:rsid w:val="00ED763F"/>
    <w:rsid w:val="00ED7E6B"/>
    <w:rsid w:val="00EE06F3"/>
    <w:rsid w:val="00EE0C7A"/>
    <w:rsid w:val="00EE0DC4"/>
    <w:rsid w:val="00EE0F56"/>
    <w:rsid w:val="00EE0F9B"/>
    <w:rsid w:val="00EE169A"/>
    <w:rsid w:val="00EE19B6"/>
    <w:rsid w:val="00EE1DE8"/>
    <w:rsid w:val="00EE216D"/>
    <w:rsid w:val="00EE22AE"/>
    <w:rsid w:val="00EE254D"/>
    <w:rsid w:val="00EE2720"/>
    <w:rsid w:val="00EE2D82"/>
    <w:rsid w:val="00EE301B"/>
    <w:rsid w:val="00EE3801"/>
    <w:rsid w:val="00EE3A3F"/>
    <w:rsid w:val="00EE3BEE"/>
    <w:rsid w:val="00EE3C2F"/>
    <w:rsid w:val="00EE43CB"/>
    <w:rsid w:val="00EE4953"/>
    <w:rsid w:val="00EE514F"/>
    <w:rsid w:val="00EE58FB"/>
    <w:rsid w:val="00EE5A0B"/>
    <w:rsid w:val="00EE5D13"/>
    <w:rsid w:val="00EE5E0A"/>
    <w:rsid w:val="00EE5FAC"/>
    <w:rsid w:val="00EE6312"/>
    <w:rsid w:val="00EE63D9"/>
    <w:rsid w:val="00EE6643"/>
    <w:rsid w:val="00EE664D"/>
    <w:rsid w:val="00EE6C23"/>
    <w:rsid w:val="00EE6CA4"/>
    <w:rsid w:val="00EE6F53"/>
    <w:rsid w:val="00EE7019"/>
    <w:rsid w:val="00EE70B0"/>
    <w:rsid w:val="00EE715B"/>
    <w:rsid w:val="00EE737F"/>
    <w:rsid w:val="00EE7635"/>
    <w:rsid w:val="00EE7F64"/>
    <w:rsid w:val="00EE7F98"/>
    <w:rsid w:val="00EF01F2"/>
    <w:rsid w:val="00EF04E6"/>
    <w:rsid w:val="00EF0675"/>
    <w:rsid w:val="00EF0FEE"/>
    <w:rsid w:val="00EF1219"/>
    <w:rsid w:val="00EF182B"/>
    <w:rsid w:val="00EF19AE"/>
    <w:rsid w:val="00EF1C9C"/>
    <w:rsid w:val="00EF1EA6"/>
    <w:rsid w:val="00EF25E7"/>
    <w:rsid w:val="00EF2B7E"/>
    <w:rsid w:val="00EF3A03"/>
    <w:rsid w:val="00EF3D80"/>
    <w:rsid w:val="00EF3FD7"/>
    <w:rsid w:val="00EF3FEA"/>
    <w:rsid w:val="00EF447A"/>
    <w:rsid w:val="00EF45A3"/>
    <w:rsid w:val="00EF47E1"/>
    <w:rsid w:val="00EF4CD2"/>
    <w:rsid w:val="00EF4F5F"/>
    <w:rsid w:val="00EF57E8"/>
    <w:rsid w:val="00EF5CD3"/>
    <w:rsid w:val="00EF5EB4"/>
    <w:rsid w:val="00EF61F8"/>
    <w:rsid w:val="00EF63A9"/>
    <w:rsid w:val="00EF6816"/>
    <w:rsid w:val="00EF6ADE"/>
    <w:rsid w:val="00EF71F4"/>
    <w:rsid w:val="00EF7260"/>
    <w:rsid w:val="00EF7466"/>
    <w:rsid w:val="00EF7C59"/>
    <w:rsid w:val="00EF7DF3"/>
    <w:rsid w:val="00EF7EDF"/>
    <w:rsid w:val="00EF7F28"/>
    <w:rsid w:val="00F00165"/>
    <w:rsid w:val="00F00475"/>
    <w:rsid w:val="00F00A1D"/>
    <w:rsid w:val="00F015C9"/>
    <w:rsid w:val="00F0168F"/>
    <w:rsid w:val="00F01B52"/>
    <w:rsid w:val="00F01DE2"/>
    <w:rsid w:val="00F01F64"/>
    <w:rsid w:val="00F02537"/>
    <w:rsid w:val="00F025A7"/>
    <w:rsid w:val="00F02634"/>
    <w:rsid w:val="00F02A70"/>
    <w:rsid w:val="00F02A8A"/>
    <w:rsid w:val="00F02AEA"/>
    <w:rsid w:val="00F02B5C"/>
    <w:rsid w:val="00F02CAC"/>
    <w:rsid w:val="00F02D32"/>
    <w:rsid w:val="00F02DD5"/>
    <w:rsid w:val="00F03872"/>
    <w:rsid w:val="00F03C03"/>
    <w:rsid w:val="00F03C08"/>
    <w:rsid w:val="00F03D25"/>
    <w:rsid w:val="00F03DC9"/>
    <w:rsid w:val="00F0424D"/>
    <w:rsid w:val="00F0491F"/>
    <w:rsid w:val="00F04E2D"/>
    <w:rsid w:val="00F04E4C"/>
    <w:rsid w:val="00F05583"/>
    <w:rsid w:val="00F056F5"/>
    <w:rsid w:val="00F057B0"/>
    <w:rsid w:val="00F05937"/>
    <w:rsid w:val="00F059EA"/>
    <w:rsid w:val="00F05E8C"/>
    <w:rsid w:val="00F05F34"/>
    <w:rsid w:val="00F0627B"/>
    <w:rsid w:val="00F0664D"/>
    <w:rsid w:val="00F06A87"/>
    <w:rsid w:val="00F07209"/>
    <w:rsid w:val="00F07407"/>
    <w:rsid w:val="00F07B18"/>
    <w:rsid w:val="00F07BBF"/>
    <w:rsid w:val="00F07BC3"/>
    <w:rsid w:val="00F100B8"/>
    <w:rsid w:val="00F10D71"/>
    <w:rsid w:val="00F10E99"/>
    <w:rsid w:val="00F10F9E"/>
    <w:rsid w:val="00F11FFC"/>
    <w:rsid w:val="00F1249E"/>
    <w:rsid w:val="00F12DC9"/>
    <w:rsid w:val="00F130B7"/>
    <w:rsid w:val="00F1395B"/>
    <w:rsid w:val="00F14997"/>
    <w:rsid w:val="00F15158"/>
    <w:rsid w:val="00F1516B"/>
    <w:rsid w:val="00F15217"/>
    <w:rsid w:val="00F153B3"/>
    <w:rsid w:val="00F15435"/>
    <w:rsid w:val="00F15754"/>
    <w:rsid w:val="00F15952"/>
    <w:rsid w:val="00F15CBD"/>
    <w:rsid w:val="00F16037"/>
    <w:rsid w:val="00F1604C"/>
    <w:rsid w:val="00F16697"/>
    <w:rsid w:val="00F16A4A"/>
    <w:rsid w:val="00F170EA"/>
    <w:rsid w:val="00F17328"/>
    <w:rsid w:val="00F173DB"/>
    <w:rsid w:val="00F177DE"/>
    <w:rsid w:val="00F202DE"/>
    <w:rsid w:val="00F20C28"/>
    <w:rsid w:val="00F20C51"/>
    <w:rsid w:val="00F20F5C"/>
    <w:rsid w:val="00F211E6"/>
    <w:rsid w:val="00F2126B"/>
    <w:rsid w:val="00F21D77"/>
    <w:rsid w:val="00F22165"/>
    <w:rsid w:val="00F224C3"/>
    <w:rsid w:val="00F224F8"/>
    <w:rsid w:val="00F22EB8"/>
    <w:rsid w:val="00F23147"/>
    <w:rsid w:val="00F23353"/>
    <w:rsid w:val="00F241E5"/>
    <w:rsid w:val="00F2445F"/>
    <w:rsid w:val="00F24614"/>
    <w:rsid w:val="00F24D38"/>
    <w:rsid w:val="00F24D4D"/>
    <w:rsid w:val="00F24EB3"/>
    <w:rsid w:val="00F24FAE"/>
    <w:rsid w:val="00F254E4"/>
    <w:rsid w:val="00F2555E"/>
    <w:rsid w:val="00F25A21"/>
    <w:rsid w:val="00F25CEA"/>
    <w:rsid w:val="00F25FC7"/>
    <w:rsid w:val="00F260F7"/>
    <w:rsid w:val="00F26973"/>
    <w:rsid w:val="00F26B8F"/>
    <w:rsid w:val="00F26C14"/>
    <w:rsid w:val="00F26CAF"/>
    <w:rsid w:val="00F26F4E"/>
    <w:rsid w:val="00F2707E"/>
    <w:rsid w:val="00F27588"/>
    <w:rsid w:val="00F275E1"/>
    <w:rsid w:val="00F27AA0"/>
    <w:rsid w:val="00F27C82"/>
    <w:rsid w:val="00F30003"/>
    <w:rsid w:val="00F3015F"/>
    <w:rsid w:val="00F30429"/>
    <w:rsid w:val="00F304BD"/>
    <w:rsid w:val="00F30534"/>
    <w:rsid w:val="00F30554"/>
    <w:rsid w:val="00F30673"/>
    <w:rsid w:val="00F307AF"/>
    <w:rsid w:val="00F30C85"/>
    <w:rsid w:val="00F31039"/>
    <w:rsid w:val="00F311F1"/>
    <w:rsid w:val="00F312BC"/>
    <w:rsid w:val="00F31990"/>
    <w:rsid w:val="00F31EAD"/>
    <w:rsid w:val="00F31FED"/>
    <w:rsid w:val="00F321A1"/>
    <w:rsid w:val="00F321B5"/>
    <w:rsid w:val="00F32A07"/>
    <w:rsid w:val="00F32A11"/>
    <w:rsid w:val="00F32CAE"/>
    <w:rsid w:val="00F332E2"/>
    <w:rsid w:val="00F33491"/>
    <w:rsid w:val="00F3353A"/>
    <w:rsid w:val="00F336FF"/>
    <w:rsid w:val="00F3392B"/>
    <w:rsid w:val="00F341A9"/>
    <w:rsid w:val="00F35043"/>
    <w:rsid w:val="00F350F7"/>
    <w:rsid w:val="00F35876"/>
    <w:rsid w:val="00F358B6"/>
    <w:rsid w:val="00F358CA"/>
    <w:rsid w:val="00F3592D"/>
    <w:rsid w:val="00F35AA4"/>
    <w:rsid w:val="00F360C9"/>
    <w:rsid w:val="00F36605"/>
    <w:rsid w:val="00F366AB"/>
    <w:rsid w:val="00F36AE7"/>
    <w:rsid w:val="00F36B20"/>
    <w:rsid w:val="00F36F03"/>
    <w:rsid w:val="00F3707D"/>
    <w:rsid w:val="00F37AC3"/>
    <w:rsid w:val="00F37C85"/>
    <w:rsid w:val="00F40350"/>
    <w:rsid w:val="00F40757"/>
    <w:rsid w:val="00F40B0E"/>
    <w:rsid w:val="00F40D51"/>
    <w:rsid w:val="00F419D2"/>
    <w:rsid w:val="00F41AF0"/>
    <w:rsid w:val="00F424E3"/>
    <w:rsid w:val="00F427B4"/>
    <w:rsid w:val="00F42992"/>
    <w:rsid w:val="00F429F8"/>
    <w:rsid w:val="00F42CA8"/>
    <w:rsid w:val="00F42D80"/>
    <w:rsid w:val="00F42E78"/>
    <w:rsid w:val="00F43260"/>
    <w:rsid w:val="00F4330E"/>
    <w:rsid w:val="00F435DF"/>
    <w:rsid w:val="00F43D86"/>
    <w:rsid w:val="00F43DAC"/>
    <w:rsid w:val="00F440DD"/>
    <w:rsid w:val="00F444AB"/>
    <w:rsid w:val="00F4453A"/>
    <w:rsid w:val="00F44A51"/>
    <w:rsid w:val="00F4563D"/>
    <w:rsid w:val="00F456D6"/>
    <w:rsid w:val="00F45704"/>
    <w:rsid w:val="00F458FC"/>
    <w:rsid w:val="00F45EEC"/>
    <w:rsid w:val="00F46001"/>
    <w:rsid w:val="00F46DEE"/>
    <w:rsid w:val="00F46FCC"/>
    <w:rsid w:val="00F472A5"/>
    <w:rsid w:val="00F47354"/>
    <w:rsid w:val="00F478B5"/>
    <w:rsid w:val="00F47D3E"/>
    <w:rsid w:val="00F50144"/>
    <w:rsid w:val="00F5029B"/>
    <w:rsid w:val="00F5058F"/>
    <w:rsid w:val="00F508B6"/>
    <w:rsid w:val="00F50981"/>
    <w:rsid w:val="00F511E4"/>
    <w:rsid w:val="00F51252"/>
    <w:rsid w:val="00F51CD7"/>
    <w:rsid w:val="00F51DD4"/>
    <w:rsid w:val="00F52021"/>
    <w:rsid w:val="00F52A34"/>
    <w:rsid w:val="00F53722"/>
    <w:rsid w:val="00F53929"/>
    <w:rsid w:val="00F53A24"/>
    <w:rsid w:val="00F53FB0"/>
    <w:rsid w:val="00F54502"/>
    <w:rsid w:val="00F54B5F"/>
    <w:rsid w:val="00F54FEA"/>
    <w:rsid w:val="00F550FA"/>
    <w:rsid w:val="00F5510E"/>
    <w:rsid w:val="00F554CC"/>
    <w:rsid w:val="00F556A4"/>
    <w:rsid w:val="00F565E3"/>
    <w:rsid w:val="00F56836"/>
    <w:rsid w:val="00F56837"/>
    <w:rsid w:val="00F5729D"/>
    <w:rsid w:val="00F57C22"/>
    <w:rsid w:val="00F604FF"/>
    <w:rsid w:val="00F60568"/>
    <w:rsid w:val="00F60C33"/>
    <w:rsid w:val="00F60FAC"/>
    <w:rsid w:val="00F614E8"/>
    <w:rsid w:val="00F61B73"/>
    <w:rsid w:val="00F61F67"/>
    <w:rsid w:val="00F62170"/>
    <w:rsid w:val="00F62715"/>
    <w:rsid w:val="00F62828"/>
    <w:rsid w:val="00F62AD7"/>
    <w:rsid w:val="00F62C41"/>
    <w:rsid w:val="00F62E02"/>
    <w:rsid w:val="00F63348"/>
    <w:rsid w:val="00F635B6"/>
    <w:rsid w:val="00F635EF"/>
    <w:rsid w:val="00F63674"/>
    <w:rsid w:val="00F64091"/>
    <w:rsid w:val="00F6437A"/>
    <w:rsid w:val="00F64820"/>
    <w:rsid w:val="00F64C46"/>
    <w:rsid w:val="00F64CDF"/>
    <w:rsid w:val="00F6506A"/>
    <w:rsid w:val="00F65346"/>
    <w:rsid w:val="00F65480"/>
    <w:rsid w:val="00F65E99"/>
    <w:rsid w:val="00F66368"/>
    <w:rsid w:val="00F66A08"/>
    <w:rsid w:val="00F66C55"/>
    <w:rsid w:val="00F66F9C"/>
    <w:rsid w:val="00F67236"/>
    <w:rsid w:val="00F679FE"/>
    <w:rsid w:val="00F67AAD"/>
    <w:rsid w:val="00F67C7B"/>
    <w:rsid w:val="00F704FD"/>
    <w:rsid w:val="00F70C09"/>
    <w:rsid w:val="00F711A0"/>
    <w:rsid w:val="00F71614"/>
    <w:rsid w:val="00F71934"/>
    <w:rsid w:val="00F7193F"/>
    <w:rsid w:val="00F719E6"/>
    <w:rsid w:val="00F71ACF"/>
    <w:rsid w:val="00F72097"/>
    <w:rsid w:val="00F721EF"/>
    <w:rsid w:val="00F72CED"/>
    <w:rsid w:val="00F7343F"/>
    <w:rsid w:val="00F73474"/>
    <w:rsid w:val="00F73524"/>
    <w:rsid w:val="00F736DF"/>
    <w:rsid w:val="00F73998"/>
    <w:rsid w:val="00F739A0"/>
    <w:rsid w:val="00F73B30"/>
    <w:rsid w:val="00F74525"/>
    <w:rsid w:val="00F74962"/>
    <w:rsid w:val="00F74CDF"/>
    <w:rsid w:val="00F752CE"/>
    <w:rsid w:val="00F7530E"/>
    <w:rsid w:val="00F7537E"/>
    <w:rsid w:val="00F76B14"/>
    <w:rsid w:val="00F7732B"/>
    <w:rsid w:val="00F77546"/>
    <w:rsid w:val="00F77BE1"/>
    <w:rsid w:val="00F80223"/>
    <w:rsid w:val="00F80294"/>
    <w:rsid w:val="00F80689"/>
    <w:rsid w:val="00F809F2"/>
    <w:rsid w:val="00F80C22"/>
    <w:rsid w:val="00F80D0C"/>
    <w:rsid w:val="00F80E86"/>
    <w:rsid w:val="00F81652"/>
    <w:rsid w:val="00F81848"/>
    <w:rsid w:val="00F81AD8"/>
    <w:rsid w:val="00F81D87"/>
    <w:rsid w:val="00F81EA3"/>
    <w:rsid w:val="00F823CA"/>
    <w:rsid w:val="00F8252E"/>
    <w:rsid w:val="00F82584"/>
    <w:rsid w:val="00F83522"/>
    <w:rsid w:val="00F83523"/>
    <w:rsid w:val="00F83C35"/>
    <w:rsid w:val="00F84378"/>
    <w:rsid w:val="00F8455A"/>
    <w:rsid w:val="00F84677"/>
    <w:rsid w:val="00F849D7"/>
    <w:rsid w:val="00F850DF"/>
    <w:rsid w:val="00F8570E"/>
    <w:rsid w:val="00F8584E"/>
    <w:rsid w:val="00F8584F"/>
    <w:rsid w:val="00F85F4B"/>
    <w:rsid w:val="00F86296"/>
    <w:rsid w:val="00F86464"/>
    <w:rsid w:val="00F8673D"/>
    <w:rsid w:val="00F86822"/>
    <w:rsid w:val="00F86BE7"/>
    <w:rsid w:val="00F86EFB"/>
    <w:rsid w:val="00F872FC"/>
    <w:rsid w:val="00F87350"/>
    <w:rsid w:val="00F875B2"/>
    <w:rsid w:val="00F8795D"/>
    <w:rsid w:val="00F879ED"/>
    <w:rsid w:val="00F90752"/>
    <w:rsid w:val="00F9089B"/>
    <w:rsid w:val="00F90C97"/>
    <w:rsid w:val="00F9157E"/>
    <w:rsid w:val="00F9197D"/>
    <w:rsid w:val="00F926EE"/>
    <w:rsid w:val="00F92AE8"/>
    <w:rsid w:val="00F93073"/>
    <w:rsid w:val="00F930FD"/>
    <w:rsid w:val="00F931A4"/>
    <w:rsid w:val="00F9345A"/>
    <w:rsid w:val="00F938D1"/>
    <w:rsid w:val="00F93FF8"/>
    <w:rsid w:val="00F94148"/>
    <w:rsid w:val="00F9426B"/>
    <w:rsid w:val="00F94523"/>
    <w:rsid w:val="00F94677"/>
    <w:rsid w:val="00F94831"/>
    <w:rsid w:val="00F94DEF"/>
    <w:rsid w:val="00F95BCC"/>
    <w:rsid w:val="00F95D34"/>
    <w:rsid w:val="00F9605D"/>
    <w:rsid w:val="00F9641C"/>
    <w:rsid w:val="00F9643B"/>
    <w:rsid w:val="00F96625"/>
    <w:rsid w:val="00F96A7A"/>
    <w:rsid w:val="00F96B26"/>
    <w:rsid w:val="00F96CEE"/>
    <w:rsid w:val="00F96DBC"/>
    <w:rsid w:val="00F96EFA"/>
    <w:rsid w:val="00F97093"/>
    <w:rsid w:val="00F9738D"/>
    <w:rsid w:val="00F973C6"/>
    <w:rsid w:val="00FA0087"/>
    <w:rsid w:val="00FA044E"/>
    <w:rsid w:val="00FA0BDA"/>
    <w:rsid w:val="00FA0D43"/>
    <w:rsid w:val="00FA0D89"/>
    <w:rsid w:val="00FA0FA2"/>
    <w:rsid w:val="00FA114C"/>
    <w:rsid w:val="00FA1DC4"/>
    <w:rsid w:val="00FA2326"/>
    <w:rsid w:val="00FA2391"/>
    <w:rsid w:val="00FA2887"/>
    <w:rsid w:val="00FA3180"/>
    <w:rsid w:val="00FA3979"/>
    <w:rsid w:val="00FA3AB4"/>
    <w:rsid w:val="00FA3BAE"/>
    <w:rsid w:val="00FA3E46"/>
    <w:rsid w:val="00FA3F9C"/>
    <w:rsid w:val="00FA47B8"/>
    <w:rsid w:val="00FA4D23"/>
    <w:rsid w:val="00FA5245"/>
    <w:rsid w:val="00FA616D"/>
    <w:rsid w:val="00FA6545"/>
    <w:rsid w:val="00FA688C"/>
    <w:rsid w:val="00FA68FE"/>
    <w:rsid w:val="00FA6AA5"/>
    <w:rsid w:val="00FA6B0F"/>
    <w:rsid w:val="00FA6E9F"/>
    <w:rsid w:val="00FB0EAF"/>
    <w:rsid w:val="00FB0EBC"/>
    <w:rsid w:val="00FB0F37"/>
    <w:rsid w:val="00FB1461"/>
    <w:rsid w:val="00FB1686"/>
    <w:rsid w:val="00FB17BB"/>
    <w:rsid w:val="00FB25E8"/>
    <w:rsid w:val="00FB26C3"/>
    <w:rsid w:val="00FB26E7"/>
    <w:rsid w:val="00FB2AA5"/>
    <w:rsid w:val="00FB2B50"/>
    <w:rsid w:val="00FB2E71"/>
    <w:rsid w:val="00FB3066"/>
    <w:rsid w:val="00FB34BF"/>
    <w:rsid w:val="00FB4452"/>
    <w:rsid w:val="00FB4CD9"/>
    <w:rsid w:val="00FB4D31"/>
    <w:rsid w:val="00FB511D"/>
    <w:rsid w:val="00FB530D"/>
    <w:rsid w:val="00FB5A90"/>
    <w:rsid w:val="00FB5C65"/>
    <w:rsid w:val="00FB60CA"/>
    <w:rsid w:val="00FB615E"/>
    <w:rsid w:val="00FB627C"/>
    <w:rsid w:val="00FB634C"/>
    <w:rsid w:val="00FB6DF6"/>
    <w:rsid w:val="00FB6E8D"/>
    <w:rsid w:val="00FB7772"/>
    <w:rsid w:val="00FB786C"/>
    <w:rsid w:val="00FB7876"/>
    <w:rsid w:val="00FB7BC1"/>
    <w:rsid w:val="00FB7D5F"/>
    <w:rsid w:val="00FB7ED4"/>
    <w:rsid w:val="00FB7F61"/>
    <w:rsid w:val="00FC137C"/>
    <w:rsid w:val="00FC1C97"/>
    <w:rsid w:val="00FC1D7F"/>
    <w:rsid w:val="00FC221B"/>
    <w:rsid w:val="00FC2415"/>
    <w:rsid w:val="00FC2517"/>
    <w:rsid w:val="00FC25CC"/>
    <w:rsid w:val="00FC2AE8"/>
    <w:rsid w:val="00FC2BFE"/>
    <w:rsid w:val="00FC2E75"/>
    <w:rsid w:val="00FC30ED"/>
    <w:rsid w:val="00FC3127"/>
    <w:rsid w:val="00FC335C"/>
    <w:rsid w:val="00FC357D"/>
    <w:rsid w:val="00FC3AD1"/>
    <w:rsid w:val="00FC3D87"/>
    <w:rsid w:val="00FC4836"/>
    <w:rsid w:val="00FC4936"/>
    <w:rsid w:val="00FC49D1"/>
    <w:rsid w:val="00FC4E23"/>
    <w:rsid w:val="00FC4FE4"/>
    <w:rsid w:val="00FC5316"/>
    <w:rsid w:val="00FC5341"/>
    <w:rsid w:val="00FC5B27"/>
    <w:rsid w:val="00FC5BD3"/>
    <w:rsid w:val="00FC5DBA"/>
    <w:rsid w:val="00FC5E4D"/>
    <w:rsid w:val="00FC6B06"/>
    <w:rsid w:val="00FC6CDD"/>
    <w:rsid w:val="00FC71D1"/>
    <w:rsid w:val="00FC72A8"/>
    <w:rsid w:val="00FC7524"/>
    <w:rsid w:val="00FD0397"/>
    <w:rsid w:val="00FD0616"/>
    <w:rsid w:val="00FD12A1"/>
    <w:rsid w:val="00FD137D"/>
    <w:rsid w:val="00FD16C1"/>
    <w:rsid w:val="00FD2044"/>
    <w:rsid w:val="00FD26CD"/>
    <w:rsid w:val="00FD27CC"/>
    <w:rsid w:val="00FD2AB9"/>
    <w:rsid w:val="00FD2DA2"/>
    <w:rsid w:val="00FD3012"/>
    <w:rsid w:val="00FD3187"/>
    <w:rsid w:val="00FD32AF"/>
    <w:rsid w:val="00FD35A3"/>
    <w:rsid w:val="00FD3C84"/>
    <w:rsid w:val="00FD3CBD"/>
    <w:rsid w:val="00FD409A"/>
    <w:rsid w:val="00FD4B92"/>
    <w:rsid w:val="00FD4BBC"/>
    <w:rsid w:val="00FD5841"/>
    <w:rsid w:val="00FD5C40"/>
    <w:rsid w:val="00FD5D2B"/>
    <w:rsid w:val="00FD5DA8"/>
    <w:rsid w:val="00FD5F0A"/>
    <w:rsid w:val="00FD6214"/>
    <w:rsid w:val="00FD65E0"/>
    <w:rsid w:val="00FD7649"/>
    <w:rsid w:val="00FD782B"/>
    <w:rsid w:val="00FE028C"/>
    <w:rsid w:val="00FE03BE"/>
    <w:rsid w:val="00FE06B4"/>
    <w:rsid w:val="00FE0C74"/>
    <w:rsid w:val="00FE12AB"/>
    <w:rsid w:val="00FE1342"/>
    <w:rsid w:val="00FE15C3"/>
    <w:rsid w:val="00FE182D"/>
    <w:rsid w:val="00FE19D0"/>
    <w:rsid w:val="00FE1A77"/>
    <w:rsid w:val="00FE1B0E"/>
    <w:rsid w:val="00FE1C63"/>
    <w:rsid w:val="00FE2278"/>
    <w:rsid w:val="00FE2A9C"/>
    <w:rsid w:val="00FE2CF8"/>
    <w:rsid w:val="00FE3593"/>
    <w:rsid w:val="00FE3DA3"/>
    <w:rsid w:val="00FE40D4"/>
    <w:rsid w:val="00FE44E0"/>
    <w:rsid w:val="00FE479B"/>
    <w:rsid w:val="00FE4B9C"/>
    <w:rsid w:val="00FE5056"/>
    <w:rsid w:val="00FE5103"/>
    <w:rsid w:val="00FE5213"/>
    <w:rsid w:val="00FE581E"/>
    <w:rsid w:val="00FE5A69"/>
    <w:rsid w:val="00FE5C6B"/>
    <w:rsid w:val="00FE600A"/>
    <w:rsid w:val="00FE60C0"/>
    <w:rsid w:val="00FE610C"/>
    <w:rsid w:val="00FE614B"/>
    <w:rsid w:val="00FE6B76"/>
    <w:rsid w:val="00FE6BAD"/>
    <w:rsid w:val="00FE6D19"/>
    <w:rsid w:val="00FE6E2C"/>
    <w:rsid w:val="00FE7FE8"/>
    <w:rsid w:val="00FF0F8C"/>
    <w:rsid w:val="00FF1193"/>
    <w:rsid w:val="00FF128F"/>
    <w:rsid w:val="00FF15DD"/>
    <w:rsid w:val="00FF1B6E"/>
    <w:rsid w:val="00FF1C6E"/>
    <w:rsid w:val="00FF1F55"/>
    <w:rsid w:val="00FF20B1"/>
    <w:rsid w:val="00FF269E"/>
    <w:rsid w:val="00FF2F65"/>
    <w:rsid w:val="00FF3275"/>
    <w:rsid w:val="00FF3E3B"/>
    <w:rsid w:val="00FF4347"/>
    <w:rsid w:val="00FF43A6"/>
    <w:rsid w:val="00FF46F2"/>
    <w:rsid w:val="00FF4D23"/>
    <w:rsid w:val="00FF5470"/>
    <w:rsid w:val="00FF5878"/>
    <w:rsid w:val="00FF6125"/>
    <w:rsid w:val="00FF6530"/>
    <w:rsid w:val="00FF673D"/>
    <w:rsid w:val="00FF6965"/>
    <w:rsid w:val="00FF6ADE"/>
    <w:rsid w:val="00FF7012"/>
    <w:rsid w:val="00FF7C14"/>
    <w:rsid w:val="00FF7D29"/>
    <w:rsid w:val="2A970CDD"/>
    <w:rsid w:val="4EB066D0"/>
    <w:rsid w:val="6E5A77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9bcdf"/>
    </o:shapedefaults>
    <o:shapelayout v:ext="edit">
      <o:idmap v:ext="edit" data="2"/>
    </o:shapelayout>
  </w:shapeDefaults>
  <w:decimalSymbol w:val="."/>
  <w:listSeparator w:val=","/>
  <w14:docId w14:val="30A4E4BB"/>
  <w15:docId w15:val="{25C07A01-4C11-4D29-BF7A-1C3D9537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6E0"/>
    <w:rPr>
      <w:rFonts w:ascii="Arial" w:hAnsi="Arial"/>
      <w:sz w:val="24"/>
      <w:szCs w:val="24"/>
      <w:lang w:eastAsia="en-US"/>
    </w:rPr>
  </w:style>
  <w:style w:type="paragraph" w:styleId="Heading1">
    <w:name w:val="heading 1"/>
    <w:basedOn w:val="Normal"/>
    <w:next w:val="Normal"/>
    <w:link w:val="Heading1Char"/>
    <w:qFormat/>
    <w:rsid w:val="00B21056"/>
    <w:pPr>
      <w:keepNext/>
      <w:tabs>
        <w:tab w:val="left" w:pos="907"/>
      </w:tabs>
      <w:outlineLvl w:val="0"/>
    </w:pPr>
    <w:rPr>
      <w:b/>
      <w:bCs/>
      <w:caps/>
      <w:szCs w:val="20"/>
      <w:lang w:val="x-none"/>
    </w:rPr>
  </w:style>
  <w:style w:type="paragraph" w:styleId="Heading2">
    <w:name w:val="heading 2"/>
    <w:basedOn w:val="Normal"/>
    <w:next w:val="Normal"/>
    <w:link w:val="Heading2Char"/>
    <w:qFormat/>
    <w:rsid w:val="00B21056"/>
    <w:pPr>
      <w:keepNext/>
      <w:tabs>
        <w:tab w:val="left" w:pos="907"/>
      </w:tabs>
      <w:outlineLvl w:val="1"/>
    </w:pPr>
    <w:rPr>
      <w:rFonts w:cs="Arial"/>
      <w:b/>
      <w:bCs/>
      <w:iCs/>
      <w:szCs w:val="28"/>
    </w:rPr>
  </w:style>
  <w:style w:type="paragraph" w:styleId="Heading3">
    <w:name w:val="heading 3"/>
    <w:basedOn w:val="Normal"/>
    <w:next w:val="Normal"/>
    <w:link w:val="Heading3Char"/>
    <w:qFormat/>
    <w:rsid w:val="00712C9D"/>
    <w:pPr>
      <w:keepNext/>
      <w:tabs>
        <w:tab w:val="left" w:pos="907"/>
      </w:tabs>
      <w:outlineLvl w:val="2"/>
    </w:pPr>
    <w:rPr>
      <w:rFonts w:cs="Arial"/>
      <w:b/>
      <w:bCs/>
      <w:szCs w:val="26"/>
    </w:rPr>
  </w:style>
  <w:style w:type="paragraph" w:styleId="Heading4">
    <w:name w:val="heading 4"/>
    <w:basedOn w:val="Normal"/>
    <w:next w:val="Normal"/>
    <w:link w:val="Heading4Char"/>
    <w:qFormat/>
    <w:rsid w:val="00301823"/>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01823"/>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301823"/>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301823"/>
    <w:pPr>
      <w:numPr>
        <w:ilvl w:val="6"/>
        <w:numId w:val="3"/>
      </w:numPr>
      <w:spacing w:before="240" w:after="60"/>
      <w:outlineLvl w:val="6"/>
    </w:pPr>
    <w:rPr>
      <w:rFonts w:ascii="Times New Roman" w:hAnsi="Times New Roman"/>
    </w:rPr>
  </w:style>
  <w:style w:type="paragraph" w:styleId="Heading8">
    <w:name w:val="heading 8"/>
    <w:basedOn w:val="Normal"/>
    <w:next w:val="Normal"/>
    <w:link w:val="Heading8Char"/>
    <w:qFormat/>
    <w:rsid w:val="00301823"/>
    <w:pPr>
      <w:numPr>
        <w:ilvl w:val="7"/>
        <w:numId w:val="3"/>
      </w:numPr>
      <w:spacing w:before="240" w:after="60"/>
      <w:outlineLvl w:val="7"/>
    </w:pPr>
    <w:rPr>
      <w:rFonts w:ascii="Times New Roman" w:hAnsi="Times New Roman"/>
      <w:i/>
      <w:iCs/>
    </w:rPr>
  </w:style>
  <w:style w:type="paragraph" w:styleId="Heading9">
    <w:name w:val="heading 9"/>
    <w:basedOn w:val="Normal"/>
    <w:next w:val="Normal"/>
    <w:link w:val="Heading9Char"/>
    <w:qFormat/>
    <w:rsid w:val="00301823"/>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2A56"/>
    <w:rPr>
      <w:rFonts w:ascii="Book Antiqua" w:hAnsi="Book Antiqua"/>
      <w:b/>
      <w:bCs/>
      <w:szCs w:val="20"/>
    </w:rPr>
  </w:style>
  <w:style w:type="paragraph" w:styleId="Header">
    <w:name w:val="header"/>
    <w:basedOn w:val="Normal"/>
    <w:link w:val="HeaderChar"/>
    <w:uiPriority w:val="99"/>
    <w:rsid w:val="009364A4"/>
    <w:pPr>
      <w:tabs>
        <w:tab w:val="center" w:pos="4153"/>
        <w:tab w:val="right" w:pos="8306"/>
      </w:tabs>
    </w:pPr>
    <w:rPr>
      <w:lang w:val="x-none"/>
    </w:rPr>
  </w:style>
  <w:style w:type="paragraph" w:styleId="Footer">
    <w:name w:val="footer"/>
    <w:basedOn w:val="Normal"/>
    <w:link w:val="FooterChar"/>
    <w:uiPriority w:val="99"/>
    <w:rsid w:val="009364A4"/>
    <w:pPr>
      <w:tabs>
        <w:tab w:val="center" w:pos="4153"/>
        <w:tab w:val="right" w:pos="8306"/>
      </w:tabs>
    </w:pPr>
    <w:rPr>
      <w:lang w:val="x-none"/>
    </w:rPr>
  </w:style>
  <w:style w:type="character" w:styleId="Hyperlink">
    <w:name w:val="Hyperlink"/>
    <w:uiPriority w:val="99"/>
    <w:rsid w:val="00BB2BA4"/>
    <w:rPr>
      <w:color w:val="0000FF"/>
      <w:u w:val="single"/>
    </w:rPr>
  </w:style>
  <w:style w:type="character" w:styleId="FollowedHyperlink">
    <w:name w:val="FollowedHyperlink"/>
    <w:rsid w:val="00BB2BA4"/>
    <w:rPr>
      <w:color w:val="800080"/>
      <w:u w:val="single"/>
    </w:rPr>
  </w:style>
  <w:style w:type="table" w:styleId="TableGrid">
    <w:name w:val="Table Grid"/>
    <w:basedOn w:val="TableNormal"/>
    <w:uiPriority w:val="39"/>
    <w:rsid w:val="00A9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41B34"/>
    <w:rPr>
      <w:sz w:val="20"/>
      <w:szCs w:val="20"/>
      <w:lang w:val="x-none"/>
    </w:rPr>
  </w:style>
  <w:style w:type="character" w:styleId="FootnoteReference">
    <w:name w:val="footnote reference"/>
    <w:uiPriority w:val="99"/>
    <w:rsid w:val="00C41B34"/>
    <w:rPr>
      <w:vertAlign w:val="superscript"/>
    </w:rPr>
  </w:style>
  <w:style w:type="paragraph" w:styleId="BalloonText">
    <w:name w:val="Balloon Text"/>
    <w:basedOn w:val="Normal"/>
    <w:link w:val="BalloonTextChar"/>
    <w:uiPriority w:val="99"/>
    <w:semiHidden/>
    <w:rsid w:val="000D343D"/>
    <w:rPr>
      <w:rFonts w:ascii="Tahoma" w:hAnsi="Tahoma" w:cs="Tahoma"/>
      <w:sz w:val="16"/>
      <w:szCs w:val="16"/>
    </w:rPr>
  </w:style>
  <w:style w:type="character" w:styleId="PageNumber">
    <w:name w:val="page number"/>
    <w:basedOn w:val="DefaultParagraphFont"/>
    <w:rsid w:val="00C77A08"/>
  </w:style>
  <w:style w:type="paragraph" w:customStyle="1" w:styleId="CLQETitle">
    <w:name w:val="CLQE Title"/>
    <w:basedOn w:val="Heading1"/>
    <w:rsid w:val="00301823"/>
    <w:pPr>
      <w:shd w:val="pct15" w:color="auto" w:fill="000000"/>
      <w:jc w:val="center"/>
    </w:pPr>
    <w:rPr>
      <w:szCs w:val="24"/>
    </w:rPr>
  </w:style>
  <w:style w:type="paragraph" w:customStyle="1" w:styleId="CLQEH1">
    <w:name w:val="CLQE H1"/>
    <w:basedOn w:val="Normal"/>
    <w:rsid w:val="00301823"/>
    <w:pPr>
      <w:numPr>
        <w:numId w:val="3"/>
      </w:numPr>
    </w:pPr>
    <w:rPr>
      <w:b/>
      <w:sz w:val="22"/>
      <w:szCs w:val="22"/>
    </w:rPr>
  </w:style>
  <w:style w:type="paragraph" w:customStyle="1" w:styleId="CLQEParagraph">
    <w:name w:val="CLQE Paragraph"/>
    <w:basedOn w:val="Normal"/>
    <w:rsid w:val="00301823"/>
    <w:pPr>
      <w:ind w:left="720"/>
    </w:pPr>
    <w:rPr>
      <w:sz w:val="22"/>
      <w:szCs w:val="22"/>
    </w:rPr>
  </w:style>
  <w:style w:type="paragraph" w:customStyle="1" w:styleId="CLQEBullets">
    <w:name w:val="CLQE Bullets"/>
    <w:basedOn w:val="Normal"/>
    <w:rsid w:val="00301823"/>
    <w:rPr>
      <w:sz w:val="22"/>
      <w:szCs w:val="22"/>
    </w:rPr>
  </w:style>
  <w:style w:type="paragraph" w:customStyle="1" w:styleId="CLQEH2">
    <w:name w:val="CLQE H2"/>
    <w:basedOn w:val="Normal"/>
    <w:rsid w:val="00301823"/>
    <w:pPr>
      <w:numPr>
        <w:ilvl w:val="1"/>
        <w:numId w:val="3"/>
      </w:numPr>
    </w:pPr>
    <w:rPr>
      <w:sz w:val="22"/>
      <w:szCs w:val="22"/>
    </w:rPr>
  </w:style>
  <w:style w:type="paragraph" w:customStyle="1" w:styleId="CLQEH3">
    <w:name w:val="CLQE H3"/>
    <w:basedOn w:val="Normal"/>
    <w:rsid w:val="00C57DC9"/>
    <w:pPr>
      <w:numPr>
        <w:ilvl w:val="2"/>
        <w:numId w:val="3"/>
      </w:numPr>
    </w:pPr>
    <w:rPr>
      <w:sz w:val="22"/>
      <w:szCs w:val="22"/>
      <w:u w:val="single"/>
    </w:rPr>
  </w:style>
  <w:style w:type="paragraph" w:customStyle="1" w:styleId="CLQEa">
    <w:name w:val="CLQE a)"/>
    <w:basedOn w:val="Normal"/>
    <w:link w:val="CLQEaChar"/>
    <w:rsid w:val="0035539C"/>
    <w:pPr>
      <w:tabs>
        <w:tab w:val="left" w:pos="1080"/>
      </w:tabs>
      <w:ind w:left="720" w:hanging="720"/>
    </w:pPr>
    <w:rPr>
      <w:i/>
      <w:sz w:val="22"/>
      <w:szCs w:val="22"/>
    </w:rPr>
  </w:style>
  <w:style w:type="character" w:styleId="CommentReference">
    <w:name w:val="annotation reference"/>
    <w:uiPriority w:val="99"/>
    <w:semiHidden/>
    <w:rsid w:val="009A17E4"/>
    <w:rPr>
      <w:sz w:val="16"/>
      <w:szCs w:val="16"/>
    </w:rPr>
  </w:style>
  <w:style w:type="paragraph" w:styleId="CommentText">
    <w:name w:val="annotation text"/>
    <w:basedOn w:val="Normal"/>
    <w:link w:val="CommentTextChar"/>
    <w:uiPriority w:val="99"/>
    <w:semiHidden/>
    <w:rsid w:val="009A17E4"/>
    <w:rPr>
      <w:sz w:val="20"/>
      <w:szCs w:val="20"/>
    </w:rPr>
  </w:style>
  <w:style w:type="paragraph" w:styleId="CommentSubject">
    <w:name w:val="annotation subject"/>
    <w:basedOn w:val="CommentText"/>
    <w:next w:val="CommentText"/>
    <w:link w:val="CommentSubjectChar"/>
    <w:uiPriority w:val="99"/>
    <w:semiHidden/>
    <w:rsid w:val="009A17E4"/>
    <w:rPr>
      <w:b/>
      <w:bCs/>
    </w:rPr>
  </w:style>
  <w:style w:type="character" w:customStyle="1" w:styleId="CLQEaChar">
    <w:name w:val="CLQE a) Char"/>
    <w:link w:val="CLQEa"/>
    <w:rsid w:val="003841C6"/>
    <w:rPr>
      <w:rFonts w:ascii="Arial" w:hAnsi="Arial"/>
      <w:i/>
      <w:sz w:val="22"/>
      <w:szCs w:val="22"/>
      <w:lang w:val="en-GB" w:eastAsia="en-US" w:bidi="ar-SA"/>
    </w:rPr>
  </w:style>
  <w:style w:type="character" w:customStyle="1" w:styleId="FooterChar">
    <w:name w:val="Footer Char"/>
    <w:link w:val="Footer"/>
    <w:uiPriority w:val="99"/>
    <w:rsid w:val="0023599D"/>
    <w:rPr>
      <w:rFonts w:ascii="Arial" w:hAnsi="Arial"/>
      <w:sz w:val="24"/>
      <w:szCs w:val="24"/>
      <w:lang w:eastAsia="en-US"/>
    </w:rPr>
  </w:style>
  <w:style w:type="paragraph" w:styleId="ListParagraph">
    <w:name w:val="List Paragraph"/>
    <w:basedOn w:val="Normal"/>
    <w:uiPriority w:val="34"/>
    <w:qFormat/>
    <w:rsid w:val="008B1F7D"/>
    <w:pPr>
      <w:ind w:left="720"/>
    </w:pPr>
  </w:style>
  <w:style w:type="character" w:customStyle="1" w:styleId="Heading1Char">
    <w:name w:val="Heading 1 Char"/>
    <w:link w:val="Heading1"/>
    <w:rsid w:val="00B21056"/>
    <w:rPr>
      <w:rFonts w:ascii="Arial" w:hAnsi="Arial"/>
      <w:b/>
      <w:bCs/>
      <w:caps/>
      <w:sz w:val="24"/>
      <w:lang w:val="x-none" w:eastAsia="en-US"/>
    </w:rPr>
  </w:style>
  <w:style w:type="character" w:styleId="PlaceholderText">
    <w:name w:val="Placeholder Text"/>
    <w:uiPriority w:val="99"/>
    <w:semiHidden/>
    <w:rsid w:val="00CA3CA8"/>
    <w:rPr>
      <w:color w:val="808080"/>
    </w:rPr>
  </w:style>
  <w:style w:type="paragraph" w:customStyle="1" w:styleId="CLQEParagraphLeft075">
    <w:name w:val="CLQE Paragraph + Left:  0.75&quot;"/>
    <w:basedOn w:val="CLQEParagraph"/>
    <w:rsid w:val="00BF02B5"/>
    <w:pPr>
      <w:ind w:left="1080"/>
    </w:pPr>
  </w:style>
  <w:style w:type="character" w:customStyle="1" w:styleId="HeaderChar">
    <w:name w:val="Header Char"/>
    <w:link w:val="Header"/>
    <w:uiPriority w:val="99"/>
    <w:rsid w:val="00856896"/>
    <w:rPr>
      <w:rFonts w:ascii="Arial" w:hAnsi="Arial"/>
      <w:sz w:val="24"/>
      <w:szCs w:val="24"/>
      <w:lang w:eastAsia="en-US"/>
    </w:rPr>
  </w:style>
  <w:style w:type="character" w:styleId="Emphasis">
    <w:name w:val="Emphasis"/>
    <w:qFormat/>
    <w:rsid w:val="007C739F"/>
    <w:rPr>
      <w:i/>
      <w:iCs/>
    </w:rPr>
  </w:style>
  <w:style w:type="character" w:customStyle="1" w:styleId="FootnoteTextChar">
    <w:name w:val="Footnote Text Char"/>
    <w:link w:val="FootnoteText"/>
    <w:uiPriority w:val="99"/>
    <w:rsid w:val="004816B3"/>
    <w:rPr>
      <w:rFonts w:ascii="Arial" w:hAnsi="Arial"/>
      <w:lang w:eastAsia="en-US"/>
    </w:rPr>
  </w:style>
  <w:style w:type="paragraph" w:styleId="EndnoteText">
    <w:name w:val="endnote text"/>
    <w:basedOn w:val="Normal"/>
    <w:link w:val="EndnoteTextChar"/>
    <w:rsid w:val="00CC2229"/>
    <w:rPr>
      <w:sz w:val="20"/>
      <w:szCs w:val="20"/>
      <w:lang w:val="x-none"/>
    </w:rPr>
  </w:style>
  <w:style w:type="character" w:customStyle="1" w:styleId="EndnoteTextChar">
    <w:name w:val="Endnote Text Char"/>
    <w:link w:val="EndnoteText"/>
    <w:rsid w:val="00CC2229"/>
    <w:rPr>
      <w:rFonts w:ascii="Arial" w:hAnsi="Arial"/>
      <w:lang w:eastAsia="en-US"/>
    </w:rPr>
  </w:style>
  <w:style w:type="character" w:styleId="EndnoteReference">
    <w:name w:val="endnote reference"/>
    <w:rsid w:val="00CC2229"/>
    <w:rPr>
      <w:vertAlign w:val="superscript"/>
    </w:rPr>
  </w:style>
  <w:style w:type="paragraph" w:customStyle="1" w:styleId="clqebullets0">
    <w:name w:val="clqebullets"/>
    <w:basedOn w:val="Normal"/>
    <w:rsid w:val="00B87B5C"/>
    <w:rPr>
      <w:rFonts w:cs="Arial"/>
      <w:sz w:val="22"/>
      <w:szCs w:val="22"/>
      <w:lang w:eastAsia="en-GB"/>
    </w:rPr>
  </w:style>
  <w:style w:type="character" w:customStyle="1" w:styleId="Style1">
    <w:name w:val="Style1"/>
    <w:uiPriority w:val="1"/>
    <w:rsid w:val="00C0075D"/>
    <w:rPr>
      <w:rFonts w:ascii="Calibri" w:hAnsi="Calibri"/>
      <w:sz w:val="22"/>
    </w:rPr>
  </w:style>
  <w:style w:type="paragraph" w:styleId="TOCHeading">
    <w:name w:val="TOC Heading"/>
    <w:basedOn w:val="Heading1"/>
    <w:next w:val="Normal"/>
    <w:uiPriority w:val="39"/>
    <w:unhideWhenUsed/>
    <w:qFormat/>
    <w:rsid w:val="00006AF3"/>
    <w:pPr>
      <w:keepLines/>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uiPriority w:val="39"/>
    <w:rsid w:val="00E6307A"/>
    <w:pPr>
      <w:tabs>
        <w:tab w:val="right" w:leader="dot" w:pos="9000"/>
      </w:tabs>
      <w:spacing w:after="100"/>
      <w:ind w:left="720" w:hanging="720"/>
    </w:pPr>
    <w:rPr>
      <w:rFonts w:cs="Calibri"/>
      <w:b/>
      <w:caps/>
      <w:noProof/>
    </w:rPr>
  </w:style>
  <w:style w:type="paragraph" w:styleId="TOC2">
    <w:name w:val="toc 2"/>
    <w:basedOn w:val="Normal"/>
    <w:next w:val="Normal"/>
    <w:autoRedefine/>
    <w:uiPriority w:val="39"/>
    <w:rsid w:val="00790F5A"/>
    <w:pPr>
      <w:tabs>
        <w:tab w:val="left" w:pos="706"/>
        <w:tab w:val="left" w:pos="1757"/>
        <w:tab w:val="right" w:leader="dot" w:pos="9014"/>
        <w:tab w:val="right" w:leader="dot" w:pos="9173"/>
      </w:tabs>
      <w:spacing w:after="100"/>
      <w:ind w:left="1800" w:hanging="1094"/>
    </w:pPr>
  </w:style>
  <w:style w:type="paragraph" w:styleId="TOC3">
    <w:name w:val="toc 3"/>
    <w:basedOn w:val="Normal"/>
    <w:next w:val="Normal"/>
    <w:autoRedefine/>
    <w:uiPriority w:val="39"/>
    <w:rsid w:val="00E6307A"/>
    <w:pPr>
      <w:tabs>
        <w:tab w:val="left" w:pos="706"/>
        <w:tab w:val="left" w:pos="1757"/>
        <w:tab w:val="right" w:leader="dot" w:pos="9014"/>
        <w:tab w:val="right" w:leader="dot" w:pos="9173"/>
      </w:tabs>
      <w:spacing w:after="100"/>
      <w:ind w:left="1800" w:hanging="1094"/>
    </w:pPr>
  </w:style>
  <w:style w:type="paragraph" w:styleId="Revision">
    <w:name w:val="Revision"/>
    <w:hidden/>
    <w:uiPriority w:val="99"/>
    <w:semiHidden/>
    <w:rsid w:val="00542038"/>
    <w:rPr>
      <w:rFonts w:ascii="Arial" w:hAnsi="Arial"/>
      <w:sz w:val="24"/>
      <w:szCs w:val="24"/>
      <w:lang w:eastAsia="en-US"/>
    </w:rPr>
  </w:style>
  <w:style w:type="paragraph" w:customStyle="1" w:styleId="CLQEi">
    <w:name w:val="CLQE i"/>
    <w:basedOn w:val="CLQEBullets"/>
    <w:rsid w:val="00B347B9"/>
    <w:pPr>
      <w:tabs>
        <w:tab w:val="num" w:pos="4704"/>
      </w:tabs>
      <w:ind w:left="4704" w:hanging="360"/>
    </w:pPr>
    <w:rPr>
      <w:rFonts w:ascii="Calibri" w:hAnsi="Calibri"/>
    </w:rPr>
  </w:style>
  <w:style w:type="paragraph" w:styleId="ListBullet">
    <w:name w:val="List Bullet"/>
    <w:basedOn w:val="Normal"/>
    <w:rsid w:val="00A3712A"/>
    <w:pPr>
      <w:numPr>
        <w:numId w:val="5"/>
      </w:numPr>
    </w:pPr>
    <w:rPr>
      <w:rFonts w:ascii="Calibri" w:hAnsi="Calibri"/>
      <w:sz w:val="22"/>
      <w:szCs w:val="16"/>
      <w:lang w:eastAsia="en-GB"/>
    </w:rPr>
  </w:style>
  <w:style w:type="character" w:customStyle="1" w:styleId="CommentTextChar">
    <w:name w:val="Comment Text Char"/>
    <w:link w:val="CommentText"/>
    <w:uiPriority w:val="99"/>
    <w:semiHidden/>
    <w:rsid w:val="00A3712A"/>
    <w:rPr>
      <w:rFonts w:ascii="Arial" w:hAnsi="Arial"/>
      <w:lang w:eastAsia="en-US"/>
    </w:rPr>
  </w:style>
  <w:style w:type="character" w:customStyle="1" w:styleId="Heading2Char">
    <w:name w:val="Heading 2 Char"/>
    <w:link w:val="Heading2"/>
    <w:rsid w:val="00B21056"/>
    <w:rPr>
      <w:rFonts w:ascii="Arial" w:hAnsi="Arial" w:cs="Arial"/>
      <w:b/>
      <w:bCs/>
      <w:iCs/>
      <w:sz w:val="24"/>
      <w:szCs w:val="28"/>
      <w:lang w:eastAsia="en-US"/>
    </w:rPr>
  </w:style>
  <w:style w:type="paragraph" w:customStyle="1" w:styleId="Default">
    <w:name w:val="Default"/>
    <w:rsid w:val="00876A53"/>
    <w:pPr>
      <w:autoSpaceDE w:val="0"/>
      <w:autoSpaceDN w:val="0"/>
      <w:adjustRightInd w:val="0"/>
    </w:pPr>
    <w:rPr>
      <w:rFonts w:ascii="CentraleSans Light" w:hAnsi="CentraleSans Light" w:cs="CentraleSans Light"/>
      <w:color w:val="000000"/>
      <w:sz w:val="24"/>
      <w:szCs w:val="24"/>
    </w:rPr>
  </w:style>
  <w:style w:type="character" w:customStyle="1" w:styleId="A1">
    <w:name w:val="A1"/>
    <w:uiPriority w:val="99"/>
    <w:rsid w:val="00876A53"/>
    <w:rPr>
      <w:rFonts w:cs="CentraleSans Light"/>
      <w:color w:val="000000"/>
      <w:sz w:val="68"/>
      <w:szCs w:val="68"/>
    </w:rPr>
  </w:style>
  <w:style w:type="paragraph" w:styleId="PlainText">
    <w:name w:val="Plain Text"/>
    <w:basedOn w:val="Normal"/>
    <w:link w:val="PlainTextChar"/>
    <w:uiPriority w:val="99"/>
    <w:unhideWhenUsed/>
    <w:rsid w:val="001676D3"/>
    <w:rPr>
      <w:rFonts w:ascii="Calibri" w:eastAsia="Calibri" w:hAnsi="Calibri"/>
      <w:sz w:val="22"/>
      <w:szCs w:val="21"/>
      <w:lang w:eastAsia="en-GB"/>
    </w:rPr>
  </w:style>
  <w:style w:type="character" w:customStyle="1" w:styleId="PlainTextChar">
    <w:name w:val="Plain Text Char"/>
    <w:link w:val="PlainText"/>
    <w:uiPriority w:val="99"/>
    <w:rsid w:val="001676D3"/>
    <w:rPr>
      <w:rFonts w:ascii="Calibri" w:eastAsia="Calibri" w:hAnsi="Calibri"/>
      <w:sz w:val="22"/>
      <w:szCs w:val="21"/>
    </w:rPr>
  </w:style>
  <w:style w:type="character" w:customStyle="1" w:styleId="Heading3Char">
    <w:name w:val="Heading 3 Char"/>
    <w:link w:val="Heading3"/>
    <w:rsid w:val="00712C9D"/>
    <w:rPr>
      <w:rFonts w:ascii="Arial" w:hAnsi="Arial" w:cs="Arial"/>
      <w:b/>
      <w:bCs/>
      <w:sz w:val="24"/>
      <w:szCs w:val="26"/>
      <w:lang w:eastAsia="en-US"/>
    </w:rPr>
  </w:style>
  <w:style w:type="character" w:customStyle="1" w:styleId="Heading4Char">
    <w:name w:val="Heading 4 Char"/>
    <w:link w:val="Heading4"/>
    <w:rsid w:val="00EE3BEE"/>
    <w:rPr>
      <w:b/>
      <w:bCs/>
      <w:sz w:val="28"/>
      <w:szCs w:val="28"/>
      <w:lang w:eastAsia="en-US"/>
    </w:rPr>
  </w:style>
  <w:style w:type="character" w:customStyle="1" w:styleId="Heading5Char">
    <w:name w:val="Heading 5 Char"/>
    <w:link w:val="Heading5"/>
    <w:rsid w:val="00EE3BEE"/>
    <w:rPr>
      <w:rFonts w:ascii="Arial" w:hAnsi="Arial"/>
      <w:b/>
      <w:bCs/>
      <w:i/>
      <w:iCs/>
      <w:sz w:val="26"/>
      <w:szCs w:val="26"/>
      <w:lang w:eastAsia="en-US"/>
    </w:rPr>
  </w:style>
  <w:style w:type="character" w:customStyle="1" w:styleId="Heading6Char">
    <w:name w:val="Heading 6 Char"/>
    <w:link w:val="Heading6"/>
    <w:rsid w:val="00EE3BEE"/>
    <w:rPr>
      <w:b/>
      <w:bCs/>
      <w:sz w:val="22"/>
      <w:szCs w:val="22"/>
      <w:lang w:eastAsia="en-US"/>
    </w:rPr>
  </w:style>
  <w:style w:type="character" w:customStyle="1" w:styleId="Heading7Char">
    <w:name w:val="Heading 7 Char"/>
    <w:link w:val="Heading7"/>
    <w:rsid w:val="00EE3BEE"/>
    <w:rPr>
      <w:sz w:val="24"/>
      <w:szCs w:val="24"/>
      <w:lang w:eastAsia="en-US"/>
    </w:rPr>
  </w:style>
  <w:style w:type="character" w:customStyle="1" w:styleId="Heading8Char">
    <w:name w:val="Heading 8 Char"/>
    <w:link w:val="Heading8"/>
    <w:rsid w:val="00EE3BEE"/>
    <w:rPr>
      <w:i/>
      <w:iCs/>
      <w:sz w:val="24"/>
      <w:szCs w:val="24"/>
      <w:lang w:eastAsia="en-US"/>
    </w:rPr>
  </w:style>
  <w:style w:type="character" w:customStyle="1" w:styleId="Heading9Char">
    <w:name w:val="Heading 9 Char"/>
    <w:link w:val="Heading9"/>
    <w:rsid w:val="00EE3BEE"/>
    <w:rPr>
      <w:rFonts w:ascii="Arial" w:hAnsi="Arial" w:cs="Arial"/>
      <w:sz w:val="22"/>
      <w:szCs w:val="22"/>
      <w:lang w:eastAsia="en-US"/>
    </w:rPr>
  </w:style>
  <w:style w:type="character" w:customStyle="1" w:styleId="BalloonTextChar">
    <w:name w:val="Balloon Text Char"/>
    <w:link w:val="BalloonText"/>
    <w:uiPriority w:val="99"/>
    <w:semiHidden/>
    <w:rsid w:val="00EE3BEE"/>
    <w:rPr>
      <w:rFonts w:ascii="Tahoma" w:hAnsi="Tahoma" w:cs="Tahoma"/>
      <w:sz w:val="16"/>
      <w:szCs w:val="16"/>
      <w:lang w:eastAsia="en-US"/>
    </w:rPr>
  </w:style>
  <w:style w:type="character" w:customStyle="1" w:styleId="CommentSubjectChar">
    <w:name w:val="Comment Subject Char"/>
    <w:link w:val="CommentSubject"/>
    <w:uiPriority w:val="99"/>
    <w:semiHidden/>
    <w:rsid w:val="00EE3BEE"/>
    <w:rPr>
      <w:rFonts w:ascii="Arial" w:hAnsi="Arial"/>
      <w:b/>
      <w:bCs/>
      <w:lang w:eastAsia="en-US"/>
    </w:rPr>
  </w:style>
  <w:style w:type="character" w:customStyle="1" w:styleId="A2">
    <w:name w:val="A2"/>
    <w:uiPriority w:val="99"/>
    <w:rsid w:val="00EE3BEE"/>
    <w:rPr>
      <w:rFonts w:cs="CentraleSans XLight"/>
      <w:color w:val="000000"/>
      <w:sz w:val="48"/>
      <w:szCs w:val="48"/>
    </w:rPr>
  </w:style>
  <w:style w:type="table" w:customStyle="1" w:styleId="TableGrid2">
    <w:name w:val="Table Grid2"/>
    <w:basedOn w:val="TableNormal"/>
    <w:next w:val="TableGrid"/>
    <w:uiPriority w:val="59"/>
    <w:rsid w:val="00CB2C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CB2C21"/>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ableGrid1">
    <w:name w:val="Table Grid1"/>
    <w:basedOn w:val="TableNormal"/>
    <w:next w:val="TableGrid"/>
    <w:rsid w:val="00AB778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LQEBullets2">
    <w:name w:val="CLQE Bullets2"/>
    <w:basedOn w:val="NoList"/>
    <w:rsid w:val="00AB778D"/>
    <w:pPr>
      <w:numPr>
        <w:numId w:val="6"/>
      </w:numPr>
    </w:pPr>
  </w:style>
  <w:style w:type="paragraph" w:styleId="TOC4">
    <w:name w:val="toc 4"/>
    <w:basedOn w:val="Normal"/>
    <w:next w:val="Normal"/>
    <w:autoRedefine/>
    <w:uiPriority w:val="39"/>
    <w:unhideWhenUsed/>
    <w:rsid w:val="00705759"/>
    <w:pPr>
      <w:spacing w:after="100" w:line="259"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705759"/>
    <w:pPr>
      <w:spacing w:after="100" w:line="259"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705759"/>
    <w:pPr>
      <w:spacing w:after="100" w:line="259"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05759"/>
    <w:pPr>
      <w:spacing w:after="100" w:line="259"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705759"/>
    <w:pPr>
      <w:spacing w:after="100" w:line="259"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705759"/>
    <w:pPr>
      <w:spacing w:after="100" w:line="259" w:lineRule="auto"/>
      <w:ind w:left="1760"/>
    </w:pPr>
    <w:rPr>
      <w:rFonts w:ascii="Calibri" w:hAnsi="Calibri"/>
      <w:sz w:val="22"/>
      <w:szCs w:val="22"/>
      <w:lang w:eastAsia="en-GB"/>
    </w:rPr>
  </w:style>
  <w:style w:type="paragraph" w:styleId="BodyText2">
    <w:name w:val="Body Text 2"/>
    <w:basedOn w:val="Normal"/>
    <w:link w:val="BodyText2Char"/>
    <w:uiPriority w:val="99"/>
    <w:rsid w:val="00746D2E"/>
    <w:pPr>
      <w:jc w:val="center"/>
    </w:pPr>
    <w:rPr>
      <w:rFonts w:ascii="Calibri" w:eastAsia="Calibri" w:hAnsi="Calibri"/>
      <w:sz w:val="20"/>
      <w:szCs w:val="20"/>
      <w:lang w:val="x-none"/>
    </w:rPr>
  </w:style>
  <w:style w:type="character" w:customStyle="1" w:styleId="BodyText2Char">
    <w:name w:val="Body Text 2 Char"/>
    <w:link w:val="BodyText2"/>
    <w:uiPriority w:val="99"/>
    <w:rsid w:val="00746D2E"/>
    <w:rPr>
      <w:rFonts w:ascii="Calibri" w:eastAsia="Calibri" w:hAnsi="Calibri"/>
      <w:lang w:val="x-none" w:eastAsia="en-US"/>
    </w:rPr>
  </w:style>
  <w:style w:type="paragraph" w:styleId="Subtitle">
    <w:name w:val="Subtitle"/>
    <w:basedOn w:val="Normal"/>
    <w:link w:val="SubtitleChar"/>
    <w:qFormat/>
    <w:rsid w:val="005574E9"/>
    <w:pPr>
      <w:jc w:val="center"/>
    </w:pPr>
    <w:rPr>
      <w:b/>
      <w:szCs w:val="20"/>
    </w:rPr>
  </w:style>
  <w:style w:type="character" w:customStyle="1" w:styleId="SubtitleChar">
    <w:name w:val="Subtitle Char"/>
    <w:link w:val="Subtitle"/>
    <w:rsid w:val="005574E9"/>
    <w:rPr>
      <w:rFonts w:ascii="Arial" w:hAnsi="Arial"/>
      <w:b/>
      <w:sz w:val="24"/>
      <w:lang w:eastAsia="en-US"/>
    </w:rPr>
  </w:style>
  <w:style w:type="paragraph" w:styleId="Title">
    <w:name w:val="Title"/>
    <w:basedOn w:val="Normal"/>
    <w:link w:val="TitleChar"/>
    <w:qFormat/>
    <w:rsid w:val="005574E9"/>
    <w:pPr>
      <w:jc w:val="center"/>
    </w:pPr>
    <w:rPr>
      <w:b/>
      <w:sz w:val="28"/>
      <w:szCs w:val="20"/>
    </w:rPr>
  </w:style>
  <w:style w:type="character" w:customStyle="1" w:styleId="TitleChar">
    <w:name w:val="Title Char"/>
    <w:link w:val="Title"/>
    <w:rsid w:val="005574E9"/>
    <w:rPr>
      <w:rFonts w:ascii="Arial" w:hAnsi="Arial"/>
      <w:b/>
      <w:sz w:val="28"/>
      <w:lang w:eastAsia="en-US"/>
    </w:rPr>
  </w:style>
  <w:style w:type="paragraph" w:styleId="NormalWeb">
    <w:name w:val="Normal (Web)"/>
    <w:basedOn w:val="Normal"/>
    <w:uiPriority w:val="99"/>
    <w:unhideWhenUsed/>
    <w:rsid w:val="000539CA"/>
    <w:rPr>
      <w:rFonts w:ascii="Times New Roman" w:eastAsia="Calibri" w:hAnsi="Times New Roman"/>
      <w:lang w:eastAsia="en-GB"/>
    </w:rPr>
  </w:style>
  <w:style w:type="paragraph" w:customStyle="1" w:styleId="paragraph">
    <w:name w:val="paragraph"/>
    <w:basedOn w:val="Normal"/>
    <w:rsid w:val="00BB20F6"/>
    <w:pPr>
      <w:spacing w:before="100" w:beforeAutospacing="1" w:after="100" w:afterAutospacing="1"/>
    </w:pPr>
    <w:rPr>
      <w:rFonts w:ascii="Times New Roman" w:hAnsi="Times New Roman"/>
      <w:lang w:eastAsia="en-GB"/>
    </w:rPr>
  </w:style>
  <w:style w:type="character" w:customStyle="1" w:styleId="normaltextrun">
    <w:name w:val="normaltextrun"/>
    <w:rsid w:val="00BB20F6"/>
  </w:style>
  <w:style w:type="character" w:customStyle="1" w:styleId="eop">
    <w:name w:val="eop"/>
    <w:rsid w:val="00BB20F6"/>
  </w:style>
  <w:style w:type="character" w:styleId="UnresolvedMention">
    <w:name w:val="Unresolved Mention"/>
    <w:uiPriority w:val="99"/>
    <w:semiHidden/>
    <w:unhideWhenUsed/>
    <w:rsid w:val="00EF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0345">
      <w:bodyDiv w:val="1"/>
      <w:marLeft w:val="0"/>
      <w:marRight w:val="0"/>
      <w:marTop w:val="0"/>
      <w:marBottom w:val="0"/>
      <w:divBdr>
        <w:top w:val="none" w:sz="0" w:space="0" w:color="auto"/>
        <w:left w:val="none" w:sz="0" w:space="0" w:color="auto"/>
        <w:bottom w:val="none" w:sz="0" w:space="0" w:color="auto"/>
        <w:right w:val="none" w:sz="0" w:space="0" w:color="auto"/>
      </w:divBdr>
    </w:div>
    <w:div w:id="329480342">
      <w:bodyDiv w:val="1"/>
      <w:marLeft w:val="0"/>
      <w:marRight w:val="0"/>
      <w:marTop w:val="0"/>
      <w:marBottom w:val="0"/>
      <w:divBdr>
        <w:top w:val="none" w:sz="0" w:space="0" w:color="auto"/>
        <w:left w:val="none" w:sz="0" w:space="0" w:color="auto"/>
        <w:bottom w:val="none" w:sz="0" w:space="0" w:color="auto"/>
        <w:right w:val="none" w:sz="0" w:space="0" w:color="auto"/>
      </w:divBdr>
    </w:div>
    <w:div w:id="407728555">
      <w:bodyDiv w:val="1"/>
      <w:marLeft w:val="0"/>
      <w:marRight w:val="0"/>
      <w:marTop w:val="0"/>
      <w:marBottom w:val="0"/>
      <w:divBdr>
        <w:top w:val="none" w:sz="0" w:space="0" w:color="auto"/>
        <w:left w:val="none" w:sz="0" w:space="0" w:color="auto"/>
        <w:bottom w:val="none" w:sz="0" w:space="0" w:color="auto"/>
        <w:right w:val="none" w:sz="0" w:space="0" w:color="auto"/>
      </w:divBdr>
    </w:div>
    <w:div w:id="442919835">
      <w:bodyDiv w:val="1"/>
      <w:marLeft w:val="0"/>
      <w:marRight w:val="0"/>
      <w:marTop w:val="0"/>
      <w:marBottom w:val="0"/>
      <w:divBdr>
        <w:top w:val="none" w:sz="0" w:space="0" w:color="auto"/>
        <w:left w:val="none" w:sz="0" w:space="0" w:color="auto"/>
        <w:bottom w:val="none" w:sz="0" w:space="0" w:color="auto"/>
        <w:right w:val="none" w:sz="0" w:space="0" w:color="auto"/>
      </w:divBdr>
    </w:div>
    <w:div w:id="669797804">
      <w:bodyDiv w:val="1"/>
      <w:marLeft w:val="0"/>
      <w:marRight w:val="0"/>
      <w:marTop w:val="0"/>
      <w:marBottom w:val="0"/>
      <w:divBdr>
        <w:top w:val="none" w:sz="0" w:space="0" w:color="auto"/>
        <w:left w:val="none" w:sz="0" w:space="0" w:color="auto"/>
        <w:bottom w:val="none" w:sz="0" w:space="0" w:color="auto"/>
        <w:right w:val="none" w:sz="0" w:space="0" w:color="auto"/>
      </w:divBdr>
    </w:div>
    <w:div w:id="819687234">
      <w:bodyDiv w:val="1"/>
      <w:marLeft w:val="0"/>
      <w:marRight w:val="0"/>
      <w:marTop w:val="0"/>
      <w:marBottom w:val="0"/>
      <w:divBdr>
        <w:top w:val="none" w:sz="0" w:space="0" w:color="auto"/>
        <w:left w:val="none" w:sz="0" w:space="0" w:color="auto"/>
        <w:bottom w:val="none" w:sz="0" w:space="0" w:color="auto"/>
        <w:right w:val="none" w:sz="0" w:space="0" w:color="auto"/>
      </w:divBdr>
    </w:div>
    <w:div w:id="858661640">
      <w:bodyDiv w:val="1"/>
      <w:marLeft w:val="0"/>
      <w:marRight w:val="0"/>
      <w:marTop w:val="0"/>
      <w:marBottom w:val="0"/>
      <w:divBdr>
        <w:top w:val="none" w:sz="0" w:space="0" w:color="auto"/>
        <w:left w:val="none" w:sz="0" w:space="0" w:color="auto"/>
        <w:bottom w:val="none" w:sz="0" w:space="0" w:color="auto"/>
        <w:right w:val="none" w:sz="0" w:space="0" w:color="auto"/>
      </w:divBdr>
      <w:divsChild>
        <w:div w:id="1796213252">
          <w:marLeft w:val="0"/>
          <w:marRight w:val="0"/>
          <w:marTop w:val="0"/>
          <w:marBottom w:val="0"/>
          <w:divBdr>
            <w:top w:val="none" w:sz="0" w:space="0" w:color="auto"/>
            <w:left w:val="none" w:sz="0" w:space="0" w:color="auto"/>
            <w:bottom w:val="none" w:sz="0" w:space="0" w:color="auto"/>
            <w:right w:val="none" w:sz="0" w:space="0" w:color="auto"/>
          </w:divBdr>
        </w:div>
      </w:divsChild>
    </w:div>
    <w:div w:id="1055543514">
      <w:bodyDiv w:val="1"/>
      <w:marLeft w:val="0"/>
      <w:marRight w:val="0"/>
      <w:marTop w:val="0"/>
      <w:marBottom w:val="0"/>
      <w:divBdr>
        <w:top w:val="none" w:sz="0" w:space="0" w:color="auto"/>
        <w:left w:val="none" w:sz="0" w:space="0" w:color="auto"/>
        <w:bottom w:val="none" w:sz="0" w:space="0" w:color="auto"/>
        <w:right w:val="none" w:sz="0" w:space="0" w:color="auto"/>
      </w:divBdr>
      <w:divsChild>
        <w:div w:id="620114162">
          <w:marLeft w:val="0"/>
          <w:marRight w:val="0"/>
          <w:marTop w:val="0"/>
          <w:marBottom w:val="0"/>
          <w:divBdr>
            <w:top w:val="none" w:sz="0" w:space="0" w:color="auto"/>
            <w:left w:val="none" w:sz="0" w:space="0" w:color="auto"/>
            <w:bottom w:val="none" w:sz="0" w:space="0" w:color="auto"/>
            <w:right w:val="none" w:sz="0" w:space="0" w:color="auto"/>
          </w:divBdr>
          <w:divsChild>
            <w:div w:id="490677882">
              <w:marLeft w:val="0"/>
              <w:marRight w:val="0"/>
              <w:marTop w:val="0"/>
              <w:marBottom w:val="0"/>
              <w:divBdr>
                <w:top w:val="none" w:sz="0" w:space="0" w:color="auto"/>
                <w:left w:val="none" w:sz="0" w:space="0" w:color="auto"/>
                <w:bottom w:val="none" w:sz="0" w:space="0" w:color="auto"/>
                <w:right w:val="none" w:sz="0" w:space="0" w:color="auto"/>
              </w:divBdr>
              <w:divsChild>
                <w:div w:id="309360335">
                  <w:marLeft w:val="0"/>
                  <w:marRight w:val="0"/>
                  <w:marTop w:val="0"/>
                  <w:marBottom w:val="0"/>
                  <w:divBdr>
                    <w:top w:val="none" w:sz="0" w:space="0" w:color="auto"/>
                    <w:left w:val="none" w:sz="0" w:space="0" w:color="auto"/>
                    <w:bottom w:val="none" w:sz="0" w:space="0" w:color="auto"/>
                    <w:right w:val="none" w:sz="0" w:space="0" w:color="auto"/>
                  </w:divBdr>
                  <w:divsChild>
                    <w:div w:id="718476336">
                      <w:marLeft w:val="0"/>
                      <w:marRight w:val="0"/>
                      <w:marTop w:val="0"/>
                      <w:marBottom w:val="0"/>
                      <w:divBdr>
                        <w:top w:val="none" w:sz="0" w:space="0" w:color="auto"/>
                        <w:left w:val="none" w:sz="0" w:space="0" w:color="auto"/>
                        <w:bottom w:val="none" w:sz="0" w:space="0" w:color="auto"/>
                        <w:right w:val="none" w:sz="0" w:space="0" w:color="auto"/>
                      </w:divBdr>
                      <w:divsChild>
                        <w:div w:id="1312441266">
                          <w:marLeft w:val="0"/>
                          <w:marRight w:val="0"/>
                          <w:marTop w:val="0"/>
                          <w:marBottom w:val="0"/>
                          <w:divBdr>
                            <w:top w:val="none" w:sz="0" w:space="0" w:color="auto"/>
                            <w:left w:val="none" w:sz="0" w:space="0" w:color="auto"/>
                            <w:bottom w:val="none" w:sz="0" w:space="0" w:color="auto"/>
                            <w:right w:val="none" w:sz="0" w:space="0" w:color="auto"/>
                          </w:divBdr>
                          <w:divsChild>
                            <w:div w:id="1924562651">
                              <w:marLeft w:val="0"/>
                              <w:marRight w:val="0"/>
                              <w:marTop w:val="0"/>
                              <w:marBottom w:val="0"/>
                              <w:divBdr>
                                <w:top w:val="none" w:sz="0" w:space="0" w:color="auto"/>
                                <w:left w:val="none" w:sz="0" w:space="0" w:color="auto"/>
                                <w:bottom w:val="none" w:sz="0" w:space="0" w:color="auto"/>
                                <w:right w:val="none" w:sz="0" w:space="0" w:color="auto"/>
                              </w:divBdr>
                              <w:divsChild>
                                <w:div w:id="1786658096">
                                  <w:marLeft w:val="0"/>
                                  <w:marRight w:val="0"/>
                                  <w:marTop w:val="477"/>
                                  <w:marBottom w:val="0"/>
                                  <w:divBdr>
                                    <w:top w:val="single" w:sz="4" w:space="0" w:color="DDDDDD"/>
                                    <w:left w:val="none" w:sz="0" w:space="0" w:color="auto"/>
                                    <w:bottom w:val="none" w:sz="0" w:space="0" w:color="auto"/>
                                    <w:right w:val="none" w:sz="0" w:space="0" w:color="auto"/>
                                  </w:divBdr>
                                  <w:divsChild>
                                    <w:div w:id="15407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936594">
      <w:bodyDiv w:val="1"/>
      <w:marLeft w:val="0"/>
      <w:marRight w:val="0"/>
      <w:marTop w:val="0"/>
      <w:marBottom w:val="0"/>
      <w:divBdr>
        <w:top w:val="none" w:sz="0" w:space="0" w:color="auto"/>
        <w:left w:val="none" w:sz="0" w:space="0" w:color="auto"/>
        <w:bottom w:val="none" w:sz="0" w:space="0" w:color="auto"/>
        <w:right w:val="none" w:sz="0" w:space="0" w:color="auto"/>
      </w:divBdr>
    </w:div>
    <w:div w:id="1308633029">
      <w:bodyDiv w:val="1"/>
      <w:marLeft w:val="0"/>
      <w:marRight w:val="0"/>
      <w:marTop w:val="0"/>
      <w:marBottom w:val="0"/>
      <w:divBdr>
        <w:top w:val="none" w:sz="0" w:space="0" w:color="auto"/>
        <w:left w:val="none" w:sz="0" w:space="0" w:color="auto"/>
        <w:bottom w:val="none" w:sz="0" w:space="0" w:color="auto"/>
        <w:right w:val="none" w:sz="0" w:space="0" w:color="auto"/>
      </w:divBdr>
    </w:div>
    <w:div w:id="1314021041">
      <w:bodyDiv w:val="1"/>
      <w:marLeft w:val="0"/>
      <w:marRight w:val="0"/>
      <w:marTop w:val="0"/>
      <w:marBottom w:val="0"/>
      <w:divBdr>
        <w:top w:val="none" w:sz="0" w:space="0" w:color="auto"/>
        <w:left w:val="none" w:sz="0" w:space="0" w:color="auto"/>
        <w:bottom w:val="none" w:sz="0" w:space="0" w:color="auto"/>
        <w:right w:val="none" w:sz="0" w:space="0" w:color="auto"/>
      </w:divBdr>
      <w:divsChild>
        <w:div w:id="456879560">
          <w:marLeft w:val="0"/>
          <w:marRight w:val="0"/>
          <w:marTop w:val="0"/>
          <w:marBottom w:val="0"/>
          <w:divBdr>
            <w:top w:val="none" w:sz="0" w:space="0" w:color="auto"/>
            <w:left w:val="none" w:sz="0" w:space="0" w:color="auto"/>
            <w:bottom w:val="none" w:sz="0" w:space="0" w:color="auto"/>
            <w:right w:val="none" w:sz="0" w:space="0" w:color="auto"/>
          </w:divBdr>
        </w:div>
        <w:div w:id="835729620">
          <w:marLeft w:val="0"/>
          <w:marRight w:val="0"/>
          <w:marTop w:val="0"/>
          <w:marBottom w:val="0"/>
          <w:divBdr>
            <w:top w:val="none" w:sz="0" w:space="0" w:color="auto"/>
            <w:left w:val="none" w:sz="0" w:space="0" w:color="auto"/>
            <w:bottom w:val="none" w:sz="0" w:space="0" w:color="auto"/>
            <w:right w:val="none" w:sz="0" w:space="0" w:color="auto"/>
          </w:divBdr>
        </w:div>
        <w:div w:id="1052389635">
          <w:marLeft w:val="0"/>
          <w:marRight w:val="0"/>
          <w:marTop w:val="0"/>
          <w:marBottom w:val="0"/>
          <w:divBdr>
            <w:top w:val="none" w:sz="0" w:space="0" w:color="auto"/>
            <w:left w:val="none" w:sz="0" w:space="0" w:color="auto"/>
            <w:bottom w:val="none" w:sz="0" w:space="0" w:color="auto"/>
            <w:right w:val="none" w:sz="0" w:space="0" w:color="auto"/>
          </w:divBdr>
        </w:div>
        <w:div w:id="1461073088">
          <w:marLeft w:val="0"/>
          <w:marRight w:val="0"/>
          <w:marTop w:val="0"/>
          <w:marBottom w:val="0"/>
          <w:divBdr>
            <w:top w:val="none" w:sz="0" w:space="0" w:color="auto"/>
            <w:left w:val="none" w:sz="0" w:space="0" w:color="auto"/>
            <w:bottom w:val="none" w:sz="0" w:space="0" w:color="auto"/>
            <w:right w:val="none" w:sz="0" w:space="0" w:color="auto"/>
          </w:divBdr>
        </w:div>
      </w:divsChild>
    </w:div>
    <w:div w:id="1904294046">
      <w:bodyDiv w:val="1"/>
      <w:marLeft w:val="0"/>
      <w:marRight w:val="0"/>
      <w:marTop w:val="0"/>
      <w:marBottom w:val="0"/>
      <w:divBdr>
        <w:top w:val="none" w:sz="0" w:space="0" w:color="auto"/>
        <w:left w:val="none" w:sz="0" w:space="0" w:color="auto"/>
        <w:bottom w:val="none" w:sz="0" w:space="0" w:color="auto"/>
        <w:right w:val="none" w:sz="0" w:space="0" w:color="auto"/>
      </w:divBdr>
      <w:divsChild>
        <w:div w:id="198445295">
          <w:marLeft w:val="0"/>
          <w:marRight w:val="0"/>
          <w:marTop w:val="0"/>
          <w:marBottom w:val="0"/>
          <w:divBdr>
            <w:top w:val="none" w:sz="0" w:space="0" w:color="auto"/>
            <w:left w:val="none" w:sz="0" w:space="0" w:color="auto"/>
            <w:bottom w:val="none" w:sz="0" w:space="0" w:color="auto"/>
            <w:right w:val="none" w:sz="0" w:space="0" w:color="auto"/>
          </w:divBdr>
        </w:div>
        <w:div w:id="582301634">
          <w:marLeft w:val="0"/>
          <w:marRight w:val="0"/>
          <w:marTop w:val="0"/>
          <w:marBottom w:val="0"/>
          <w:divBdr>
            <w:top w:val="none" w:sz="0" w:space="0" w:color="auto"/>
            <w:left w:val="none" w:sz="0" w:space="0" w:color="auto"/>
            <w:bottom w:val="none" w:sz="0" w:space="0" w:color="auto"/>
            <w:right w:val="none" w:sz="0" w:space="0" w:color="auto"/>
          </w:divBdr>
        </w:div>
        <w:div w:id="621427016">
          <w:marLeft w:val="0"/>
          <w:marRight w:val="0"/>
          <w:marTop w:val="0"/>
          <w:marBottom w:val="0"/>
          <w:divBdr>
            <w:top w:val="none" w:sz="0" w:space="0" w:color="auto"/>
            <w:left w:val="none" w:sz="0" w:space="0" w:color="auto"/>
            <w:bottom w:val="none" w:sz="0" w:space="0" w:color="auto"/>
            <w:right w:val="none" w:sz="0" w:space="0" w:color="auto"/>
          </w:divBdr>
        </w:div>
        <w:div w:id="1161313699">
          <w:marLeft w:val="0"/>
          <w:marRight w:val="0"/>
          <w:marTop w:val="0"/>
          <w:marBottom w:val="0"/>
          <w:divBdr>
            <w:top w:val="none" w:sz="0" w:space="0" w:color="auto"/>
            <w:left w:val="none" w:sz="0" w:space="0" w:color="auto"/>
            <w:bottom w:val="none" w:sz="0" w:space="0" w:color="auto"/>
            <w:right w:val="none" w:sz="0" w:space="0" w:color="auto"/>
          </w:divBdr>
        </w:div>
        <w:div w:id="1238827865">
          <w:marLeft w:val="0"/>
          <w:marRight w:val="0"/>
          <w:marTop w:val="0"/>
          <w:marBottom w:val="0"/>
          <w:divBdr>
            <w:top w:val="none" w:sz="0" w:space="0" w:color="auto"/>
            <w:left w:val="none" w:sz="0" w:space="0" w:color="auto"/>
            <w:bottom w:val="none" w:sz="0" w:space="0" w:color="auto"/>
            <w:right w:val="none" w:sz="0" w:space="0" w:color="auto"/>
          </w:divBdr>
        </w:div>
        <w:div w:id="1663503180">
          <w:marLeft w:val="0"/>
          <w:marRight w:val="0"/>
          <w:marTop w:val="0"/>
          <w:marBottom w:val="0"/>
          <w:divBdr>
            <w:top w:val="none" w:sz="0" w:space="0" w:color="auto"/>
            <w:left w:val="none" w:sz="0" w:space="0" w:color="auto"/>
            <w:bottom w:val="none" w:sz="0" w:space="0" w:color="auto"/>
            <w:right w:val="none" w:sz="0" w:space="0" w:color="auto"/>
          </w:divBdr>
        </w:div>
        <w:div w:id="1901362849">
          <w:marLeft w:val="0"/>
          <w:marRight w:val="0"/>
          <w:marTop w:val="0"/>
          <w:marBottom w:val="0"/>
          <w:divBdr>
            <w:top w:val="none" w:sz="0" w:space="0" w:color="auto"/>
            <w:left w:val="none" w:sz="0" w:space="0" w:color="auto"/>
            <w:bottom w:val="none" w:sz="0" w:space="0" w:color="auto"/>
            <w:right w:val="none" w:sz="0" w:space="0" w:color="auto"/>
          </w:divBdr>
        </w:div>
      </w:divsChild>
    </w:div>
    <w:div w:id="1984967361">
      <w:bodyDiv w:val="1"/>
      <w:marLeft w:val="0"/>
      <w:marRight w:val="0"/>
      <w:marTop w:val="0"/>
      <w:marBottom w:val="0"/>
      <w:divBdr>
        <w:top w:val="none" w:sz="0" w:space="0" w:color="auto"/>
        <w:left w:val="none" w:sz="0" w:space="0" w:color="auto"/>
        <w:bottom w:val="none" w:sz="0" w:space="0" w:color="auto"/>
        <w:right w:val="none" w:sz="0" w:space="0" w:color="auto"/>
      </w:divBdr>
      <w:divsChild>
        <w:div w:id="155851886">
          <w:marLeft w:val="0"/>
          <w:marRight w:val="0"/>
          <w:marTop w:val="0"/>
          <w:marBottom w:val="0"/>
          <w:divBdr>
            <w:top w:val="none" w:sz="0" w:space="0" w:color="auto"/>
            <w:left w:val="none" w:sz="0" w:space="0" w:color="auto"/>
            <w:bottom w:val="none" w:sz="0" w:space="0" w:color="auto"/>
            <w:right w:val="none" w:sz="0" w:space="0" w:color="auto"/>
          </w:divBdr>
        </w:div>
        <w:div w:id="1059939258">
          <w:marLeft w:val="0"/>
          <w:marRight w:val="0"/>
          <w:marTop w:val="0"/>
          <w:marBottom w:val="0"/>
          <w:divBdr>
            <w:top w:val="none" w:sz="0" w:space="0" w:color="auto"/>
            <w:left w:val="none" w:sz="0" w:space="0" w:color="auto"/>
            <w:bottom w:val="none" w:sz="0" w:space="0" w:color="auto"/>
            <w:right w:val="none" w:sz="0" w:space="0" w:color="auto"/>
          </w:divBdr>
        </w:div>
        <w:div w:id="1971932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qaa.ac.uk/quality-code" TargetMode="External"/><Relationship Id="rId26" Type="http://schemas.openxmlformats.org/officeDocument/2006/relationships/hyperlink" Target="https://unity3.tees.ac.uk/departments/058/Shared%20Documents/Course%20Design%20Events/Course%20Design%20Event/University%20Credit-Level-Descriptors.pdf" TargetMode="External"/><Relationship Id="rId39" Type="http://schemas.openxmlformats.org/officeDocument/2006/relationships/theme" Target="theme/theme1.xml"/><Relationship Id="rId21" Type="http://schemas.openxmlformats.org/officeDocument/2006/relationships/hyperlink" Target="https://unity3.tees.ac.uk/departments/058/Shared%20Documents/Forms/AllItems.aspx?RootFolder=%2Fdepartments%2F058%2FShared%20Documents%2FCourse%20Design%20Events%2FCourse%20Design%20Event&amp;FolderCTID=0x012000975260B5117AB54BA3B9D3BFF4B43F62&amp;View=%7B96AD563F%2D9376%2D4C21%2D94B6%2D546D2D5FD68F%7D"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qaa.ac.uk/the-quality-code/2024" TargetMode="External"/><Relationship Id="rId25" Type="http://schemas.openxmlformats.org/officeDocument/2006/relationships/hyperlink" Target="https://www.tees.ac.uk/docs/index.cfm?folder=student%20regulations&amp;name=Assessment%20Regulations" TargetMode="External"/><Relationship Id="rId33" Type="http://schemas.openxmlformats.org/officeDocument/2006/relationships/hyperlink" Target="https://extra.tees.ac.uk/external-examiners/Pages/default.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nity3.tees.ac.uk/departments/058/SD2017/SitePages/Academic%20Enhancement%20Framework.aspx" TargetMode="External"/><Relationship Id="rId29" Type="http://schemas.openxmlformats.org/officeDocument/2006/relationships/hyperlink" Target="https://unity3.tees.ac.uk/departments/058/AS2017/SitePages/Variance%20Procedure%20for%20Assessment%20Regulation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https://www.tees.ac.uk/sections/about/public_information/quality_framework.cfm" TargetMode="External"/><Relationship Id="rId32" Type="http://schemas.openxmlformats.org/officeDocument/2006/relationships/hyperlink" Target="mailto:QAV@tees.ac.uk"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tees.ac.uk/sections/research/research_strategy.cfm" TargetMode="External"/><Relationship Id="rId28" Type="http://schemas.openxmlformats.org/officeDocument/2006/relationships/hyperlink" Target="https://www.tees.ac.uk/sections/about/public_information/quality_framework.cfm" TargetMode="External"/><Relationship Id="rId36" Type="http://schemas.openxmlformats.org/officeDocument/2006/relationships/hyperlink" Target="https://unity3.tees.ac.uk/departments/058/AR2017/Supporting%20Documents/Forms/AllItems.aspx"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apps.tees.ac.uk/UTRe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es.ac.uk/docs/DocRepo/Quality%20framework/E-Institutional%20Approval%20and%20Review.doc" TargetMode="External"/><Relationship Id="rId22" Type="http://schemas.openxmlformats.org/officeDocument/2006/relationships/hyperlink" Target="https://unity3.tees.ac.uk/departments/dae/Pages/Welcome.aspx" TargetMode="External"/><Relationship Id="rId27" Type="http://schemas.openxmlformats.org/officeDocument/2006/relationships/hyperlink" Target="https://www.tees.ac.uk/sections/about/public_information/quality_framework.cfm" TargetMode="External"/><Relationship Id="rId30" Type="http://schemas.openxmlformats.org/officeDocument/2006/relationships/footer" Target="footer3.xml"/><Relationship Id="rId35" Type="http://schemas.openxmlformats.org/officeDocument/2006/relationships/hyperlink" Target="https://www.tees.ac.uk/docs/DocRepo/Quality%20framework/D2%20-%20External%20Examiner%20Process.doc"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CE6C93C259D947BA6AFA496CE6E55D" ma:contentTypeVersion="5" ma:contentTypeDescription="Create a new document." ma:contentTypeScope="" ma:versionID="067e5eb53010248cd7a5dea5f180f990">
  <xsd:schema xmlns:xsd="http://www.w3.org/2001/XMLSchema" xmlns:xs="http://www.w3.org/2001/XMLSchema" xmlns:p="http://schemas.microsoft.com/office/2006/metadata/properties" xmlns:ns2="f16433e8-fcda-4152-b97e-07d7b0608ade" targetNamespace="http://schemas.microsoft.com/office/2006/metadata/properties" ma:root="true" ma:fieldsID="c53f681bf56accad7653cb0fb16b6dfb" ns2:_="">
    <xsd:import namespace="f16433e8-fcda-4152-b97e-07d7b0608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433e8-fcda-4152-b97e-07d7b060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90D14-585D-4F0E-9351-6956A24672BD}">
  <ds:schemaRefs>
    <ds:schemaRef ds:uri="http://schemas.openxmlformats.org/officeDocument/2006/bibliography"/>
  </ds:schemaRefs>
</ds:datastoreItem>
</file>

<file path=customXml/itemProps2.xml><?xml version="1.0" encoding="utf-8"?>
<ds:datastoreItem xmlns:ds="http://schemas.openxmlformats.org/officeDocument/2006/customXml" ds:itemID="{4B7AC61B-F6C6-4A99-A9B2-C7F4A7057E20}">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16433e8-fcda-4152-b97e-07d7b0608ade"/>
  </ds:schemaRefs>
</ds:datastoreItem>
</file>

<file path=customXml/itemProps3.xml><?xml version="1.0" encoding="utf-8"?>
<ds:datastoreItem xmlns:ds="http://schemas.openxmlformats.org/officeDocument/2006/customXml" ds:itemID="{BFF841E0-FC93-47E3-A191-5A458C5013B8}">
  <ds:schemaRefs>
    <ds:schemaRef ds:uri="http://schemas.microsoft.com/sharepoint/v3/contenttype/forms"/>
  </ds:schemaRefs>
</ds:datastoreItem>
</file>

<file path=customXml/itemProps4.xml><?xml version="1.0" encoding="utf-8"?>
<ds:datastoreItem xmlns:ds="http://schemas.openxmlformats.org/officeDocument/2006/customXml" ds:itemID="{2AE698EC-AC97-43F2-8ED5-5BADBD2AB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433e8-fcda-4152-b97e-07d7b0608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d2115b-a55e-46b6-9df7-b03388ecfc60}" enabled="0" method="" siteId="{43d2115b-a55e-46b6-9df7-b03388ecfc6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31</Pages>
  <Words>7771</Words>
  <Characters>44300</Characters>
  <Application>Microsoft Office Word</Application>
  <DocSecurity>0</DocSecurity>
  <Lines>369</Lines>
  <Paragraphs>103</Paragraphs>
  <ScaleCrop>false</ScaleCrop>
  <Company>University of Teesside</Company>
  <LinksUpToDate>false</LinksUpToDate>
  <CharactersWithSpaces>51968</CharactersWithSpaces>
  <SharedDoc>false</SharedDoc>
  <HLinks>
    <vt:vector size="390" baseType="variant">
      <vt:variant>
        <vt:i4>4325450</vt:i4>
      </vt:variant>
      <vt:variant>
        <vt:i4>330</vt:i4>
      </vt:variant>
      <vt:variant>
        <vt:i4>0</vt:i4>
      </vt:variant>
      <vt:variant>
        <vt:i4>5</vt:i4>
      </vt:variant>
      <vt:variant>
        <vt:lpwstr>https://unity3.tees.ac.uk/departments/058/AR2017/Supporting Documents/Forms/AllItems.aspx</vt:lpwstr>
      </vt:variant>
      <vt:variant>
        <vt:lpwstr/>
      </vt:variant>
      <vt:variant>
        <vt:i4>5374017</vt:i4>
      </vt:variant>
      <vt:variant>
        <vt:i4>327</vt:i4>
      </vt:variant>
      <vt:variant>
        <vt:i4>0</vt:i4>
      </vt:variant>
      <vt:variant>
        <vt:i4>5</vt:i4>
      </vt:variant>
      <vt:variant>
        <vt:lpwstr>https://www.tees.ac.uk/docs/DocRepo/Quality framework/D2 - External Examiner Process.doc</vt:lpwstr>
      </vt:variant>
      <vt:variant>
        <vt:lpwstr/>
      </vt:variant>
      <vt:variant>
        <vt:i4>6815780</vt:i4>
      </vt:variant>
      <vt:variant>
        <vt:i4>324</vt:i4>
      </vt:variant>
      <vt:variant>
        <vt:i4>0</vt:i4>
      </vt:variant>
      <vt:variant>
        <vt:i4>5</vt:i4>
      </vt:variant>
      <vt:variant>
        <vt:lpwstr>https://extra.tees.ac.uk/external-examiners/Pages/default.aspx</vt:lpwstr>
      </vt:variant>
      <vt:variant>
        <vt:lpwstr/>
      </vt:variant>
      <vt:variant>
        <vt:i4>4980786</vt:i4>
      </vt:variant>
      <vt:variant>
        <vt:i4>321</vt:i4>
      </vt:variant>
      <vt:variant>
        <vt:i4>0</vt:i4>
      </vt:variant>
      <vt:variant>
        <vt:i4>5</vt:i4>
      </vt:variant>
      <vt:variant>
        <vt:lpwstr>mailto:QAV@tees.ac.uk</vt:lpwstr>
      </vt:variant>
      <vt:variant>
        <vt:lpwstr/>
      </vt:variant>
      <vt:variant>
        <vt:i4>2752557</vt:i4>
      </vt:variant>
      <vt:variant>
        <vt:i4>318</vt:i4>
      </vt:variant>
      <vt:variant>
        <vt:i4>0</vt:i4>
      </vt:variant>
      <vt:variant>
        <vt:i4>5</vt:i4>
      </vt:variant>
      <vt:variant>
        <vt:lpwstr>https://apps.tees.ac.uk/UTReg/</vt:lpwstr>
      </vt:variant>
      <vt:variant>
        <vt:lpwstr/>
      </vt:variant>
      <vt:variant>
        <vt:i4>4653145</vt:i4>
      </vt:variant>
      <vt:variant>
        <vt:i4>315</vt:i4>
      </vt:variant>
      <vt:variant>
        <vt:i4>0</vt:i4>
      </vt:variant>
      <vt:variant>
        <vt:i4>5</vt:i4>
      </vt:variant>
      <vt:variant>
        <vt:lpwstr>https://unity3.tees.ac.uk/departments/058/AS2017/SitePages/Variance Procedure for Assessment Regulations.aspx</vt:lpwstr>
      </vt:variant>
      <vt:variant>
        <vt:lpwstr/>
      </vt:variant>
      <vt:variant>
        <vt:i4>7536685</vt:i4>
      </vt:variant>
      <vt:variant>
        <vt:i4>312</vt:i4>
      </vt:variant>
      <vt:variant>
        <vt:i4>0</vt:i4>
      </vt:variant>
      <vt:variant>
        <vt:i4>5</vt:i4>
      </vt:variant>
      <vt:variant>
        <vt:lpwstr>https://www.tees.ac.uk/sections/about/public_information/quality_framework.cfm</vt:lpwstr>
      </vt:variant>
      <vt:variant>
        <vt:lpwstr/>
      </vt:variant>
      <vt:variant>
        <vt:i4>7536685</vt:i4>
      </vt:variant>
      <vt:variant>
        <vt:i4>309</vt:i4>
      </vt:variant>
      <vt:variant>
        <vt:i4>0</vt:i4>
      </vt:variant>
      <vt:variant>
        <vt:i4>5</vt:i4>
      </vt:variant>
      <vt:variant>
        <vt:lpwstr>https://www.tees.ac.uk/sections/about/public_information/quality_framework.cfm</vt:lpwstr>
      </vt:variant>
      <vt:variant>
        <vt:lpwstr/>
      </vt:variant>
      <vt:variant>
        <vt:i4>3539063</vt:i4>
      </vt:variant>
      <vt:variant>
        <vt:i4>306</vt:i4>
      </vt:variant>
      <vt:variant>
        <vt:i4>0</vt:i4>
      </vt:variant>
      <vt:variant>
        <vt:i4>5</vt:i4>
      </vt:variant>
      <vt:variant>
        <vt:lpwstr>https://unity3.tees.ac.uk/departments/058/Shared Documents/Course Design Events/Course Design Event/University Credit-Level-Descriptors.pdf</vt:lpwstr>
      </vt:variant>
      <vt:variant>
        <vt:lpwstr/>
      </vt:variant>
      <vt:variant>
        <vt:i4>655437</vt:i4>
      </vt:variant>
      <vt:variant>
        <vt:i4>303</vt:i4>
      </vt:variant>
      <vt:variant>
        <vt:i4>0</vt:i4>
      </vt:variant>
      <vt:variant>
        <vt:i4>5</vt:i4>
      </vt:variant>
      <vt:variant>
        <vt:lpwstr>https://www.tees.ac.uk/docs/index.cfm?folder=student%20regulations&amp;name=Assessment%20Regulations</vt:lpwstr>
      </vt:variant>
      <vt:variant>
        <vt:lpwstr/>
      </vt:variant>
      <vt:variant>
        <vt:i4>7536685</vt:i4>
      </vt:variant>
      <vt:variant>
        <vt:i4>300</vt:i4>
      </vt:variant>
      <vt:variant>
        <vt:i4>0</vt:i4>
      </vt:variant>
      <vt:variant>
        <vt:i4>5</vt:i4>
      </vt:variant>
      <vt:variant>
        <vt:lpwstr>https://www.tees.ac.uk/sections/about/public_information/quality_framework.cfm</vt:lpwstr>
      </vt:variant>
      <vt:variant>
        <vt:lpwstr/>
      </vt:variant>
      <vt:variant>
        <vt:i4>196647</vt:i4>
      </vt:variant>
      <vt:variant>
        <vt:i4>297</vt:i4>
      </vt:variant>
      <vt:variant>
        <vt:i4>0</vt:i4>
      </vt:variant>
      <vt:variant>
        <vt:i4>5</vt:i4>
      </vt:variant>
      <vt:variant>
        <vt:lpwstr>https://www.tees.ac.uk/sections/research/research_strategy.cfm</vt:lpwstr>
      </vt:variant>
      <vt:variant>
        <vt:lpwstr/>
      </vt:variant>
      <vt:variant>
        <vt:i4>5963850</vt:i4>
      </vt:variant>
      <vt:variant>
        <vt:i4>294</vt:i4>
      </vt:variant>
      <vt:variant>
        <vt:i4>0</vt:i4>
      </vt:variant>
      <vt:variant>
        <vt:i4>5</vt:i4>
      </vt:variant>
      <vt:variant>
        <vt:lpwstr>https://unity3.tees.ac.uk/departments/dae/Pages/Welcome.aspx</vt:lpwstr>
      </vt:variant>
      <vt:variant>
        <vt:lpwstr/>
      </vt:variant>
      <vt:variant>
        <vt:i4>4784137</vt:i4>
      </vt:variant>
      <vt:variant>
        <vt:i4>291</vt:i4>
      </vt:variant>
      <vt:variant>
        <vt:i4>0</vt:i4>
      </vt:variant>
      <vt:variant>
        <vt:i4>5</vt:i4>
      </vt:variant>
      <vt:variant>
        <vt:lpwstr>https://www.tees.ac.uk/docs/DocRepo/Quality framework/Learning and Teaching Strategy.doc</vt:lpwstr>
      </vt:variant>
      <vt:variant>
        <vt:lpwstr/>
      </vt:variant>
      <vt:variant>
        <vt:i4>786544</vt:i4>
      </vt:variant>
      <vt:variant>
        <vt:i4>288</vt:i4>
      </vt:variant>
      <vt:variant>
        <vt:i4>0</vt:i4>
      </vt:variant>
      <vt:variant>
        <vt:i4>5</vt:i4>
      </vt:variant>
      <vt:variant>
        <vt:lpwstr>https://www.tees.ac.uk/sections/about/public_information/mission.cfm</vt:lpwstr>
      </vt:variant>
      <vt:variant>
        <vt:lpwstr/>
      </vt:variant>
      <vt:variant>
        <vt:i4>2162724</vt:i4>
      </vt:variant>
      <vt:variant>
        <vt:i4>285</vt:i4>
      </vt:variant>
      <vt:variant>
        <vt:i4>0</vt:i4>
      </vt:variant>
      <vt:variant>
        <vt:i4>5</vt:i4>
      </vt:variant>
      <vt:variant>
        <vt:lpwstr>https://unity3.tees.ac.uk/departments/058/Shared Documents/Forms/AllItems.aspx?RootFolder=%2Fdepartments%2F058%2FShared%20Documents%2FCourse%20Design%20Events%2FCourse%20Design%20Event&amp;FolderCTID=0x012000975260B5117AB54BA3B9D3BFF4B43F62&amp;View=%7B96AD563F%2D9376%2D4C21%2D94B6%2D546D2D5FD68F%7D</vt:lpwstr>
      </vt:variant>
      <vt:variant>
        <vt:lpwstr/>
      </vt:variant>
      <vt:variant>
        <vt:i4>3538998</vt:i4>
      </vt:variant>
      <vt:variant>
        <vt:i4>282</vt:i4>
      </vt:variant>
      <vt:variant>
        <vt:i4>0</vt:i4>
      </vt:variant>
      <vt:variant>
        <vt:i4>5</vt:i4>
      </vt:variant>
      <vt:variant>
        <vt:lpwstr>https://unity3.tees.ac.uk/departments/058/SD2017/SitePages/Academic Enhancement Framework.aspx</vt:lpwstr>
      </vt:variant>
      <vt:variant>
        <vt:lpwstr/>
      </vt:variant>
      <vt:variant>
        <vt:i4>7602291</vt:i4>
      </vt:variant>
      <vt:variant>
        <vt:i4>279</vt:i4>
      </vt:variant>
      <vt:variant>
        <vt:i4>0</vt:i4>
      </vt:variant>
      <vt:variant>
        <vt:i4>5</vt:i4>
      </vt:variant>
      <vt:variant>
        <vt:lpwstr>https://www.qaa.ac.uk/quality-code</vt:lpwstr>
      </vt:variant>
      <vt:variant>
        <vt:lpwstr/>
      </vt:variant>
      <vt:variant>
        <vt:i4>3211389</vt:i4>
      </vt:variant>
      <vt:variant>
        <vt:i4>276</vt:i4>
      </vt:variant>
      <vt:variant>
        <vt:i4>0</vt:i4>
      </vt:variant>
      <vt:variant>
        <vt:i4>5</vt:i4>
      </vt:variant>
      <vt:variant>
        <vt:lpwstr>https://www.qaa.ac.uk/the-quality-code/2024</vt:lpwstr>
      </vt:variant>
      <vt:variant>
        <vt:lpwstr/>
      </vt:variant>
      <vt:variant>
        <vt:i4>4980823</vt:i4>
      </vt:variant>
      <vt:variant>
        <vt:i4>273</vt:i4>
      </vt:variant>
      <vt:variant>
        <vt:i4>0</vt:i4>
      </vt:variant>
      <vt:variant>
        <vt:i4>5</vt:i4>
      </vt:variant>
      <vt:variant>
        <vt:lpwstr>https://www.tees.ac.uk/docs/DocRepo/Quality framework/E-Institutional Approval and Review.doc</vt:lpwstr>
      </vt:variant>
      <vt:variant>
        <vt:lpwstr/>
      </vt:variant>
      <vt:variant>
        <vt:i4>1179703</vt:i4>
      </vt:variant>
      <vt:variant>
        <vt:i4>266</vt:i4>
      </vt:variant>
      <vt:variant>
        <vt:i4>0</vt:i4>
      </vt:variant>
      <vt:variant>
        <vt:i4>5</vt:i4>
      </vt:variant>
      <vt:variant>
        <vt:lpwstr/>
      </vt:variant>
      <vt:variant>
        <vt:lpwstr>_Toc175737025</vt:lpwstr>
      </vt:variant>
      <vt:variant>
        <vt:i4>1179703</vt:i4>
      </vt:variant>
      <vt:variant>
        <vt:i4>260</vt:i4>
      </vt:variant>
      <vt:variant>
        <vt:i4>0</vt:i4>
      </vt:variant>
      <vt:variant>
        <vt:i4>5</vt:i4>
      </vt:variant>
      <vt:variant>
        <vt:lpwstr/>
      </vt:variant>
      <vt:variant>
        <vt:lpwstr>_Toc175737024</vt:lpwstr>
      </vt:variant>
      <vt:variant>
        <vt:i4>1179703</vt:i4>
      </vt:variant>
      <vt:variant>
        <vt:i4>254</vt:i4>
      </vt:variant>
      <vt:variant>
        <vt:i4>0</vt:i4>
      </vt:variant>
      <vt:variant>
        <vt:i4>5</vt:i4>
      </vt:variant>
      <vt:variant>
        <vt:lpwstr/>
      </vt:variant>
      <vt:variant>
        <vt:lpwstr>_Toc175737023</vt:lpwstr>
      </vt:variant>
      <vt:variant>
        <vt:i4>1179703</vt:i4>
      </vt:variant>
      <vt:variant>
        <vt:i4>248</vt:i4>
      </vt:variant>
      <vt:variant>
        <vt:i4>0</vt:i4>
      </vt:variant>
      <vt:variant>
        <vt:i4>5</vt:i4>
      </vt:variant>
      <vt:variant>
        <vt:lpwstr/>
      </vt:variant>
      <vt:variant>
        <vt:lpwstr>_Toc175737022</vt:lpwstr>
      </vt:variant>
      <vt:variant>
        <vt:i4>1179703</vt:i4>
      </vt:variant>
      <vt:variant>
        <vt:i4>242</vt:i4>
      </vt:variant>
      <vt:variant>
        <vt:i4>0</vt:i4>
      </vt:variant>
      <vt:variant>
        <vt:i4>5</vt:i4>
      </vt:variant>
      <vt:variant>
        <vt:lpwstr/>
      </vt:variant>
      <vt:variant>
        <vt:lpwstr>_Toc175737021</vt:lpwstr>
      </vt:variant>
      <vt:variant>
        <vt:i4>1179703</vt:i4>
      </vt:variant>
      <vt:variant>
        <vt:i4>236</vt:i4>
      </vt:variant>
      <vt:variant>
        <vt:i4>0</vt:i4>
      </vt:variant>
      <vt:variant>
        <vt:i4>5</vt:i4>
      </vt:variant>
      <vt:variant>
        <vt:lpwstr/>
      </vt:variant>
      <vt:variant>
        <vt:lpwstr>_Toc175737020</vt:lpwstr>
      </vt:variant>
      <vt:variant>
        <vt:i4>1114167</vt:i4>
      </vt:variant>
      <vt:variant>
        <vt:i4>230</vt:i4>
      </vt:variant>
      <vt:variant>
        <vt:i4>0</vt:i4>
      </vt:variant>
      <vt:variant>
        <vt:i4>5</vt:i4>
      </vt:variant>
      <vt:variant>
        <vt:lpwstr/>
      </vt:variant>
      <vt:variant>
        <vt:lpwstr>_Toc175737019</vt:lpwstr>
      </vt:variant>
      <vt:variant>
        <vt:i4>1114167</vt:i4>
      </vt:variant>
      <vt:variant>
        <vt:i4>224</vt:i4>
      </vt:variant>
      <vt:variant>
        <vt:i4>0</vt:i4>
      </vt:variant>
      <vt:variant>
        <vt:i4>5</vt:i4>
      </vt:variant>
      <vt:variant>
        <vt:lpwstr/>
      </vt:variant>
      <vt:variant>
        <vt:lpwstr>_Toc175737018</vt:lpwstr>
      </vt:variant>
      <vt:variant>
        <vt:i4>1114167</vt:i4>
      </vt:variant>
      <vt:variant>
        <vt:i4>218</vt:i4>
      </vt:variant>
      <vt:variant>
        <vt:i4>0</vt:i4>
      </vt:variant>
      <vt:variant>
        <vt:i4>5</vt:i4>
      </vt:variant>
      <vt:variant>
        <vt:lpwstr/>
      </vt:variant>
      <vt:variant>
        <vt:lpwstr>_Toc175737017</vt:lpwstr>
      </vt:variant>
      <vt:variant>
        <vt:i4>1114167</vt:i4>
      </vt:variant>
      <vt:variant>
        <vt:i4>212</vt:i4>
      </vt:variant>
      <vt:variant>
        <vt:i4>0</vt:i4>
      </vt:variant>
      <vt:variant>
        <vt:i4>5</vt:i4>
      </vt:variant>
      <vt:variant>
        <vt:lpwstr/>
      </vt:variant>
      <vt:variant>
        <vt:lpwstr>_Toc175737016</vt:lpwstr>
      </vt:variant>
      <vt:variant>
        <vt:i4>1114167</vt:i4>
      </vt:variant>
      <vt:variant>
        <vt:i4>206</vt:i4>
      </vt:variant>
      <vt:variant>
        <vt:i4>0</vt:i4>
      </vt:variant>
      <vt:variant>
        <vt:i4>5</vt:i4>
      </vt:variant>
      <vt:variant>
        <vt:lpwstr/>
      </vt:variant>
      <vt:variant>
        <vt:lpwstr>_Toc175737015</vt:lpwstr>
      </vt:variant>
      <vt:variant>
        <vt:i4>1114167</vt:i4>
      </vt:variant>
      <vt:variant>
        <vt:i4>200</vt:i4>
      </vt:variant>
      <vt:variant>
        <vt:i4>0</vt:i4>
      </vt:variant>
      <vt:variant>
        <vt:i4>5</vt:i4>
      </vt:variant>
      <vt:variant>
        <vt:lpwstr/>
      </vt:variant>
      <vt:variant>
        <vt:lpwstr>_Toc175737014</vt:lpwstr>
      </vt:variant>
      <vt:variant>
        <vt:i4>1114167</vt:i4>
      </vt:variant>
      <vt:variant>
        <vt:i4>194</vt:i4>
      </vt:variant>
      <vt:variant>
        <vt:i4>0</vt:i4>
      </vt:variant>
      <vt:variant>
        <vt:i4>5</vt:i4>
      </vt:variant>
      <vt:variant>
        <vt:lpwstr/>
      </vt:variant>
      <vt:variant>
        <vt:lpwstr>_Toc175737013</vt:lpwstr>
      </vt:variant>
      <vt:variant>
        <vt:i4>1114167</vt:i4>
      </vt:variant>
      <vt:variant>
        <vt:i4>188</vt:i4>
      </vt:variant>
      <vt:variant>
        <vt:i4>0</vt:i4>
      </vt:variant>
      <vt:variant>
        <vt:i4>5</vt:i4>
      </vt:variant>
      <vt:variant>
        <vt:lpwstr/>
      </vt:variant>
      <vt:variant>
        <vt:lpwstr>_Toc175737012</vt:lpwstr>
      </vt:variant>
      <vt:variant>
        <vt:i4>1114167</vt:i4>
      </vt:variant>
      <vt:variant>
        <vt:i4>182</vt:i4>
      </vt:variant>
      <vt:variant>
        <vt:i4>0</vt:i4>
      </vt:variant>
      <vt:variant>
        <vt:i4>5</vt:i4>
      </vt:variant>
      <vt:variant>
        <vt:lpwstr/>
      </vt:variant>
      <vt:variant>
        <vt:lpwstr>_Toc175737011</vt:lpwstr>
      </vt:variant>
      <vt:variant>
        <vt:i4>1114167</vt:i4>
      </vt:variant>
      <vt:variant>
        <vt:i4>176</vt:i4>
      </vt:variant>
      <vt:variant>
        <vt:i4>0</vt:i4>
      </vt:variant>
      <vt:variant>
        <vt:i4>5</vt:i4>
      </vt:variant>
      <vt:variant>
        <vt:lpwstr/>
      </vt:variant>
      <vt:variant>
        <vt:lpwstr>_Toc175737010</vt:lpwstr>
      </vt:variant>
      <vt:variant>
        <vt:i4>1048631</vt:i4>
      </vt:variant>
      <vt:variant>
        <vt:i4>170</vt:i4>
      </vt:variant>
      <vt:variant>
        <vt:i4>0</vt:i4>
      </vt:variant>
      <vt:variant>
        <vt:i4>5</vt:i4>
      </vt:variant>
      <vt:variant>
        <vt:lpwstr/>
      </vt:variant>
      <vt:variant>
        <vt:lpwstr>_Toc175737009</vt:lpwstr>
      </vt:variant>
      <vt:variant>
        <vt:i4>1048631</vt:i4>
      </vt:variant>
      <vt:variant>
        <vt:i4>164</vt:i4>
      </vt:variant>
      <vt:variant>
        <vt:i4>0</vt:i4>
      </vt:variant>
      <vt:variant>
        <vt:i4>5</vt:i4>
      </vt:variant>
      <vt:variant>
        <vt:lpwstr/>
      </vt:variant>
      <vt:variant>
        <vt:lpwstr>_Toc175737008</vt:lpwstr>
      </vt:variant>
      <vt:variant>
        <vt:i4>1048631</vt:i4>
      </vt:variant>
      <vt:variant>
        <vt:i4>158</vt:i4>
      </vt:variant>
      <vt:variant>
        <vt:i4>0</vt:i4>
      </vt:variant>
      <vt:variant>
        <vt:i4>5</vt:i4>
      </vt:variant>
      <vt:variant>
        <vt:lpwstr/>
      </vt:variant>
      <vt:variant>
        <vt:lpwstr>_Toc175737007</vt:lpwstr>
      </vt:variant>
      <vt:variant>
        <vt:i4>1048631</vt:i4>
      </vt:variant>
      <vt:variant>
        <vt:i4>152</vt:i4>
      </vt:variant>
      <vt:variant>
        <vt:i4>0</vt:i4>
      </vt:variant>
      <vt:variant>
        <vt:i4>5</vt:i4>
      </vt:variant>
      <vt:variant>
        <vt:lpwstr/>
      </vt:variant>
      <vt:variant>
        <vt:lpwstr>_Toc175737006</vt:lpwstr>
      </vt:variant>
      <vt:variant>
        <vt:i4>1048631</vt:i4>
      </vt:variant>
      <vt:variant>
        <vt:i4>146</vt:i4>
      </vt:variant>
      <vt:variant>
        <vt:i4>0</vt:i4>
      </vt:variant>
      <vt:variant>
        <vt:i4>5</vt:i4>
      </vt:variant>
      <vt:variant>
        <vt:lpwstr/>
      </vt:variant>
      <vt:variant>
        <vt:lpwstr>_Toc175737005</vt:lpwstr>
      </vt:variant>
      <vt:variant>
        <vt:i4>1048631</vt:i4>
      </vt:variant>
      <vt:variant>
        <vt:i4>140</vt:i4>
      </vt:variant>
      <vt:variant>
        <vt:i4>0</vt:i4>
      </vt:variant>
      <vt:variant>
        <vt:i4>5</vt:i4>
      </vt:variant>
      <vt:variant>
        <vt:lpwstr/>
      </vt:variant>
      <vt:variant>
        <vt:lpwstr>_Toc175737004</vt:lpwstr>
      </vt:variant>
      <vt:variant>
        <vt:i4>1048631</vt:i4>
      </vt:variant>
      <vt:variant>
        <vt:i4>134</vt:i4>
      </vt:variant>
      <vt:variant>
        <vt:i4>0</vt:i4>
      </vt:variant>
      <vt:variant>
        <vt:i4>5</vt:i4>
      </vt:variant>
      <vt:variant>
        <vt:lpwstr/>
      </vt:variant>
      <vt:variant>
        <vt:lpwstr>_Toc175737003</vt:lpwstr>
      </vt:variant>
      <vt:variant>
        <vt:i4>1048631</vt:i4>
      </vt:variant>
      <vt:variant>
        <vt:i4>128</vt:i4>
      </vt:variant>
      <vt:variant>
        <vt:i4>0</vt:i4>
      </vt:variant>
      <vt:variant>
        <vt:i4>5</vt:i4>
      </vt:variant>
      <vt:variant>
        <vt:lpwstr/>
      </vt:variant>
      <vt:variant>
        <vt:lpwstr>_Toc175737002</vt:lpwstr>
      </vt:variant>
      <vt:variant>
        <vt:i4>1048631</vt:i4>
      </vt:variant>
      <vt:variant>
        <vt:i4>122</vt:i4>
      </vt:variant>
      <vt:variant>
        <vt:i4>0</vt:i4>
      </vt:variant>
      <vt:variant>
        <vt:i4>5</vt:i4>
      </vt:variant>
      <vt:variant>
        <vt:lpwstr/>
      </vt:variant>
      <vt:variant>
        <vt:lpwstr>_Toc175737001</vt:lpwstr>
      </vt:variant>
      <vt:variant>
        <vt:i4>1048631</vt:i4>
      </vt:variant>
      <vt:variant>
        <vt:i4>116</vt:i4>
      </vt:variant>
      <vt:variant>
        <vt:i4>0</vt:i4>
      </vt:variant>
      <vt:variant>
        <vt:i4>5</vt:i4>
      </vt:variant>
      <vt:variant>
        <vt:lpwstr/>
      </vt:variant>
      <vt:variant>
        <vt:lpwstr>_Toc175737000</vt:lpwstr>
      </vt:variant>
      <vt:variant>
        <vt:i4>1572926</vt:i4>
      </vt:variant>
      <vt:variant>
        <vt:i4>110</vt:i4>
      </vt:variant>
      <vt:variant>
        <vt:i4>0</vt:i4>
      </vt:variant>
      <vt:variant>
        <vt:i4>5</vt:i4>
      </vt:variant>
      <vt:variant>
        <vt:lpwstr/>
      </vt:variant>
      <vt:variant>
        <vt:lpwstr>_Toc175736999</vt:lpwstr>
      </vt:variant>
      <vt:variant>
        <vt:i4>1572926</vt:i4>
      </vt:variant>
      <vt:variant>
        <vt:i4>104</vt:i4>
      </vt:variant>
      <vt:variant>
        <vt:i4>0</vt:i4>
      </vt:variant>
      <vt:variant>
        <vt:i4>5</vt:i4>
      </vt:variant>
      <vt:variant>
        <vt:lpwstr/>
      </vt:variant>
      <vt:variant>
        <vt:lpwstr>_Toc175736998</vt:lpwstr>
      </vt:variant>
      <vt:variant>
        <vt:i4>1572926</vt:i4>
      </vt:variant>
      <vt:variant>
        <vt:i4>98</vt:i4>
      </vt:variant>
      <vt:variant>
        <vt:i4>0</vt:i4>
      </vt:variant>
      <vt:variant>
        <vt:i4>5</vt:i4>
      </vt:variant>
      <vt:variant>
        <vt:lpwstr/>
      </vt:variant>
      <vt:variant>
        <vt:lpwstr>_Toc175736997</vt:lpwstr>
      </vt:variant>
      <vt:variant>
        <vt:i4>1572926</vt:i4>
      </vt:variant>
      <vt:variant>
        <vt:i4>92</vt:i4>
      </vt:variant>
      <vt:variant>
        <vt:i4>0</vt:i4>
      </vt:variant>
      <vt:variant>
        <vt:i4>5</vt:i4>
      </vt:variant>
      <vt:variant>
        <vt:lpwstr/>
      </vt:variant>
      <vt:variant>
        <vt:lpwstr>_Toc175736996</vt:lpwstr>
      </vt:variant>
      <vt:variant>
        <vt:i4>1572926</vt:i4>
      </vt:variant>
      <vt:variant>
        <vt:i4>86</vt:i4>
      </vt:variant>
      <vt:variant>
        <vt:i4>0</vt:i4>
      </vt:variant>
      <vt:variant>
        <vt:i4>5</vt:i4>
      </vt:variant>
      <vt:variant>
        <vt:lpwstr/>
      </vt:variant>
      <vt:variant>
        <vt:lpwstr>_Toc175736995</vt:lpwstr>
      </vt:variant>
      <vt:variant>
        <vt:i4>1572926</vt:i4>
      </vt:variant>
      <vt:variant>
        <vt:i4>80</vt:i4>
      </vt:variant>
      <vt:variant>
        <vt:i4>0</vt:i4>
      </vt:variant>
      <vt:variant>
        <vt:i4>5</vt:i4>
      </vt:variant>
      <vt:variant>
        <vt:lpwstr/>
      </vt:variant>
      <vt:variant>
        <vt:lpwstr>_Toc175736994</vt:lpwstr>
      </vt:variant>
      <vt:variant>
        <vt:i4>1572926</vt:i4>
      </vt:variant>
      <vt:variant>
        <vt:i4>74</vt:i4>
      </vt:variant>
      <vt:variant>
        <vt:i4>0</vt:i4>
      </vt:variant>
      <vt:variant>
        <vt:i4>5</vt:i4>
      </vt:variant>
      <vt:variant>
        <vt:lpwstr/>
      </vt:variant>
      <vt:variant>
        <vt:lpwstr>_Toc175736993</vt:lpwstr>
      </vt:variant>
      <vt:variant>
        <vt:i4>1572926</vt:i4>
      </vt:variant>
      <vt:variant>
        <vt:i4>68</vt:i4>
      </vt:variant>
      <vt:variant>
        <vt:i4>0</vt:i4>
      </vt:variant>
      <vt:variant>
        <vt:i4>5</vt:i4>
      </vt:variant>
      <vt:variant>
        <vt:lpwstr/>
      </vt:variant>
      <vt:variant>
        <vt:lpwstr>_Toc175736992</vt:lpwstr>
      </vt:variant>
      <vt:variant>
        <vt:i4>1572926</vt:i4>
      </vt:variant>
      <vt:variant>
        <vt:i4>62</vt:i4>
      </vt:variant>
      <vt:variant>
        <vt:i4>0</vt:i4>
      </vt:variant>
      <vt:variant>
        <vt:i4>5</vt:i4>
      </vt:variant>
      <vt:variant>
        <vt:lpwstr/>
      </vt:variant>
      <vt:variant>
        <vt:lpwstr>_Toc175736991</vt:lpwstr>
      </vt:variant>
      <vt:variant>
        <vt:i4>1572926</vt:i4>
      </vt:variant>
      <vt:variant>
        <vt:i4>56</vt:i4>
      </vt:variant>
      <vt:variant>
        <vt:i4>0</vt:i4>
      </vt:variant>
      <vt:variant>
        <vt:i4>5</vt:i4>
      </vt:variant>
      <vt:variant>
        <vt:lpwstr/>
      </vt:variant>
      <vt:variant>
        <vt:lpwstr>_Toc175736990</vt:lpwstr>
      </vt:variant>
      <vt:variant>
        <vt:i4>1638462</vt:i4>
      </vt:variant>
      <vt:variant>
        <vt:i4>50</vt:i4>
      </vt:variant>
      <vt:variant>
        <vt:i4>0</vt:i4>
      </vt:variant>
      <vt:variant>
        <vt:i4>5</vt:i4>
      </vt:variant>
      <vt:variant>
        <vt:lpwstr/>
      </vt:variant>
      <vt:variant>
        <vt:lpwstr>_Toc175736989</vt:lpwstr>
      </vt:variant>
      <vt:variant>
        <vt:i4>1638462</vt:i4>
      </vt:variant>
      <vt:variant>
        <vt:i4>44</vt:i4>
      </vt:variant>
      <vt:variant>
        <vt:i4>0</vt:i4>
      </vt:variant>
      <vt:variant>
        <vt:i4>5</vt:i4>
      </vt:variant>
      <vt:variant>
        <vt:lpwstr/>
      </vt:variant>
      <vt:variant>
        <vt:lpwstr>_Toc175736988</vt:lpwstr>
      </vt:variant>
      <vt:variant>
        <vt:i4>1638462</vt:i4>
      </vt:variant>
      <vt:variant>
        <vt:i4>38</vt:i4>
      </vt:variant>
      <vt:variant>
        <vt:i4>0</vt:i4>
      </vt:variant>
      <vt:variant>
        <vt:i4>5</vt:i4>
      </vt:variant>
      <vt:variant>
        <vt:lpwstr/>
      </vt:variant>
      <vt:variant>
        <vt:lpwstr>_Toc175736987</vt:lpwstr>
      </vt:variant>
      <vt:variant>
        <vt:i4>1638462</vt:i4>
      </vt:variant>
      <vt:variant>
        <vt:i4>32</vt:i4>
      </vt:variant>
      <vt:variant>
        <vt:i4>0</vt:i4>
      </vt:variant>
      <vt:variant>
        <vt:i4>5</vt:i4>
      </vt:variant>
      <vt:variant>
        <vt:lpwstr/>
      </vt:variant>
      <vt:variant>
        <vt:lpwstr>_Toc175736986</vt:lpwstr>
      </vt:variant>
      <vt:variant>
        <vt:i4>1638462</vt:i4>
      </vt:variant>
      <vt:variant>
        <vt:i4>26</vt:i4>
      </vt:variant>
      <vt:variant>
        <vt:i4>0</vt:i4>
      </vt:variant>
      <vt:variant>
        <vt:i4>5</vt:i4>
      </vt:variant>
      <vt:variant>
        <vt:lpwstr/>
      </vt:variant>
      <vt:variant>
        <vt:lpwstr>_Toc175736985</vt:lpwstr>
      </vt:variant>
      <vt:variant>
        <vt:i4>1638462</vt:i4>
      </vt:variant>
      <vt:variant>
        <vt:i4>20</vt:i4>
      </vt:variant>
      <vt:variant>
        <vt:i4>0</vt:i4>
      </vt:variant>
      <vt:variant>
        <vt:i4>5</vt:i4>
      </vt:variant>
      <vt:variant>
        <vt:lpwstr/>
      </vt:variant>
      <vt:variant>
        <vt:lpwstr>_Toc175736984</vt:lpwstr>
      </vt:variant>
      <vt:variant>
        <vt:i4>1638462</vt:i4>
      </vt:variant>
      <vt:variant>
        <vt:i4>14</vt:i4>
      </vt:variant>
      <vt:variant>
        <vt:i4>0</vt:i4>
      </vt:variant>
      <vt:variant>
        <vt:i4>5</vt:i4>
      </vt:variant>
      <vt:variant>
        <vt:lpwstr/>
      </vt:variant>
      <vt:variant>
        <vt:lpwstr>_Toc175736983</vt:lpwstr>
      </vt:variant>
      <vt:variant>
        <vt:i4>1638462</vt:i4>
      </vt:variant>
      <vt:variant>
        <vt:i4>8</vt:i4>
      </vt:variant>
      <vt:variant>
        <vt:i4>0</vt:i4>
      </vt:variant>
      <vt:variant>
        <vt:i4>5</vt:i4>
      </vt:variant>
      <vt:variant>
        <vt:lpwstr/>
      </vt:variant>
      <vt:variant>
        <vt:lpwstr>_Toc175736982</vt:lpwstr>
      </vt:variant>
      <vt:variant>
        <vt:i4>1638462</vt:i4>
      </vt:variant>
      <vt:variant>
        <vt:i4>2</vt:i4>
      </vt:variant>
      <vt:variant>
        <vt:i4>0</vt:i4>
      </vt:variant>
      <vt:variant>
        <vt:i4>5</vt:i4>
      </vt:variant>
      <vt:variant>
        <vt:lpwstr/>
      </vt:variant>
      <vt:variant>
        <vt:lpwstr>_Toc175736981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ACCUMULATION MODULAR SCHEME FRAMEWORK</dc:title>
  <dc:subject/>
  <dc:creator>Willis, Reggie</dc:creator>
  <cp:keywords/>
  <dc:description/>
  <cp:lastModifiedBy>Turner, Janice</cp:lastModifiedBy>
  <cp:revision>2</cp:revision>
  <cp:lastPrinted>2021-11-26T01:56:00Z</cp:lastPrinted>
  <dcterms:created xsi:type="dcterms:W3CDTF">2024-09-13T07:49:00Z</dcterms:created>
  <dcterms:modified xsi:type="dcterms:W3CDTF">2024-09-13T07:49:00Z</dcterms:modified>
</cp:coreProperties>
</file>